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581A2" w14:textId="77777777" w:rsidR="00303AEA" w:rsidRDefault="00000000">
      <w:pPr>
        <w:spacing w:after="60"/>
        <w:jc w:val="center"/>
      </w:pPr>
      <w:r>
        <w:rPr>
          <w:b/>
          <w:bCs/>
          <w:color w:val="F0562D"/>
          <w:sz w:val="36"/>
          <w:szCs w:val="36"/>
        </w:rPr>
        <w:t>BEACON OF NEW BEGINNINGS</w:t>
      </w:r>
    </w:p>
    <w:p w14:paraId="460AEB8F" w14:textId="77777777" w:rsidR="00303AEA" w:rsidRDefault="00000000">
      <w:pPr>
        <w:spacing w:after="60"/>
        <w:jc w:val="center"/>
      </w:pPr>
      <w:r>
        <w:rPr>
          <w:i/>
          <w:iCs/>
          <w:sz w:val="20"/>
          <w:szCs w:val="20"/>
        </w:rPr>
        <w:t>Empowering Communities. Restoring Dignity. Building Futures.</w:t>
      </w:r>
    </w:p>
    <w:p w14:paraId="2BFBA045" w14:textId="77777777" w:rsidR="00303AEA" w:rsidRDefault="00000000">
      <w:pPr>
        <w:spacing w:after="300"/>
        <w:jc w:val="center"/>
      </w:pPr>
      <w:proofErr w:type="gramStart"/>
      <w:r>
        <w:rPr>
          <w:color w:val="777777"/>
          <w:sz w:val="18"/>
          <w:szCs w:val="18"/>
        </w:rPr>
        <w:t>ename@beaconnewbeginnings.org  |</w:t>
      </w:r>
      <w:proofErr w:type="gramEnd"/>
      <w:r>
        <w:rPr>
          <w:color w:val="777777"/>
          <w:sz w:val="18"/>
          <w:szCs w:val="18"/>
        </w:rPr>
        <w:t xml:space="preserve">  011233551710100</w:t>
      </w:r>
    </w:p>
    <w:p w14:paraId="6F40504E" w14:textId="77777777" w:rsidR="00303AEA" w:rsidRDefault="00000000">
      <w:pPr>
        <w:spacing w:before="60" w:after="60"/>
      </w:pPr>
      <w:r>
        <w:t>April 2026</w:t>
      </w:r>
    </w:p>
    <w:p w14:paraId="1155A6FE" w14:textId="77777777" w:rsidR="00303AEA" w:rsidRDefault="00303AEA">
      <w:pPr>
        <w:spacing w:before="60" w:after="60"/>
      </w:pPr>
    </w:p>
    <w:p w14:paraId="1DF40BE8" w14:textId="77777777" w:rsidR="00303AEA" w:rsidRDefault="00000000">
      <w:pPr>
        <w:spacing w:before="60" w:after="60"/>
      </w:pPr>
      <w:r>
        <w:rPr>
          <w:b/>
          <w:bCs/>
        </w:rPr>
        <w:t>The Medical Superintendent</w:t>
      </w:r>
    </w:p>
    <w:p w14:paraId="36798E83" w14:textId="77777777" w:rsidR="00303AEA" w:rsidRDefault="00000000">
      <w:pPr>
        <w:spacing w:before="60" w:after="60"/>
      </w:pPr>
      <w:r>
        <w:t>LEKMA Polyclinic</w:t>
      </w:r>
    </w:p>
    <w:p w14:paraId="705CF926" w14:textId="77777777" w:rsidR="00303AEA" w:rsidRDefault="00000000">
      <w:pPr>
        <w:spacing w:before="60" w:after="60"/>
      </w:pPr>
      <w:r>
        <w:t>Buade Avenue, Accra, Ghana</w:t>
      </w:r>
    </w:p>
    <w:p w14:paraId="39CF2489" w14:textId="77777777" w:rsidR="00303AEA" w:rsidRDefault="00303AEA">
      <w:pPr>
        <w:spacing w:before="60" w:after="60"/>
      </w:pPr>
    </w:p>
    <w:p w14:paraId="5AB96DAA" w14:textId="77777777" w:rsidR="00303AEA" w:rsidRDefault="00000000">
      <w:pPr>
        <w:pBdr>
          <w:bottom w:val="single" w:sz="4" w:space="4" w:color="F0562D"/>
        </w:pBdr>
        <w:spacing w:before="360" w:after="120"/>
      </w:pPr>
      <w:r>
        <w:rPr>
          <w:b/>
          <w:bCs/>
          <w:color w:val="F0562D"/>
          <w:sz w:val="28"/>
          <w:szCs w:val="28"/>
        </w:rPr>
        <w:t>Partnership Proposal: Health and Social Support Collaboration</w:t>
      </w:r>
    </w:p>
    <w:p w14:paraId="16B1010E" w14:textId="77777777" w:rsidR="00303AEA" w:rsidRDefault="00000000">
      <w:pPr>
        <w:spacing w:before="60" w:after="60"/>
      </w:pPr>
      <w:r>
        <w:t>Dear Medical Superintendent,</w:t>
      </w:r>
    </w:p>
    <w:p w14:paraId="1F8237F3" w14:textId="77777777" w:rsidR="00303AEA" w:rsidRDefault="00303AEA">
      <w:pPr>
        <w:spacing w:before="60" w:after="60"/>
      </w:pPr>
    </w:p>
    <w:p w14:paraId="61A93227" w14:textId="77777777" w:rsidR="00303AEA" w:rsidRDefault="00000000">
      <w:pPr>
        <w:spacing w:before="60" w:after="60"/>
      </w:pPr>
      <w:r>
        <w:t>We are pleased to formally present this partnership proposal from Beacon of New Beginnings (BNB) to LEKMA Polyclinic. We are encouraged by your team's openness to this collaboration and grateful for the welcome reception extended during our initial outreach.</w:t>
      </w:r>
    </w:p>
    <w:p w14:paraId="32F5E9F2" w14:textId="77777777" w:rsidR="00303AEA" w:rsidRDefault="00303AEA">
      <w:pPr>
        <w:spacing w:before="60" w:after="60"/>
      </w:pPr>
    </w:p>
    <w:p w14:paraId="1F1CB259" w14:textId="77777777" w:rsidR="00303AEA" w:rsidRDefault="00000000">
      <w:pPr>
        <w:spacing w:before="280" w:after="80"/>
      </w:pPr>
      <w:r>
        <w:rPr>
          <w:b/>
          <w:bCs/>
          <w:sz w:val="24"/>
          <w:szCs w:val="24"/>
        </w:rPr>
        <w:t>About Beacon of New Beginnings</w:t>
      </w:r>
    </w:p>
    <w:p w14:paraId="2AF2B41C" w14:textId="77777777" w:rsidR="00303AEA" w:rsidRDefault="00000000">
      <w:pPr>
        <w:spacing w:before="60" w:after="60"/>
      </w:pPr>
      <w:r>
        <w:t>BNB is a Ghana-based nonprofit organization providing holistic, wraparound support to vulnerable individuals and families. Our service areas include:</w:t>
      </w:r>
    </w:p>
    <w:p w14:paraId="3BF45D5B" w14:textId="77777777" w:rsidR="00303AEA" w:rsidRDefault="00000000">
      <w:pPr>
        <w:pStyle w:val="ListParagraph"/>
        <w:numPr>
          <w:ilvl w:val="0"/>
          <w:numId w:val="2"/>
        </w:numPr>
        <w:spacing w:before="40" w:after="40"/>
      </w:pPr>
      <w:r>
        <w:t>Case Management — structured, individualized support plans with dedicated follow-through</w:t>
      </w:r>
    </w:p>
    <w:p w14:paraId="28AE34F7" w14:textId="77777777" w:rsidR="00303AEA" w:rsidRDefault="00000000">
      <w:pPr>
        <w:pStyle w:val="ListParagraph"/>
        <w:numPr>
          <w:ilvl w:val="0"/>
          <w:numId w:val="2"/>
        </w:numPr>
        <w:spacing w:before="40" w:after="40"/>
      </w:pPr>
      <w:r>
        <w:t>Counselling Referrals — connecting clients to licensed mental health and wellness professionals</w:t>
      </w:r>
    </w:p>
    <w:p w14:paraId="3E32B774" w14:textId="77777777" w:rsidR="00303AEA" w:rsidRDefault="00000000">
      <w:pPr>
        <w:pStyle w:val="ListParagraph"/>
        <w:numPr>
          <w:ilvl w:val="0"/>
          <w:numId w:val="2"/>
        </w:numPr>
        <w:spacing w:before="40" w:after="40"/>
      </w:pPr>
      <w:r>
        <w:t xml:space="preserve">Skills Training — vocational and life skills </w:t>
      </w:r>
      <w:proofErr w:type="spellStart"/>
      <w:r>
        <w:t>programmes</w:t>
      </w:r>
      <w:proofErr w:type="spellEnd"/>
      <w:r>
        <w:t xml:space="preserve"> to build long-term independence</w:t>
      </w:r>
    </w:p>
    <w:p w14:paraId="3AB4C12C" w14:textId="77777777" w:rsidR="00303AEA" w:rsidRDefault="00000000">
      <w:pPr>
        <w:pStyle w:val="ListParagraph"/>
        <w:numPr>
          <w:ilvl w:val="0"/>
          <w:numId w:val="2"/>
        </w:numPr>
        <w:spacing w:before="40" w:after="40"/>
      </w:pPr>
      <w:r>
        <w:t>Housing Stability — navigating access to safe and stable housing</w:t>
      </w:r>
    </w:p>
    <w:p w14:paraId="43637B44" w14:textId="77777777" w:rsidR="00303AEA" w:rsidRDefault="00000000">
      <w:pPr>
        <w:pStyle w:val="ListParagraph"/>
        <w:numPr>
          <w:ilvl w:val="0"/>
          <w:numId w:val="2"/>
        </w:numPr>
        <w:spacing w:before="40" w:after="40"/>
      </w:pPr>
      <w:r>
        <w:t>Legal Resource Navigation — guiding clients through legal processes and systems</w:t>
      </w:r>
    </w:p>
    <w:p w14:paraId="5A7CC814" w14:textId="77777777" w:rsidR="00303AEA" w:rsidRDefault="00000000">
      <w:pPr>
        <w:pStyle w:val="ListParagraph"/>
        <w:numPr>
          <w:ilvl w:val="0"/>
          <w:numId w:val="2"/>
        </w:numPr>
        <w:spacing w:before="40" w:after="40"/>
      </w:pPr>
      <w:r>
        <w:t>Community Reintegration — rebuilding social confidence, connection, and belonging</w:t>
      </w:r>
    </w:p>
    <w:p w14:paraId="00148215" w14:textId="77777777" w:rsidR="00303AEA" w:rsidRDefault="00303AEA">
      <w:pPr>
        <w:spacing w:before="60" w:after="60"/>
      </w:pPr>
    </w:p>
    <w:p w14:paraId="2DCF18CD" w14:textId="77777777" w:rsidR="00303AEA" w:rsidRDefault="00000000">
      <w:pPr>
        <w:spacing w:before="280" w:after="80"/>
      </w:pPr>
      <w:r>
        <w:rPr>
          <w:b/>
          <w:bCs/>
          <w:sz w:val="24"/>
          <w:szCs w:val="24"/>
        </w:rPr>
        <w:t>About LEKMA Polyclinic</w:t>
      </w:r>
    </w:p>
    <w:p w14:paraId="7CF73AA6" w14:textId="77777777" w:rsidR="00303AEA" w:rsidRDefault="00000000">
      <w:pPr>
        <w:spacing w:before="60" w:after="60"/>
      </w:pPr>
      <w:r>
        <w:t xml:space="preserve">LEKMA Polyclinic is a respected public health facility serving the </w:t>
      </w:r>
      <w:proofErr w:type="spellStart"/>
      <w:r>
        <w:t>Ledzokuku-Krowor</w:t>
      </w:r>
      <w:proofErr w:type="spellEnd"/>
      <w:r>
        <w:t xml:space="preserve"> Municipal Assembly area of Accra. With an established Patient Support Service dedicated to patient referrals and welfare, LEKMA Polyclinic is uniquely positioned to bridge the gap between clinical healthcare and the broader social support needs of its patient population.</w:t>
      </w:r>
    </w:p>
    <w:p w14:paraId="3391F967" w14:textId="77777777" w:rsidR="00303AEA" w:rsidRDefault="00303AEA">
      <w:pPr>
        <w:spacing w:before="60" w:after="60"/>
      </w:pPr>
    </w:p>
    <w:p w14:paraId="0219AB14" w14:textId="77777777" w:rsidR="00303AEA" w:rsidRDefault="00000000">
      <w:pPr>
        <w:spacing w:before="280" w:after="80"/>
      </w:pPr>
      <w:r>
        <w:rPr>
          <w:b/>
          <w:bCs/>
          <w:sz w:val="24"/>
          <w:szCs w:val="24"/>
        </w:rPr>
        <w:t>The Case for Partnership</w:t>
      </w:r>
    </w:p>
    <w:p w14:paraId="2DC4DCC2" w14:textId="77777777" w:rsidR="00303AEA" w:rsidRDefault="00000000">
      <w:pPr>
        <w:spacing w:before="60" w:after="60"/>
      </w:pPr>
      <w:r>
        <w:t xml:space="preserve">Healthcare providers increasingly recognize that medical treatment alone cannot fully address the needs of vulnerable patients. Housing instability, unemployment, legal challenges, social </w:t>
      </w:r>
      <w:r>
        <w:lastRenderedPageBreak/>
        <w:t>isolation, and unmet mental health needs all directly impact health outcomes. BNB's services are designed to address precisely these non-clinical determinants of wellbeing.</w:t>
      </w:r>
    </w:p>
    <w:p w14:paraId="7455C4AF" w14:textId="77777777" w:rsidR="00303AEA" w:rsidRDefault="00000000">
      <w:pPr>
        <w:spacing w:before="60" w:after="60"/>
      </w:pPr>
      <w:r>
        <w:t>A partnership between BNB and LEKMA Polyclinic would create a formal, structured bridge between clinical care and social support — ensuring that patients who need broader community assistance are connected to BNB, and that BNB clients who need medical care are connected to LEKMA Polyclinic.</w:t>
      </w:r>
    </w:p>
    <w:p w14:paraId="196765FD" w14:textId="77777777" w:rsidR="00303AEA" w:rsidRDefault="00303AEA">
      <w:pPr>
        <w:spacing w:before="60" w:after="60"/>
      </w:pPr>
    </w:p>
    <w:p w14:paraId="2EC04A7E" w14:textId="77777777" w:rsidR="00303AEA" w:rsidRDefault="00000000">
      <w:pPr>
        <w:spacing w:before="280" w:after="80"/>
      </w:pPr>
      <w:r>
        <w:rPr>
          <w:b/>
          <w:bCs/>
          <w:sz w:val="24"/>
          <w:szCs w:val="24"/>
        </w:rPr>
        <w:t>Role of the Patient Support Service</w:t>
      </w:r>
    </w:p>
    <w:p w14:paraId="21F6845D" w14:textId="77777777" w:rsidR="00303AEA" w:rsidRDefault="00000000">
      <w:pPr>
        <w:spacing w:before="60" w:after="60"/>
      </w:pPr>
      <w:r>
        <w:t>We see LEKMA Polyclinic's Patient Support Service as the natural home for this collaboration. We propose that the Patient Support Service serve as the primary liaison for BNB referrals — receiving BNB client referrals, making referrals of patients to BNB, and holding BNB information resources for distribution to patients and staff as appropriate. This keeps the partnership operationally lean and avoids unnecessary burden on clinical staff.</w:t>
      </w:r>
    </w:p>
    <w:p w14:paraId="0940AD4B" w14:textId="77777777" w:rsidR="00303AEA" w:rsidRDefault="00303AEA">
      <w:pPr>
        <w:spacing w:before="60" w:after="60"/>
      </w:pPr>
    </w:p>
    <w:p w14:paraId="1144D0FE" w14:textId="77777777" w:rsidR="00303AEA" w:rsidRDefault="00000000">
      <w:pPr>
        <w:spacing w:before="280" w:after="80"/>
      </w:pPr>
      <w:r>
        <w:rPr>
          <w:b/>
          <w:bCs/>
          <w:sz w:val="24"/>
          <w:szCs w:val="24"/>
        </w:rPr>
        <w:t>Proposed Partnership Framework</w:t>
      </w:r>
    </w:p>
    <w:p w14:paraId="18126356" w14:textId="77777777" w:rsidR="00303AEA" w:rsidRDefault="00000000">
      <w:pPr>
        <w:pStyle w:val="ListParagraph"/>
        <w:numPr>
          <w:ilvl w:val="0"/>
          <w:numId w:val="2"/>
        </w:numPr>
        <w:spacing w:before="40" w:after="40"/>
      </w:pPr>
      <w:r>
        <w:t>A formal referral exchange: BNB refers clients to LEKMA Polyclinic for medical care; LEKMA Polyclinic's Patient Support Service refers patients to BNB for social support</w:t>
      </w:r>
    </w:p>
    <w:p w14:paraId="1479A386" w14:textId="77777777" w:rsidR="00303AEA" w:rsidRDefault="00000000">
      <w:pPr>
        <w:pStyle w:val="ListParagraph"/>
        <w:numPr>
          <w:ilvl w:val="0"/>
          <w:numId w:val="2"/>
        </w:numPr>
        <w:spacing w:before="40" w:after="40"/>
      </w:pPr>
      <w:r>
        <w:t>BNB information materials (one-pagers, referral cards) made available to the Patient Support Service and relevant clinical staff</w:t>
      </w:r>
    </w:p>
    <w:p w14:paraId="198317E2" w14:textId="77777777" w:rsidR="00303AEA" w:rsidRDefault="00000000">
      <w:pPr>
        <w:pStyle w:val="ListParagraph"/>
        <w:numPr>
          <w:ilvl w:val="0"/>
          <w:numId w:val="2"/>
        </w:numPr>
        <w:spacing w:before="40" w:after="40"/>
      </w:pPr>
      <w:r>
        <w:t>An orientation session for LEKMA Polyclinic staff on BNB's services, the types of clients we serve, and how to identify and refer patients who may benefit</w:t>
      </w:r>
    </w:p>
    <w:p w14:paraId="55380886" w14:textId="77777777" w:rsidR="00303AEA" w:rsidRDefault="00000000">
      <w:pPr>
        <w:pStyle w:val="ListParagraph"/>
        <w:numPr>
          <w:ilvl w:val="0"/>
          <w:numId w:val="2"/>
        </w:numPr>
        <w:spacing w:before="40" w:after="40"/>
      </w:pPr>
      <w:r>
        <w:t>A Memorandum of Understanding formalizing the partnership, referral process, and review commitments</w:t>
      </w:r>
    </w:p>
    <w:p w14:paraId="61ABEB32" w14:textId="77777777" w:rsidR="00303AEA" w:rsidRDefault="00303AEA">
      <w:pPr>
        <w:spacing w:before="60" w:after="60"/>
      </w:pPr>
    </w:p>
    <w:p w14:paraId="1B6ADA4C" w14:textId="77777777" w:rsidR="00303AEA" w:rsidRDefault="00000000">
      <w:pPr>
        <w:spacing w:before="280" w:after="80"/>
      </w:pPr>
      <w:r>
        <w:rPr>
          <w:b/>
          <w:bCs/>
          <w:sz w:val="24"/>
          <w:szCs w:val="24"/>
        </w:rPr>
        <w:t>Next Steps</w:t>
      </w:r>
    </w:p>
    <w:p w14:paraId="6D45561F" w14:textId="77777777" w:rsidR="00303AEA" w:rsidRDefault="00000000">
      <w:pPr>
        <w:spacing w:before="60" w:after="60"/>
      </w:pPr>
      <w:r>
        <w:t>We understand that your team would like to review this proposal before proceeding. We suggest:</w:t>
      </w:r>
    </w:p>
    <w:p w14:paraId="1805CC2A" w14:textId="77777777" w:rsidR="00303AEA" w:rsidRDefault="00000000">
      <w:pPr>
        <w:pStyle w:val="ListParagraph"/>
        <w:numPr>
          <w:ilvl w:val="0"/>
          <w:numId w:val="3"/>
        </w:numPr>
        <w:spacing w:before="40" w:after="40"/>
      </w:pPr>
      <w:r>
        <w:t>Reviewing this proposal and the attached draft MOU and Referral Pathway</w:t>
      </w:r>
    </w:p>
    <w:p w14:paraId="31762620" w14:textId="77777777" w:rsidR="00303AEA" w:rsidRDefault="00000000">
      <w:pPr>
        <w:pStyle w:val="ListParagraph"/>
        <w:numPr>
          <w:ilvl w:val="0"/>
          <w:numId w:val="3"/>
        </w:numPr>
        <w:spacing w:before="40" w:after="40"/>
      </w:pPr>
      <w:r>
        <w:t xml:space="preserve">Scheduling a meeting with the Medical Superintendent and/or Patient Support Service </w:t>
      </w:r>
      <w:proofErr w:type="gramStart"/>
      <w:r>
        <w:t>lead</w:t>
      </w:r>
      <w:proofErr w:type="gramEnd"/>
      <w:r>
        <w:t xml:space="preserve"> to discuss terms</w:t>
      </w:r>
    </w:p>
    <w:p w14:paraId="1CA15C50" w14:textId="77777777" w:rsidR="00303AEA" w:rsidRDefault="00000000">
      <w:pPr>
        <w:pStyle w:val="ListParagraph"/>
        <w:numPr>
          <w:ilvl w:val="0"/>
          <w:numId w:val="3"/>
        </w:numPr>
        <w:spacing w:before="40" w:after="40"/>
      </w:pPr>
      <w:r>
        <w:t>Agreeing on a staff orientation format and date</w:t>
      </w:r>
    </w:p>
    <w:p w14:paraId="755F35DC" w14:textId="77777777" w:rsidR="00303AEA" w:rsidRDefault="00000000">
      <w:pPr>
        <w:pStyle w:val="ListParagraph"/>
        <w:numPr>
          <w:ilvl w:val="0"/>
          <w:numId w:val="3"/>
        </w:numPr>
        <w:spacing w:before="40" w:after="40"/>
      </w:pPr>
      <w:r>
        <w:t>Signing the MOU to formally launch the partnership</w:t>
      </w:r>
    </w:p>
    <w:p w14:paraId="60A24017" w14:textId="77777777" w:rsidR="00303AEA" w:rsidRDefault="00303AEA">
      <w:pPr>
        <w:spacing w:before="60" w:after="60"/>
      </w:pPr>
    </w:p>
    <w:p w14:paraId="4B81A645" w14:textId="77777777" w:rsidR="00303AEA" w:rsidRDefault="00000000">
      <w:pPr>
        <w:spacing w:before="60" w:after="60"/>
      </w:pPr>
      <w:r>
        <w:t>We are honored by the prospect of working with LEKMA Polyclinic and deeply committed to making this a practical, effective, and rewarding collaboration. We look forward to your response.</w:t>
      </w:r>
    </w:p>
    <w:p w14:paraId="47D47ED5" w14:textId="77777777" w:rsidR="00303AEA" w:rsidRDefault="00303AEA">
      <w:pPr>
        <w:spacing w:before="60" w:after="60"/>
      </w:pPr>
    </w:p>
    <w:p w14:paraId="3E127C15" w14:textId="77777777" w:rsidR="00303AEA" w:rsidRDefault="00000000">
      <w:pPr>
        <w:spacing w:before="60" w:after="60"/>
      </w:pPr>
      <w:r>
        <w:t>Warm regards,</w:t>
      </w:r>
    </w:p>
    <w:p w14:paraId="662F0F23" w14:textId="77777777" w:rsidR="00303AEA" w:rsidRDefault="00303AEA">
      <w:pPr>
        <w:spacing w:before="60" w:after="60"/>
      </w:pPr>
    </w:p>
    <w:p w14:paraId="3664A5EE" w14:textId="77777777" w:rsidR="00303AEA" w:rsidRDefault="00000000">
      <w:pPr>
        <w:spacing w:before="60" w:after="60"/>
      </w:pPr>
      <w:r>
        <w:rPr>
          <w:b/>
          <w:bCs/>
        </w:rPr>
        <w:t>Enam Egyir</w:t>
      </w:r>
    </w:p>
    <w:p w14:paraId="4E3E6ABC" w14:textId="77777777" w:rsidR="00303AEA" w:rsidRDefault="00000000">
      <w:pPr>
        <w:spacing w:before="60" w:after="60"/>
      </w:pPr>
      <w:r>
        <w:t>Executive Director, Beacon of New Beginnings</w:t>
      </w:r>
    </w:p>
    <w:p w14:paraId="4B918EE1" w14:textId="77777777" w:rsidR="00303AEA" w:rsidRDefault="00000000">
      <w:pPr>
        <w:spacing w:before="60" w:after="60"/>
      </w:pPr>
      <w:proofErr w:type="gramStart"/>
      <w:r>
        <w:t>ename@beaconnewbeginnings.org  |</w:t>
      </w:r>
      <w:proofErr w:type="gramEnd"/>
      <w:r>
        <w:t xml:space="preserve">  011233551710100</w:t>
      </w:r>
    </w:p>
    <w:sectPr w:rsidR="00303A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D1AA7"/>
    <w:multiLevelType w:val="hybridMultilevel"/>
    <w:tmpl w:val="5666F024"/>
    <w:lvl w:ilvl="0" w:tplc="5BA2DA08">
      <w:start w:val="1"/>
      <w:numFmt w:val="bullet"/>
      <w:lvlText w:val="•"/>
      <w:lvlJc w:val="left"/>
      <w:pPr>
        <w:ind w:left="720" w:hanging="360"/>
      </w:pPr>
    </w:lvl>
    <w:lvl w:ilvl="1" w:tplc="00E25EEA">
      <w:numFmt w:val="decimal"/>
      <w:lvlText w:val=""/>
      <w:lvlJc w:val="left"/>
    </w:lvl>
    <w:lvl w:ilvl="2" w:tplc="ACA4B804">
      <w:numFmt w:val="decimal"/>
      <w:lvlText w:val=""/>
      <w:lvlJc w:val="left"/>
    </w:lvl>
    <w:lvl w:ilvl="3" w:tplc="EDE28592">
      <w:numFmt w:val="decimal"/>
      <w:lvlText w:val=""/>
      <w:lvlJc w:val="left"/>
    </w:lvl>
    <w:lvl w:ilvl="4" w:tplc="BBC4D0EE">
      <w:numFmt w:val="decimal"/>
      <w:lvlText w:val=""/>
      <w:lvlJc w:val="left"/>
    </w:lvl>
    <w:lvl w:ilvl="5" w:tplc="D6FE473C">
      <w:numFmt w:val="decimal"/>
      <w:lvlText w:val=""/>
      <w:lvlJc w:val="left"/>
    </w:lvl>
    <w:lvl w:ilvl="6" w:tplc="3EE43224">
      <w:numFmt w:val="decimal"/>
      <w:lvlText w:val=""/>
      <w:lvlJc w:val="left"/>
    </w:lvl>
    <w:lvl w:ilvl="7" w:tplc="DBAC0468">
      <w:numFmt w:val="decimal"/>
      <w:lvlText w:val=""/>
      <w:lvlJc w:val="left"/>
    </w:lvl>
    <w:lvl w:ilvl="8" w:tplc="66949FE0">
      <w:numFmt w:val="decimal"/>
      <w:lvlText w:val=""/>
      <w:lvlJc w:val="left"/>
    </w:lvl>
  </w:abstractNum>
  <w:abstractNum w:abstractNumId="1" w15:restartNumberingAfterBreak="0">
    <w:nsid w:val="64FA0497"/>
    <w:multiLevelType w:val="hybridMultilevel"/>
    <w:tmpl w:val="9418F932"/>
    <w:lvl w:ilvl="0" w:tplc="8542B5EE">
      <w:start w:val="1"/>
      <w:numFmt w:val="decimal"/>
      <w:lvlText w:val="%1."/>
      <w:lvlJc w:val="left"/>
      <w:pPr>
        <w:ind w:left="720" w:hanging="360"/>
      </w:pPr>
    </w:lvl>
    <w:lvl w:ilvl="1" w:tplc="07F0BC06">
      <w:numFmt w:val="decimal"/>
      <w:lvlText w:val=""/>
      <w:lvlJc w:val="left"/>
    </w:lvl>
    <w:lvl w:ilvl="2" w:tplc="C5307E90">
      <w:numFmt w:val="decimal"/>
      <w:lvlText w:val=""/>
      <w:lvlJc w:val="left"/>
    </w:lvl>
    <w:lvl w:ilvl="3" w:tplc="D84208C2">
      <w:numFmt w:val="decimal"/>
      <w:lvlText w:val=""/>
      <w:lvlJc w:val="left"/>
    </w:lvl>
    <w:lvl w:ilvl="4" w:tplc="48C081CA">
      <w:numFmt w:val="decimal"/>
      <w:lvlText w:val=""/>
      <w:lvlJc w:val="left"/>
    </w:lvl>
    <w:lvl w:ilvl="5" w:tplc="8062C37E">
      <w:numFmt w:val="decimal"/>
      <w:lvlText w:val=""/>
      <w:lvlJc w:val="left"/>
    </w:lvl>
    <w:lvl w:ilvl="6" w:tplc="2FB20590">
      <w:numFmt w:val="decimal"/>
      <w:lvlText w:val=""/>
      <w:lvlJc w:val="left"/>
    </w:lvl>
    <w:lvl w:ilvl="7" w:tplc="BBF665AA">
      <w:numFmt w:val="decimal"/>
      <w:lvlText w:val=""/>
      <w:lvlJc w:val="left"/>
    </w:lvl>
    <w:lvl w:ilvl="8" w:tplc="CB18FEFE">
      <w:numFmt w:val="decimal"/>
      <w:lvlText w:val=""/>
      <w:lvlJc w:val="left"/>
    </w:lvl>
  </w:abstractNum>
  <w:abstractNum w:abstractNumId="2" w15:restartNumberingAfterBreak="0">
    <w:nsid w:val="788021AB"/>
    <w:multiLevelType w:val="hybridMultilevel"/>
    <w:tmpl w:val="AD8A39D2"/>
    <w:lvl w:ilvl="0" w:tplc="B6ECF7C0">
      <w:start w:val="1"/>
      <w:numFmt w:val="bullet"/>
      <w:lvlText w:val="●"/>
      <w:lvlJc w:val="left"/>
      <w:pPr>
        <w:ind w:left="720" w:hanging="360"/>
      </w:pPr>
    </w:lvl>
    <w:lvl w:ilvl="1" w:tplc="25F215B8">
      <w:start w:val="1"/>
      <w:numFmt w:val="bullet"/>
      <w:lvlText w:val="○"/>
      <w:lvlJc w:val="left"/>
      <w:pPr>
        <w:ind w:left="1440" w:hanging="360"/>
      </w:pPr>
    </w:lvl>
    <w:lvl w:ilvl="2" w:tplc="903AA744">
      <w:start w:val="1"/>
      <w:numFmt w:val="bullet"/>
      <w:lvlText w:val="■"/>
      <w:lvlJc w:val="left"/>
      <w:pPr>
        <w:ind w:left="2160" w:hanging="360"/>
      </w:pPr>
    </w:lvl>
    <w:lvl w:ilvl="3" w:tplc="788AA05C">
      <w:start w:val="1"/>
      <w:numFmt w:val="bullet"/>
      <w:lvlText w:val="●"/>
      <w:lvlJc w:val="left"/>
      <w:pPr>
        <w:ind w:left="2880" w:hanging="360"/>
      </w:pPr>
    </w:lvl>
    <w:lvl w:ilvl="4" w:tplc="8612D44A">
      <w:start w:val="1"/>
      <w:numFmt w:val="bullet"/>
      <w:lvlText w:val="○"/>
      <w:lvlJc w:val="left"/>
      <w:pPr>
        <w:ind w:left="3600" w:hanging="360"/>
      </w:pPr>
    </w:lvl>
    <w:lvl w:ilvl="5" w:tplc="98D25328">
      <w:start w:val="1"/>
      <w:numFmt w:val="bullet"/>
      <w:lvlText w:val="■"/>
      <w:lvlJc w:val="left"/>
      <w:pPr>
        <w:ind w:left="4320" w:hanging="360"/>
      </w:pPr>
    </w:lvl>
    <w:lvl w:ilvl="6" w:tplc="8312EC7C">
      <w:start w:val="1"/>
      <w:numFmt w:val="bullet"/>
      <w:lvlText w:val="●"/>
      <w:lvlJc w:val="left"/>
      <w:pPr>
        <w:ind w:left="5040" w:hanging="360"/>
      </w:pPr>
    </w:lvl>
    <w:lvl w:ilvl="7" w:tplc="D12C11D8">
      <w:start w:val="1"/>
      <w:numFmt w:val="bullet"/>
      <w:lvlText w:val="●"/>
      <w:lvlJc w:val="left"/>
      <w:pPr>
        <w:ind w:left="5760" w:hanging="360"/>
      </w:pPr>
    </w:lvl>
    <w:lvl w:ilvl="8" w:tplc="D340EA44">
      <w:start w:val="1"/>
      <w:numFmt w:val="bullet"/>
      <w:lvlText w:val="●"/>
      <w:lvlJc w:val="left"/>
      <w:pPr>
        <w:ind w:left="6480" w:hanging="360"/>
      </w:pPr>
    </w:lvl>
  </w:abstractNum>
  <w:num w:numId="1" w16cid:durableId="343753196">
    <w:abstractNumId w:val="2"/>
    <w:lvlOverride w:ilvl="0">
      <w:startOverride w:val="1"/>
    </w:lvlOverride>
  </w:num>
  <w:num w:numId="2" w16cid:durableId="424306543">
    <w:abstractNumId w:val="0"/>
    <w:lvlOverride w:ilvl="0">
      <w:startOverride w:val="1"/>
    </w:lvlOverride>
  </w:num>
  <w:num w:numId="3" w16cid:durableId="893078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AEA"/>
    <w:rsid w:val="00141527"/>
    <w:rsid w:val="00303AEA"/>
    <w:rsid w:val="00594E2E"/>
    <w:rsid w:val="00633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563F7C"/>
  <w15:docId w15:val="{8DE98A5C-FF0D-AD40-902B-CBADA451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1E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3511</Characters>
  <Application>Microsoft Office Word</Application>
  <DocSecurity>0</DocSecurity>
  <Lines>79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3</cp:revision>
  <dcterms:created xsi:type="dcterms:W3CDTF">2026-04-08T17:50:00Z</dcterms:created>
  <dcterms:modified xsi:type="dcterms:W3CDTF">2026-04-10T00:00:00Z</dcterms:modified>
</cp:coreProperties>
</file>