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3E86" w14:textId="77777777" w:rsidR="00A831EB" w:rsidRDefault="00000000">
      <w:pPr>
        <w:spacing w:after="60"/>
        <w:jc w:val="center"/>
      </w:pPr>
      <w:r>
        <w:rPr>
          <w:b/>
          <w:bCs/>
          <w:color w:val="F0562D"/>
          <w:sz w:val="36"/>
          <w:szCs w:val="36"/>
        </w:rPr>
        <w:t>BEACON OF NEW BEGINNINGS</w:t>
      </w:r>
    </w:p>
    <w:p w14:paraId="0EC44CBC" w14:textId="77777777" w:rsidR="00A831EB" w:rsidRDefault="00000000">
      <w:pPr>
        <w:spacing w:after="60"/>
        <w:jc w:val="center"/>
      </w:pPr>
      <w:r>
        <w:rPr>
          <w:i/>
          <w:iCs/>
          <w:sz w:val="20"/>
          <w:szCs w:val="20"/>
        </w:rPr>
        <w:t>Empowering Communities. Restoring Dignity. Building Futures.</w:t>
      </w:r>
    </w:p>
    <w:p w14:paraId="1BC088AA" w14:textId="77777777" w:rsidR="00A831EB" w:rsidRDefault="00000000">
      <w:pPr>
        <w:spacing w:after="300"/>
        <w:jc w:val="center"/>
      </w:pPr>
      <w:proofErr w:type="gramStart"/>
      <w:r>
        <w:rPr>
          <w:color w:val="777777"/>
          <w:sz w:val="18"/>
          <w:szCs w:val="18"/>
        </w:rPr>
        <w:t>ename@beaconnewbeginnings.org  |</w:t>
      </w:r>
      <w:proofErr w:type="gramEnd"/>
      <w:r>
        <w:rPr>
          <w:color w:val="777777"/>
          <w:sz w:val="18"/>
          <w:szCs w:val="18"/>
        </w:rPr>
        <w:t xml:space="preserve">  011233551710100</w:t>
      </w:r>
    </w:p>
    <w:p w14:paraId="4447965C" w14:textId="77777777" w:rsidR="00A831EB" w:rsidRDefault="00000000">
      <w:pPr>
        <w:spacing w:after="60"/>
        <w:jc w:val="center"/>
      </w:pPr>
      <w:r>
        <w:rPr>
          <w:b/>
          <w:bCs/>
          <w:color w:val="F0562D"/>
          <w:sz w:val="32"/>
          <w:szCs w:val="32"/>
        </w:rPr>
        <w:t>REFERRAL PATHWAY DOCUMENT</w:t>
      </w:r>
    </w:p>
    <w:p w14:paraId="09600E88" w14:textId="77777777" w:rsidR="00A831EB" w:rsidRDefault="00000000">
      <w:pPr>
        <w:spacing w:after="300"/>
        <w:jc w:val="center"/>
      </w:pPr>
      <w:r>
        <w:rPr>
          <w:i/>
          <w:iCs/>
        </w:rPr>
        <w:t>BNB &amp; LEKMA Polyclinic</w:t>
      </w:r>
    </w:p>
    <w:p w14:paraId="451A3958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PURPOSE</w:t>
      </w:r>
    </w:p>
    <w:p w14:paraId="1A16B8D1" w14:textId="77777777" w:rsidR="00A831EB" w:rsidRDefault="00000000">
      <w:pPr>
        <w:spacing w:before="60" w:after="60"/>
      </w:pPr>
      <w:r>
        <w:t>This document defines the referral procedures between Beacon of New Beginnings (BNB) and LEKMA Polyclinic. It serves as Annex B to the Memorandum of Understanding between both organizations. LEKMA Polyclinic's Patient Support Service is the designated coordination hub for all referral activities under this partnership.</w:t>
      </w:r>
    </w:p>
    <w:p w14:paraId="74BCE737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REFERRAL TYPES</w:t>
      </w:r>
    </w:p>
    <w:p w14:paraId="0DFF1927" w14:textId="77777777" w:rsidR="00A831EB" w:rsidRDefault="00000000">
      <w:pPr>
        <w:spacing w:before="280" w:after="80"/>
      </w:pPr>
      <w:r>
        <w:rPr>
          <w:b/>
          <w:bCs/>
          <w:sz w:val="24"/>
          <w:szCs w:val="24"/>
        </w:rPr>
        <w:t>1. BNB → LEKMA Polyclinic (via Patient Support Service)</w:t>
      </w:r>
    </w:p>
    <w:p w14:paraId="0E749D80" w14:textId="77777777" w:rsidR="00A831EB" w:rsidRDefault="00000000">
      <w:pPr>
        <w:spacing w:before="60" w:after="60"/>
      </w:pPr>
      <w:r>
        <w:t>BNB may refer clients to LEKMA Polyclinic when an individual requires primary medical care or health-related services and meets the following criteria:</w:t>
      </w:r>
    </w:p>
    <w:p w14:paraId="2ACAF10C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The individual has been assessed by a BNB case manager and identified as needing medical support</w:t>
      </w:r>
    </w:p>
    <w:p w14:paraId="468E2004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The individual has provided informed, written consent to be referred</w:t>
      </w:r>
    </w:p>
    <w:p w14:paraId="556F1E4E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The referral is appropriate for LEKMA Polyclinic's level of care</w:t>
      </w:r>
    </w:p>
    <w:p w14:paraId="22EA82E9" w14:textId="77777777" w:rsidR="00A831EB" w:rsidRDefault="00A831EB">
      <w:pPr>
        <w:spacing w:before="60" w:after="60"/>
      </w:pPr>
    </w:p>
    <w:p w14:paraId="19ACDFB1" w14:textId="77777777" w:rsidR="00A831EB" w:rsidRDefault="00000000">
      <w:pPr>
        <w:spacing w:before="280" w:after="80"/>
      </w:pPr>
      <w:r>
        <w:rPr>
          <w:b/>
          <w:bCs/>
          <w:sz w:val="24"/>
          <w:szCs w:val="24"/>
        </w:rPr>
        <w:t>2. LEKMA Polyclinic → BNB (via Patient Support Service)</w:t>
      </w:r>
    </w:p>
    <w:p w14:paraId="180E41E0" w14:textId="77777777" w:rsidR="00A831EB" w:rsidRDefault="00000000">
      <w:pPr>
        <w:spacing w:before="60" w:after="60"/>
      </w:pPr>
      <w:r>
        <w:t>LEKMA Polyclinic's Patient Support Service may refer patients to BNB when they present with one or more of the following:</w:t>
      </w:r>
    </w:p>
    <w:p w14:paraId="7601E72B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Unstable housing or risk of homelessness</w:t>
      </w:r>
    </w:p>
    <w:p w14:paraId="420E50AF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Need for vocational or life skills support</w:t>
      </w:r>
    </w:p>
    <w:p w14:paraId="3A3A315A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Legal issues requiring navigation assistance</w:t>
      </w:r>
    </w:p>
    <w:p w14:paraId="65841320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Limited social support or risk of community isolation</w:t>
      </w:r>
    </w:p>
    <w:p w14:paraId="16DE8CC4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Need for structured case management and follow-up after clinical care</w:t>
      </w:r>
    </w:p>
    <w:p w14:paraId="72CB0262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Mental health support needs requiring counselling referral coordination</w:t>
      </w:r>
    </w:p>
    <w:p w14:paraId="712758DE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STEP-BY-STEP REFERRAL PROCESS</w:t>
      </w:r>
    </w:p>
    <w:p w14:paraId="0D8932D0" w14:textId="77777777" w:rsidR="00A831EB" w:rsidRDefault="00A831E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2000"/>
        <w:gridCol w:w="2060"/>
      </w:tblGrid>
      <w:tr w:rsidR="00A831EB" w14:paraId="055F34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1A45" w14:textId="77777777" w:rsidR="00A831E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B88F" w14:textId="77777777" w:rsidR="00A831E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2A93" w14:textId="77777777" w:rsidR="00A831E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Responsible Party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476E" w14:textId="77777777" w:rsidR="00A831EB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A831EB" w14:paraId="451B63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C7BF" w14:textId="77777777" w:rsidR="00A831E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ADBF" w14:textId="77777777" w:rsidR="00A831EB" w:rsidRDefault="00000000">
            <w:r>
              <w:rPr>
                <w:sz w:val="20"/>
                <w:szCs w:val="20"/>
              </w:rPr>
              <w:t>Identify individual as a referral candidate through case assessment or patient consultation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5D8A" w14:textId="77777777" w:rsidR="00A831EB" w:rsidRDefault="00000000">
            <w:r>
              <w:rPr>
                <w:sz w:val="20"/>
                <w:szCs w:val="20"/>
              </w:rPr>
              <w:t>Referring organization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5936" w14:textId="77777777" w:rsidR="00A831EB" w:rsidRDefault="00000000">
            <w:r>
              <w:rPr>
                <w:sz w:val="20"/>
                <w:szCs w:val="20"/>
              </w:rPr>
              <w:t>Ongoing</w:t>
            </w:r>
          </w:p>
        </w:tc>
      </w:tr>
      <w:tr w:rsidR="00A831EB" w14:paraId="1CDCD1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755A" w14:textId="77777777" w:rsidR="00A831EB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CEC4" w14:textId="77777777" w:rsidR="00A831EB" w:rsidRDefault="00000000">
            <w:r>
              <w:rPr>
                <w:sz w:val="20"/>
                <w:szCs w:val="20"/>
              </w:rPr>
              <w:t>Obtain written informed consent from the individual for referral and information sharing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2393" w14:textId="77777777" w:rsidR="00A831EB" w:rsidRDefault="00000000">
            <w:r>
              <w:rPr>
                <w:sz w:val="20"/>
                <w:szCs w:val="20"/>
              </w:rPr>
              <w:t>Referring organization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873C" w14:textId="77777777" w:rsidR="00A831EB" w:rsidRDefault="00000000">
            <w:r>
              <w:rPr>
                <w:sz w:val="20"/>
                <w:szCs w:val="20"/>
              </w:rPr>
              <w:t>Before referral</w:t>
            </w:r>
          </w:p>
        </w:tc>
      </w:tr>
      <w:tr w:rsidR="00A831EB" w14:paraId="3EFFE3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F65F" w14:textId="77777777" w:rsidR="00A831E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86C9" w14:textId="77777777" w:rsidR="00A831EB" w:rsidRDefault="00000000">
            <w:r>
              <w:rPr>
                <w:sz w:val="20"/>
                <w:szCs w:val="20"/>
              </w:rPr>
              <w:t>Complete the BNB Standard Referral Form with all required information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928D" w14:textId="77777777" w:rsidR="00A831EB" w:rsidRDefault="00000000">
            <w:r>
              <w:rPr>
                <w:sz w:val="20"/>
                <w:szCs w:val="20"/>
              </w:rPr>
              <w:t>Referring organization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1AA5" w14:textId="77777777" w:rsidR="00A831EB" w:rsidRDefault="00000000">
            <w:r>
              <w:rPr>
                <w:sz w:val="20"/>
                <w:szCs w:val="20"/>
              </w:rPr>
              <w:t>Within 2 business days</w:t>
            </w:r>
          </w:p>
        </w:tc>
      </w:tr>
      <w:tr w:rsidR="00A831EB" w14:paraId="411660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56D1" w14:textId="77777777" w:rsidR="00A831E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7933" w14:textId="77777777" w:rsidR="00A831EB" w:rsidRDefault="00000000">
            <w:r>
              <w:rPr>
                <w:sz w:val="20"/>
                <w:szCs w:val="20"/>
              </w:rPr>
              <w:t>Submit referral form to LEKMA Patient Support Service or BNB liaison (as applicable)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7B4F" w14:textId="77777777" w:rsidR="00A831EB" w:rsidRDefault="00000000">
            <w:r>
              <w:rPr>
                <w:sz w:val="20"/>
                <w:szCs w:val="20"/>
              </w:rPr>
              <w:t>Referring organization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611E" w14:textId="77777777" w:rsidR="00A831EB" w:rsidRDefault="00000000">
            <w:r>
              <w:rPr>
                <w:sz w:val="20"/>
                <w:szCs w:val="20"/>
              </w:rPr>
              <w:t>Same day as Step 3</w:t>
            </w:r>
          </w:p>
        </w:tc>
      </w:tr>
      <w:tr w:rsidR="00A831EB" w14:paraId="7AAE3F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21EF" w14:textId="77777777" w:rsidR="00A831E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7D8E" w14:textId="77777777" w:rsidR="00A831EB" w:rsidRDefault="00000000">
            <w:r>
              <w:rPr>
                <w:sz w:val="20"/>
                <w:szCs w:val="20"/>
              </w:rPr>
              <w:t>Acknowledge receipt and confirm next steps (appointment or intake)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7F1C" w14:textId="77777777" w:rsidR="00A831EB" w:rsidRDefault="00000000">
            <w:r>
              <w:rPr>
                <w:sz w:val="20"/>
                <w:szCs w:val="20"/>
              </w:rPr>
              <w:t>Receiving organization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3CCD" w14:textId="77777777" w:rsidR="00A831EB" w:rsidRDefault="00000000">
            <w:r>
              <w:rPr>
                <w:sz w:val="20"/>
                <w:szCs w:val="20"/>
              </w:rPr>
              <w:t>Within 3 business days</w:t>
            </w:r>
          </w:p>
        </w:tc>
      </w:tr>
      <w:tr w:rsidR="00A831EB" w14:paraId="61F07C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C91D" w14:textId="77777777" w:rsidR="00A831E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240B" w14:textId="77777777" w:rsidR="00A831EB" w:rsidRDefault="00000000">
            <w:r>
              <w:rPr>
                <w:sz w:val="20"/>
                <w:szCs w:val="20"/>
              </w:rPr>
              <w:t>Conduct intake or medical consultation with the referred individual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90EA" w14:textId="77777777" w:rsidR="00A831EB" w:rsidRDefault="00000000">
            <w:r>
              <w:rPr>
                <w:sz w:val="20"/>
                <w:szCs w:val="20"/>
              </w:rPr>
              <w:t>Receiving organization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2F75" w14:textId="77777777" w:rsidR="00A831EB" w:rsidRDefault="00000000">
            <w:r>
              <w:rPr>
                <w:sz w:val="20"/>
                <w:szCs w:val="20"/>
              </w:rPr>
              <w:t>Within 7 business days</w:t>
            </w:r>
          </w:p>
        </w:tc>
      </w:tr>
      <w:tr w:rsidR="00A831EB" w14:paraId="754EFF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16DF" w14:textId="77777777" w:rsidR="00A831E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4B05" w14:textId="77777777" w:rsidR="00A831EB" w:rsidRDefault="00000000">
            <w:r>
              <w:rPr>
                <w:sz w:val="20"/>
                <w:szCs w:val="20"/>
              </w:rPr>
              <w:t>Share intake outcome with referring organization (with client consent)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C8C6" w14:textId="77777777" w:rsidR="00A831EB" w:rsidRDefault="00000000">
            <w:r>
              <w:rPr>
                <w:sz w:val="20"/>
                <w:szCs w:val="20"/>
              </w:rPr>
              <w:t>Receiving organization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121F" w14:textId="77777777" w:rsidR="00A831EB" w:rsidRDefault="00000000">
            <w:r>
              <w:rPr>
                <w:sz w:val="20"/>
                <w:szCs w:val="20"/>
              </w:rPr>
              <w:t>Within 14 days of intake</w:t>
            </w:r>
          </w:p>
        </w:tc>
      </w:tr>
      <w:tr w:rsidR="00A831EB" w14:paraId="396D01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4BE4" w14:textId="77777777" w:rsidR="00A831E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6DA1" w14:textId="77777777" w:rsidR="00A831EB" w:rsidRDefault="00000000">
            <w:r>
              <w:rPr>
                <w:sz w:val="20"/>
                <w:szCs w:val="20"/>
              </w:rPr>
              <w:t>Log referral in shared referral tracking log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8073" w14:textId="77777777" w:rsidR="00A831EB" w:rsidRDefault="00000000">
            <w:r>
              <w:rPr>
                <w:sz w:val="20"/>
                <w:szCs w:val="20"/>
              </w:rPr>
              <w:t>Both organizations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6FC7" w14:textId="77777777" w:rsidR="00A831EB" w:rsidRDefault="00000000">
            <w:r>
              <w:rPr>
                <w:sz w:val="20"/>
                <w:szCs w:val="20"/>
              </w:rPr>
              <w:t>Within 2 days of each step</w:t>
            </w:r>
          </w:p>
        </w:tc>
      </w:tr>
      <w:tr w:rsidR="00A831EB" w14:paraId="19B8F6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C925" w14:textId="77777777" w:rsidR="00A831E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614A" w14:textId="77777777" w:rsidR="00A831EB" w:rsidRDefault="00000000">
            <w:r>
              <w:rPr>
                <w:sz w:val="20"/>
                <w:szCs w:val="20"/>
              </w:rPr>
              <w:t>30-day and 90-day follow-up on client/patient progress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2D58" w14:textId="77777777" w:rsidR="00A831EB" w:rsidRDefault="00000000">
            <w:r>
              <w:rPr>
                <w:sz w:val="20"/>
                <w:szCs w:val="20"/>
              </w:rPr>
              <w:t>Both organizations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8486" w14:textId="77777777" w:rsidR="00A831EB" w:rsidRDefault="00000000">
            <w:r>
              <w:rPr>
                <w:sz w:val="20"/>
                <w:szCs w:val="20"/>
              </w:rPr>
              <w:t>30 and 90 days post-referral</w:t>
            </w:r>
          </w:p>
        </w:tc>
      </w:tr>
    </w:tbl>
    <w:p w14:paraId="67DC1733" w14:textId="77777777" w:rsidR="00A831EB" w:rsidRDefault="00A831EB">
      <w:pPr>
        <w:spacing w:before="60" w:after="60"/>
      </w:pPr>
    </w:p>
    <w:p w14:paraId="0172DCE4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PATIENT SUPPORT SERVICE — SPECIFIC PROCEDURES</w:t>
      </w:r>
    </w:p>
    <w:p w14:paraId="2E90D6BE" w14:textId="77777777" w:rsidR="00A831EB" w:rsidRDefault="00000000">
      <w:pPr>
        <w:spacing w:before="60" w:after="60"/>
      </w:pPr>
      <w:r>
        <w:t>For referrals passing through LEKMA Polyclinic's Patient Support Service:</w:t>
      </w:r>
    </w:p>
    <w:p w14:paraId="058B0E8B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The Patient Support Service representative will receive all inbound BNB referral forms and log them immediately</w:t>
      </w:r>
    </w:p>
    <w:p w14:paraId="42B9AF78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The Patient Support Service will facilitate the patient's medical appointment and communicate any access or support needs to the relevant clinical team</w:t>
      </w:r>
    </w:p>
    <w:p w14:paraId="688D5CEE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For outbound referrals (LEKMA → BNB), the Patient Support Service will complete the referral form and submit directly to BNB's designated liaison</w:t>
      </w:r>
    </w:p>
    <w:p w14:paraId="1232FFE3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The Patient Support Service will maintain the physical or digital folder of BNB information materials for distribution to patients</w:t>
      </w:r>
    </w:p>
    <w:p w14:paraId="498F70BF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REFERRAL FORM — MINIMUM REQUIRED INFORMATION</w:t>
      </w:r>
    </w:p>
    <w:p w14:paraId="1EE51B97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Client/patient full name and date of birth</w:t>
      </w:r>
    </w:p>
    <w:p w14:paraId="56603F47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Contact information (phone/address)</w:t>
      </w:r>
    </w:p>
    <w:p w14:paraId="45687550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Reason for referral and presenting needs</w:t>
      </w:r>
    </w:p>
    <w:p w14:paraId="536954D4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Summary of current circumstances and any urgent concerns</w:t>
      </w:r>
    </w:p>
    <w:p w14:paraId="0AE82FE5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Services currently being received (if any)</w:t>
      </w:r>
    </w:p>
    <w:p w14:paraId="088226BB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Name and contact of referring case manager or Patient Support Service representative</w:t>
      </w:r>
    </w:p>
    <w:p w14:paraId="041492CD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Signed client/patient consent form</w:t>
      </w:r>
    </w:p>
    <w:p w14:paraId="24508529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DESIGNATED LIAISONS</w:t>
      </w:r>
    </w:p>
    <w:p w14:paraId="401142B2" w14:textId="77777777" w:rsidR="00A831EB" w:rsidRDefault="00A831E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A831EB" w14:paraId="59BB8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8778" w14:textId="77777777" w:rsidR="00A831EB" w:rsidRDefault="00A831EB"/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FA83" w14:textId="77777777" w:rsidR="00A831EB" w:rsidRDefault="00000000">
            <w:r>
              <w:rPr>
                <w:b/>
                <w:bCs/>
                <w:color w:val="FFFFFF"/>
                <w:sz w:val="20"/>
                <w:szCs w:val="20"/>
              </w:rPr>
              <w:t>Beacon of New Beginnings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56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2710" w14:textId="77777777" w:rsidR="00A831EB" w:rsidRDefault="00000000">
            <w:r>
              <w:rPr>
                <w:b/>
                <w:bCs/>
                <w:color w:val="FFFFFF"/>
                <w:sz w:val="20"/>
                <w:szCs w:val="20"/>
              </w:rPr>
              <w:t>LEKMA Polyclinic</w:t>
            </w:r>
          </w:p>
        </w:tc>
      </w:tr>
      <w:tr w:rsidR="00A831EB" w14:paraId="09D29B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C63A" w14:textId="77777777" w:rsidR="00A831EB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46EF" w14:textId="77777777" w:rsidR="00A831EB" w:rsidRDefault="00000000">
            <w:r>
              <w:rPr>
                <w:sz w:val="20"/>
                <w:szCs w:val="20"/>
              </w:rPr>
              <w:t>Enam Egyir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0A93" w14:textId="77777777" w:rsidR="00A831EB" w:rsidRDefault="00000000">
            <w:r>
              <w:rPr>
                <w:sz w:val="20"/>
                <w:szCs w:val="20"/>
              </w:rPr>
              <w:t>Patient Support Service Representative</w:t>
            </w:r>
          </w:p>
        </w:tc>
      </w:tr>
      <w:tr w:rsidR="00A831EB" w14:paraId="26328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A8E7" w14:textId="77777777" w:rsidR="00A831EB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A0CC" w14:textId="77777777" w:rsidR="00A831EB" w:rsidRDefault="00000000">
            <w:r>
              <w:rPr>
                <w:sz w:val="20"/>
                <w:szCs w:val="20"/>
              </w:rPr>
              <w:t>Executive Director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AE1E" w14:textId="77777777" w:rsidR="00A831EB" w:rsidRDefault="00000000">
            <w:r>
              <w:rPr>
                <w:sz w:val="20"/>
                <w:szCs w:val="20"/>
              </w:rPr>
              <w:t>Patient Support Service</w:t>
            </w:r>
          </w:p>
        </w:tc>
      </w:tr>
      <w:tr w:rsidR="00A831EB" w14:paraId="0206DD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53AD" w14:textId="77777777" w:rsidR="00A831EB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15B2" w14:textId="77777777" w:rsidR="00A831EB" w:rsidRDefault="00000000">
            <w:r>
              <w:rPr>
                <w:sz w:val="20"/>
                <w:szCs w:val="20"/>
              </w:rPr>
              <w:t>ename@beaconnewbeginnings.org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45A1" w14:textId="77777777" w:rsidR="00A831EB" w:rsidRDefault="00000000">
            <w:r>
              <w:rPr>
                <w:sz w:val="20"/>
                <w:szCs w:val="20"/>
              </w:rPr>
              <w:t>officiallekmapolyclinic@gmail.com</w:t>
            </w:r>
          </w:p>
        </w:tc>
      </w:tr>
      <w:tr w:rsidR="00A831EB" w14:paraId="43B3CC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1634" w14:textId="77777777" w:rsidR="00A831EB" w:rsidRDefault="00000000"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BAA3" w14:textId="77777777" w:rsidR="00A831EB" w:rsidRDefault="00000000">
            <w:r>
              <w:rPr>
                <w:sz w:val="20"/>
                <w:szCs w:val="20"/>
              </w:rPr>
              <w:t>011233551710100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BF5A" w14:textId="77777777" w:rsidR="00A831EB" w:rsidRDefault="00000000">
            <w:r>
              <w:rPr>
                <w:sz w:val="20"/>
                <w:szCs w:val="20"/>
              </w:rPr>
              <w:t>To be confirmed</w:t>
            </w:r>
          </w:p>
        </w:tc>
      </w:tr>
    </w:tbl>
    <w:p w14:paraId="63AA6E5E" w14:textId="77777777" w:rsidR="00A831EB" w:rsidRDefault="00A831EB">
      <w:pPr>
        <w:spacing w:before="60" w:after="60"/>
      </w:pPr>
    </w:p>
    <w:p w14:paraId="1C58F354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TRACKING AND REVIEW</w:t>
      </w:r>
    </w:p>
    <w:p w14:paraId="1B7B9591" w14:textId="77777777" w:rsidR="00A831EB" w:rsidRDefault="00000000">
      <w:pPr>
        <w:spacing w:before="60" w:after="60"/>
      </w:pPr>
      <w:r>
        <w:t>Both parties will maintain a shared referral log capturing:</w:t>
      </w:r>
    </w:p>
    <w:p w14:paraId="6F258A0E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Date of referral and direction</w:t>
      </w:r>
    </w:p>
    <w:p w14:paraId="0E2E25A3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Client/patient identifier (anonymized as agreed)</w:t>
      </w:r>
    </w:p>
    <w:p w14:paraId="1B669CEF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Category and presenting need</w:t>
      </w:r>
    </w:p>
    <w:p w14:paraId="4A9F3193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Outcome of intake or consultation</w:t>
      </w:r>
    </w:p>
    <w:p w14:paraId="583DA972" w14:textId="77777777" w:rsidR="00A831EB" w:rsidRDefault="00000000">
      <w:pPr>
        <w:pStyle w:val="ListParagraph"/>
        <w:numPr>
          <w:ilvl w:val="0"/>
          <w:numId w:val="2"/>
        </w:numPr>
        <w:spacing w:before="40" w:after="40"/>
      </w:pPr>
      <w:r>
        <w:t>30-day and 90-day follow-up notes</w:t>
      </w:r>
    </w:p>
    <w:p w14:paraId="509A5A79" w14:textId="77777777" w:rsidR="00A831EB" w:rsidRDefault="00A831EB">
      <w:pPr>
        <w:spacing w:before="60" w:after="60"/>
      </w:pPr>
    </w:p>
    <w:p w14:paraId="4C8DA88D" w14:textId="77777777" w:rsidR="00A831EB" w:rsidRDefault="00000000">
      <w:pPr>
        <w:spacing w:before="60" w:after="60"/>
      </w:pPr>
      <w:r>
        <w:t>The referral log will be reviewed at each partnership meeting (minimum bi-annual).</w:t>
      </w:r>
    </w:p>
    <w:p w14:paraId="718805D5" w14:textId="77777777" w:rsidR="00A831EB" w:rsidRDefault="00000000">
      <w:pPr>
        <w:pBdr>
          <w:bottom w:val="single" w:sz="4" w:space="4" w:color="F0562D"/>
        </w:pBdr>
        <w:spacing w:before="360" w:after="120"/>
      </w:pPr>
      <w:r>
        <w:rPr>
          <w:b/>
          <w:bCs/>
          <w:color w:val="F0562D"/>
          <w:sz w:val="28"/>
          <w:szCs w:val="28"/>
        </w:rPr>
        <w:t>AMENDMENTS</w:t>
      </w:r>
    </w:p>
    <w:p w14:paraId="0A54A9B4" w14:textId="77777777" w:rsidR="00A831EB" w:rsidRDefault="00000000">
      <w:pPr>
        <w:spacing w:before="60" w:after="60"/>
      </w:pPr>
      <w:r>
        <w:t>This document may be updated by mutual written agreement of both parties. Any updates must be signed by the designated liaisons of both organizations.</w:t>
      </w:r>
    </w:p>
    <w:p w14:paraId="6CFF1277" w14:textId="77777777" w:rsidR="00A831EB" w:rsidRDefault="00A831EB">
      <w:pPr>
        <w:spacing w:before="60" w:after="60"/>
      </w:pPr>
    </w:p>
    <w:p w14:paraId="1074424A" w14:textId="77777777" w:rsidR="00A831EB" w:rsidRDefault="00000000">
      <w:pPr>
        <w:spacing w:before="280" w:after="80"/>
      </w:pPr>
      <w:r>
        <w:rPr>
          <w:b/>
          <w:bCs/>
          <w:sz w:val="24"/>
          <w:szCs w:val="24"/>
        </w:rPr>
        <w:t>Agreed and adopted as Annex B to the MOU between BNB and LEKMA Polyclinic:</w:t>
      </w:r>
    </w:p>
    <w:p w14:paraId="571FC94E" w14:textId="77777777" w:rsidR="00A831EB" w:rsidRDefault="00A831EB">
      <w:pPr>
        <w:spacing w:before="60" w:after="60"/>
      </w:pPr>
    </w:p>
    <w:p w14:paraId="797A868E" w14:textId="77777777" w:rsidR="00A831EB" w:rsidRDefault="00000000">
      <w:pPr>
        <w:spacing w:before="60" w:after="60"/>
      </w:pPr>
      <w:r>
        <w:t>BNB Liaison: _______________________________    Date: _______________</w:t>
      </w:r>
    </w:p>
    <w:p w14:paraId="6C88F1E4" w14:textId="77777777" w:rsidR="00A831EB" w:rsidRDefault="00A831EB">
      <w:pPr>
        <w:spacing w:before="60" w:after="60"/>
      </w:pPr>
    </w:p>
    <w:p w14:paraId="5CB49EDA" w14:textId="77777777" w:rsidR="00A831EB" w:rsidRDefault="00000000">
      <w:pPr>
        <w:spacing w:before="60" w:after="60"/>
      </w:pPr>
      <w:r>
        <w:t>LEKMA Patient Support Service Liaison: _______________________________    Date: _______________</w:t>
      </w:r>
    </w:p>
    <w:sectPr w:rsidR="00A831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3317"/>
    <w:multiLevelType w:val="hybridMultilevel"/>
    <w:tmpl w:val="77E069E4"/>
    <w:lvl w:ilvl="0" w:tplc="A98497C6">
      <w:start w:val="1"/>
      <w:numFmt w:val="bullet"/>
      <w:lvlText w:val="●"/>
      <w:lvlJc w:val="left"/>
      <w:pPr>
        <w:ind w:left="720" w:hanging="360"/>
      </w:pPr>
    </w:lvl>
    <w:lvl w:ilvl="1" w:tplc="31805FBC">
      <w:start w:val="1"/>
      <w:numFmt w:val="bullet"/>
      <w:lvlText w:val="○"/>
      <w:lvlJc w:val="left"/>
      <w:pPr>
        <w:ind w:left="1440" w:hanging="360"/>
      </w:pPr>
    </w:lvl>
    <w:lvl w:ilvl="2" w:tplc="4072D36A">
      <w:start w:val="1"/>
      <w:numFmt w:val="bullet"/>
      <w:lvlText w:val="■"/>
      <w:lvlJc w:val="left"/>
      <w:pPr>
        <w:ind w:left="2160" w:hanging="360"/>
      </w:pPr>
    </w:lvl>
    <w:lvl w:ilvl="3" w:tplc="458EAC96">
      <w:start w:val="1"/>
      <w:numFmt w:val="bullet"/>
      <w:lvlText w:val="●"/>
      <w:lvlJc w:val="left"/>
      <w:pPr>
        <w:ind w:left="2880" w:hanging="360"/>
      </w:pPr>
    </w:lvl>
    <w:lvl w:ilvl="4" w:tplc="7958C4B8">
      <w:start w:val="1"/>
      <w:numFmt w:val="bullet"/>
      <w:lvlText w:val="○"/>
      <w:lvlJc w:val="left"/>
      <w:pPr>
        <w:ind w:left="3600" w:hanging="360"/>
      </w:pPr>
    </w:lvl>
    <w:lvl w:ilvl="5" w:tplc="4E209354">
      <w:start w:val="1"/>
      <w:numFmt w:val="bullet"/>
      <w:lvlText w:val="■"/>
      <w:lvlJc w:val="left"/>
      <w:pPr>
        <w:ind w:left="4320" w:hanging="360"/>
      </w:pPr>
    </w:lvl>
    <w:lvl w:ilvl="6" w:tplc="90081C04">
      <w:start w:val="1"/>
      <w:numFmt w:val="bullet"/>
      <w:lvlText w:val="●"/>
      <w:lvlJc w:val="left"/>
      <w:pPr>
        <w:ind w:left="5040" w:hanging="360"/>
      </w:pPr>
    </w:lvl>
    <w:lvl w:ilvl="7" w:tplc="4EF2E8D0">
      <w:start w:val="1"/>
      <w:numFmt w:val="bullet"/>
      <w:lvlText w:val="●"/>
      <w:lvlJc w:val="left"/>
      <w:pPr>
        <w:ind w:left="5760" w:hanging="360"/>
      </w:pPr>
    </w:lvl>
    <w:lvl w:ilvl="8" w:tplc="F8C07F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C086C"/>
    <w:multiLevelType w:val="hybridMultilevel"/>
    <w:tmpl w:val="9E409572"/>
    <w:lvl w:ilvl="0" w:tplc="9D0E9576">
      <w:start w:val="1"/>
      <w:numFmt w:val="decimal"/>
      <w:lvlText w:val="%1."/>
      <w:lvlJc w:val="left"/>
      <w:pPr>
        <w:ind w:left="720" w:hanging="360"/>
      </w:pPr>
    </w:lvl>
    <w:lvl w:ilvl="1" w:tplc="35F4620A">
      <w:numFmt w:val="decimal"/>
      <w:lvlText w:val=""/>
      <w:lvlJc w:val="left"/>
    </w:lvl>
    <w:lvl w:ilvl="2" w:tplc="B108EF2C">
      <w:numFmt w:val="decimal"/>
      <w:lvlText w:val=""/>
      <w:lvlJc w:val="left"/>
    </w:lvl>
    <w:lvl w:ilvl="3" w:tplc="0360D01E">
      <w:numFmt w:val="decimal"/>
      <w:lvlText w:val=""/>
      <w:lvlJc w:val="left"/>
    </w:lvl>
    <w:lvl w:ilvl="4" w:tplc="AFDC1E2C">
      <w:numFmt w:val="decimal"/>
      <w:lvlText w:val=""/>
      <w:lvlJc w:val="left"/>
    </w:lvl>
    <w:lvl w:ilvl="5" w:tplc="F2DC7A7C">
      <w:numFmt w:val="decimal"/>
      <w:lvlText w:val=""/>
      <w:lvlJc w:val="left"/>
    </w:lvl>
    <w:lvl w:ilvl="6" w:tplc="7F0084A6">
      <w:numFmt w:val="decimal"/>
      <w:lvlText w:val=""/>
      <w:lvlJc w:val="left"/>
    </w:lvl>
    <w:lvl w:ilvl="7" w:tplc="33FA6250">
      <w:numFmt w:val="decimal"/>
      <w:lvlText w:val=""/>
      <w:lvlJc w:val="left"/>
    </w:lvl>
    <w:lvl w:ilvl="8" w:tplc="30C0A840">
      <w:numFmt w:val="decimal"/>
      <w:lvlText w:val=""/>
      <w:lvlJc w:val="left"/>
    </w:lvl>
  </w:abstractNum>
  <w:abstractNum w:abstractNumId="2" w15:restartNumberingAfterBreak="0">
    <w:nsid w:val="70D27F75"/>
    <w:multiLevelType w:val="hybridMultilevel"/>
    <w:tmpl w:val="F0E2A7FC"/>
    <w:lvl w:ilvl="0" w:tplc="FF58621C">
      <w:start w:val="1"/>
      <w:numFmt w:val="bullet"/>
      <w:lvlText w:val="•"/>
      <w:lvlJc w:val="left"/>
      <w:pPr>
        <w:ind w:left="720" w:hanging="360"/>
      </w:pPr>
    </w:lvl>
    <w:lvl w:ilvl="1" w:tplc="514E9024">
      <w:numFmt w:val="decimal"/>
      <w:lvlText w:val=""/>
      <w:lvlJc w:val="left"/>
    </w:lvl>
    <w:lvl w:ilvl="2" w:tplc="511AE57A">
      <w:numFmt w:val="decimal"/>
      <w:lvlText w:val=""/>
      <w:lvlJc w:val="left"/>
    </w:lvl>
    <w:lvl w:ilvl="3" w:tplc="0A84C470">
      <w:numFmt w:val="decimal"/>
      <w:lvlText w:val=""/>
      <w:lvlJc w:val="left"/>
    </w:lvl>
    <w:lvl w:ilvl="4" w:tplc="A1329E1E">
      <w:numFmt w:val="decimal"/>
      <w:lvlText w:val=""/>
      <w:lvlJc w:val="left"/>
    </w:lvl>
    <w:lvl w:ilvl="5" w:tplc="7CAEAB70">
      <w:numFmt w:val="decimal"/>
      <w:lvlText w:val=""/>
      <w:lvlJc w:val="left"/>
    </w:lvl>
    <w:lvl w:ilvl="6" w:tplc="7862C6C4">
      <w:numFmt w:val="decimal"/>
      <w:lvlText w:val=""/>
      <w:lvlJc w:val="left"/>
    </w:lvl>
    <w:lvl w:ilvl="7" w:tplc="05EA4B3E">
      <w:numFmt w:val="decimal"/>
      <w:lvlText w:val=""/>
      <w:lvlJc w:val="left"/>
    </w:lvl>
    <w:lvl w:ilvl="8" w:tplc="DE24B716">
      <w:numFmt w:val="decimal"/>
      <w:lvlText w:val=""/>
      <w:lvlJc w:val="left"/>
    </w:lvl>
  </w:abstractNum>
  <w:num w:numId="1" w16cid:durableId="831527216">
    <w:abstractNumId w:val="0"/>
    <w:lvlOverride w:ilvl="0">
      <w:startOverride w:val="1"/>
    </w:lvlOverride>
  </w:num>
  <w:num w:numId="2" w16cid:durableId="14004013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1EB"/>
    <w:rsid w:val="002773A8"/>
    <w:rsid w:val="00594E2E"/>
    <w:rsid w:val="00A831EB"/>
    <w:rsid w:val="00F6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B6974"/>
  <w15:docId w15:val="{8DE98A5C-FF0D-AD40-902B-CBADA451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1E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4030</Characters>
  <Application>Microsoft Office Word</Application>
  <DocSecurity>0</DocSecurity>
  <Lines>149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3</cp:revision>
  <dcterms:created xsi:type="dcterms:W3CDTF">2026-04-08T17:50:00Z</dcterms:created>
  <dcterms:modified xsi:type="dcterms:W3CDTF">2026-04-10T00:00:00Z</dcterms:modified>
</cp:coreProperties>
</file>