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525"/>
        <w:gridCol w:w="7763"/>
      </w:tblGrid>
      <w:tr w:rsidR="00031C19" w14:paraId="523FCA17" w14:textId="77777777">
        <w:tc>
          <w:tcPr>
            <w:tcW w:w="1587" w:type="dxa"/>
            <w:shd w:val="clear" w:color="auto" w:fill="F0562D"/>
          </w:tcPr>
          <w:p w14:paraId="3DA1CAD0" w14:textId="77777777" w:rsidR="00031C19" w:rsidRDefault="00000000">
            <w:pPr>
              <w:spacing w:before="200"/>
              <w:jc w:val="center"/>
            </w:pPr>
            <w:r>
              <w:rPr>
                <w:noProof/>
              </w:rPr>
              <w:drawing>
                <wp:inline distT="0" distB="0" distL="0" distR="0" wp14:anchorId="63835B1F" wp14:editId="414BADCC">
                  <wp:extent cx="648000" cy="648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eacon Logo - Rounded 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1" w:type="dxa"/>
            <w:shd w:val="clear" w:color="auto" w:fill="F0562D"/>
          </w:tcPr>
          <w:p w14:paraId="02EE630F" w14:textId="77777777" w:rsidR="00031C19" w:rsidRDefault="00000000">
            <w:pPr>
              <w:spacing w:before="200" w:after="40"/>
              <w:ind w:left="227"/>
            </w:pPr>
            <w:r>
              <w:rPr>
                <w:b/>
                <w:color w:val="FFFFFF"/>
                <w:sz w:val="36"/>
              </w:rPr>
              <w:t>The BeaconPath Ghana</w:t>
            </w:r>
          </w:p>
          <w:p w14:paraId="0E5AF398" w14:textId="77777777" w:rsidR="00031C19" w:rsidRDefault="00000000">
            <w:pPr>
              <w:ind w:left="227"/>
            </w:pPr>
            <w:r>
              <w:rPr>
                <w:color w:val="FFD0BF"/>
                <w:sz w:val="15"/>
              </w:rPr>
              <w:t>WALKING THE PATH FROM PAIN TO POWER, HAND IN HAND</w:t>
            </w:r>
          </w:p>
        </w:tc>
      </w:tr>
      <w:tr w:rsidR="00031C19" w14:paraId="3BF2D7AF" w14:textId="77777777">
        <w:tc>
          <w:tcPr>
            <w:tcW w:w="9072" w:type="dxa"/>
            <w:gridSpan w:val="2"/>
            <w:shd w:val="clear" w:color="auto" w:fill="C6DEAD"/>
          </w:tcPr>
          <w:p w14:paraId="7438A3DA" w14:textId="77777777" w:rsidR="00031C19" w:rsidRDefault="00031C19">
            <w:pPr>
              <w:spacing w:before="60" w:after="60"/>
            </w:pPr>
          </w:p>
        </w:tc>
      </w:tr>
    </w:tbl>
    <w:p w14:paraId="6E492738" w14:textId="77777777" w:rsidR="00031C19" w:rsidRDefault="00031C19"/>
    <w:p w14:paraId="07727699" w14:textId="77777777" w:rsidR="00031C19" w:rsidRDefault="00000000">
      <w:pPr>
        <w:spacing w:before="200" w:after="80"/>
        <w:jc w:val="center"/>
      </w:pPr>
      <w:r>
        <w:rPr>
          <w:b/>
          <w:color w:val="221E1F"/>
          <w:sz w:val="40"/>
        </w:rPr>
        <w:t>CONSTITUTION</w:t>
      </w:r>
    </w:p>
    <w:p w14:paraId="4D3C8A99" w14:textId="77777777" w:rsidR="00031C19" w:rsidRDefault="00000000">
      <w:pPr>
        <w:spacing w:after="40"/>
        <w:jc w:val="center"/>
      </w:pPr>
      <w:r>
        <w:rPr>
          <w:color w:val="888584"/>
          <w:sz w:val="26"/>
        </w:rPr>
        <w:t>OF</w:t>
      </w:r>
    </w:p>
    <w:p w14:paraId="269DE035" w14:textId="77777777" w:rsidR="00031C19" w:rsidRDefault="00000000">
      <w:pPr>
        <w:spacing w:after="80"/>
        <w:jc w:val="center"/>
      </w:pPr>
      <w:r>
        <w:rPr>
          <w:b/>
          <w:color w:val="F0562D"/>
          <w:sz w:val="30"/>
        </w:rPr>
        <w:t>THE BEACONPATH GHANA</w:t>
      </w:r>
    </w:p>
    <w:p w14:paraId="11AF15D1" w14:textId="77777777" w:rsidR="00031C19" w:rsidRDefault="00000000">
      <w:pPr>
        <w:spacing w:after="40"/>
        <w:jc w:val="center"/>
      </w:pPr>
      <w:r>
        <w:rPr>
          <w:color w:val="888584"/>
          <w:sz w:val="20"/>
        </w:rPr>
        <w:t>(A Non-Profit Organisation Registered in Ghana)</w:t>
      </w:r>
    </w:p>
    <w:p w14:paraId="04E4AE20" w14:textId="77777777" w:rsidR="00031C19" w:rsidRDefault="00031C19"/>
    <w:p w14:paraId="53F8A1C5" w14:textId="77777777" w:rsidR="00031C19" w:rsidRDefault="00031C19">
      <w:pPr>
        <w:pBdr>
          <w:bottom w:val="single" w:sz="6" w:space="1" w:color="F0562D"/>
        </w:pBdr>
        <w:spacing w:after="320"/>
      </w:pPr>
    </w:p>
    <w:p w14:paraId="0462D97D" w14:textId="77777777" w:rsidR="00031C19" w:rsidRDefault="00000000">
      <w:pPr>
        <w:spacing w:before="320" w:after="80"/>
      </w:pPr>
      <w:r>
        <w:rPr>
          <w:b/>
          <w:color w:val="F0562D"/>
          <w:sz w:val="23"/>
        </w:rPr>
        <w:t xml:space="preserve">ARTICLE 1  </w:t>
      </w:r>
      <w:r>
        <w:rPr>
          <w:b/>
          <w:color w:val="221E1F"/>
          <w:sz w:val="23"/>
        </w:rPr>
        <w:t>— NAME AND REGISTERED OFFICE</w:t>
      </w:r>
    </w:p>
    <w:p w14:paraId="5F3E387F" w14:textId="77777777" w:rsidR="00031C19" w:rsidRDefault="00031C19">
      <w:pPr>
        <w:pBdr>
          <w:bottom w:val="single" w:sz="4" w:space="1" w:color="C6DEAD"/>
        </w:pBdr>
        <w:spacing w:after="120"/>
      </w:pPr>
    </w:p>
    <w:p w14:paraId="710A40CB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1.  </w:t>
      </w:r>
      <w:r>
        <w:rPr>
          <w:color w:val="221E1F"/>
          <w:sz w:val="21"/>
        </w:rPr>
        <w:t>The name of the organisation shall be "The BeaconPath Ghana" (hereinafter referred to as "the Organisation").</w:t>
      </w:r>
    </w:p>
    <w:p w14:paraId="316491BA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2.  </w:t>
      </w:r>
      <w:r>
        <w:rPr>
          <w:color w:val="221E1F"/>
          <w:sz w:val="21"/>
        </w:rPr>
        <w:t>The registered office of the Organisation shall be located in Accra, Ghana. The Board of Directors may change the registered address by resolution.</w:t>
      </w:r>
    </w:p>
    <w:p w14:paraId="7A374849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3.  </w:t>
      </w:r>
      <w:r>
        <w:rPr>
          <w:color w:val="221E1F"/>
          <w:sz w:val="21"/>
        </w:rPr>
        <w:t>The Organisation shall be a body corporate, registered under the Companies Act, 2019 (Act 992) of Ghana as a company limited by guarantee, and shall operate as a Non-Profit Organisation (NPO).</w:t>
      </w:r>
    </w:p>
    <w:p w14:paraId="35DD0FCE" w14:textId="77777777" w:rsidR="00031C19" w:rsidRDefault="00000000">
      <w:pPr>
        <w:spacing w:before="320" w:after="80"/>
      </w:pPr>
      <w:r>
        <w:rPr>
          <w:b/>
          <w:color w:val="F0562D"/>
          <w:sz w:val="23"/>
        </w:rPr>
        <w:t xml:space="preserve">ARTICLE 2  </w:t>
      </w:r>
      <w:r>
        <w:rPr>
          <w:b/>
          <w:color w:val="221E1F"/>
          <w:sz w:val="23"/>
        </w:rPr>
        <w:t>— OBJECTIVES AND PURPOSES</w:t>
      </w:r>
    </w:p>
    <w:p w14:paraId="7CB43244" w14:textId="77777777" w:rsidR="00031C19" w:rsidRDefault="00031C19">
      <w:pPr>
        <w:pBdr>
          <w:bottom w:val="single" w:sz="4" w:space="1" w:color="C6DEAD"/>
        </w:pBdr>
        <w:spacing w:after="120"/>
      </w:pPr>
    </w:p>
    <w:p w14:paraId="27F95224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1.  </w:t>
      </w:r>
      <w:r>
        <w:rPr>
          <w:color w:val="221E1F"/>
          <w:sz w:val="21"/>
        </w:rPr>
        <w:t>The objectives of the Organisation are:</w:t>
      </w:r>
    </w:p>
    <w:p w14:paraId="22D0F716" w14:textId="77777777" w:rsidR="00031C19" w:rsidRDefault="00000000">
      <w:pPr>
        <w:spacing w:before="20" w:after="80"/>
        <w:ind w:left="794" w:hanging="283"/>
      </w:pPr>
      <w:r>
        <w:rPr>
          <w:b/>
          <w:color w:val="888584"/>
          <w:sz w:val="21"/>
        </w:rPr>
        <w:t xml:space="preserve">(a)  </w:t>
      </w:r>
      <w:r>
        <w:rPr>
          <w:color w:val="221E1F"/>
          <w:sz w:val="21"/>
        </w:rPr>
        <w:t>To provide emergency shelter, transitional housing, and safety planning support for survivors of domestic violence, abuse, and homelessness in Ghana.</w:t>
      </w:r>
    </w:p>
    <w:p w14:paraId="45A3CFD3" w14:textId="77777777" w:rsidR="00031C19" w:rsidRDefault="00000000">
      <w:pPr>
        <w:spacing w:before="20" w:after="80"/>
        <w:ind w:left="794" w:hanging="283"/>
      </w:pPr>
      <w:r>
        <w:rPr>
          <w:b/>
          <w:color w:val="888584"/>
          <w:sz w:val="21"/>
        </w:rPr>
        <w:t xml:space="preserve">(b)  </w:t>
      </w:r>
      <w:r>
        <w:rPr>
          <w:color w:val="221E1F"/>
          <w:sz w:val="21"/>
        </w:rPr>
        <w:t>To deliver trauma-informed counselling, psychosocial support, and mental health services to survivors and their dependents.</w:t>
      </w:r>
    </w:p>
    <w:p w14:paraId="38689A69" w14:textId="77777777" w:rsidR="00031C19" w:rsidRDefault="00000000">
      <w:pPr>
        <w:spacing w:before="20" w:after="80"/>
        <w:ind w:left="794" w:hanging="283"/>
      </w:pPr>
      <w:r>
        <w:rPr>
          <w:b/>
          <w:color w:val="888584"/>
          <w:sz w:val="21"/>
        </w:rPr>
        <w:t xml:space="preserve">(c)  </w:t>
      </w:r>
      <w:r>
        <w:rPr>
          <w:color w:val="221E1F"/>
          <w:sz w:val="21"/>
        </w:rPr>
        <w:t>To offer legal advocacy, court accompaniment, and assistance with protective orders and family law matters for survivors.</w:t>
      </w:r>
    </w:p>
    <w:p w14:paraId="1FF86FEF" w14:textId="77777777" w:rsidR="00031C19" w:rsidRDefault="00000000">
      <w:pPr>
        <w:spacing w:before="20" w:after="80"/>
        <w:ind w:left="794" w:hanging="283"/>
      </w:pPr>
      <w:r>
        <w:rPr>
          <w:b/>
          <w:color w:val="888584"/>
          <w:sz w:val="21"/>
        </w:rPr>
        <w:t xml:space="preserve">(d)  </w:t>
      </w:r>
      <w:r>
        <w:rPr>
          <w:color w:val="221E1F"/>
          <w:sz w:val="21"/>
        </w:rPr>
        <w:t>To implement livelihood and economic empowerment programmes including vocational training, financial literacy, and entrepreneurship support.</w:t>
      </w:r>
    </w:p>
    <w:p w14:paraId="18EAE9BC" w14:textId="77777777" w:rsidR="00031C19" w:rsidRDefault="00000000">
      <w:pPr>
        <w:spacing w:before="20" w:after="80"/>
        <w:ind w:left="794" w:hanging="283"/>
      </w:pPr>
      <w:r>
        <w:rPr>
          <w:b/>
          <w:color w:val="888584"/>
          <w:sz w:val="21"/>
        </w:rPr>
        <w:t xml:space="preserve">(e)  </w:t>
      </w:r>
      <w:r>
        <w:rPr>
          <w:color w:val="221E1F"/>
          <w:sz w:val="21"/>
        </w:rPr>
        <w:t>To provide educational support, literacy programmes, and academic assistance for survivors and their children.</w:t>
      </w:r>
    </w:p>
    <w:p w14:paraId="071596D6" w14:textId="77777777" w:rsidR="00031C19" w:rsidRDefault="00000000">
      <w:pPr>
        <w:spacing w:before="20" w:after="80"/>
        <w:ind w:left="794" w:hanging="283"/>
      </w:pPr>
      <w:r>
        <w:rPr>
          <w:b/>
          <w:color w:val="888584"/>
          <w:sz w:val="21"/>
        </w:rPr>
        <w:t xml:space="preserve">(f)  </w:t>
      </w:r>
      <w:r>
        <w:rPr>
          <w:color w:val="221E1F"/>
          <w:sz w:val="21"/>
        </w:rPr>
        <w:t>To develop and maintain digital platforms and technology tools that connect survivors to services, crisis resources, and peer support communities.</w:t>
      </w:r>
    </w:p>
    <w:p w14:paraId="6248326F" w14:textId="77777777" w:rsidR="00031C19" w:rsidRDefault="00000000">
      <w:pPr>
        <w:spacing w:before="20" w:after="80"/>
        <w:ind w:left="794" w:hanging="283"/>
      </w:pPr>
      <w:r>
        <w:rPr>
          <w:b/>
          <w:color w:val="888584"/>
          <w:sz w:val="21"/>
        </w:rPr>
        <w:t xml:space="preserve">(g)  </w:t>
      </w:r>
      <w:r>
        <w:rPr>
          <w:color w:val="221E1F"/>
          <w:sz w:val="21"/>
        </w:rPr>
        <w:t>To advocate for policy reform and the strengthening of legal frameworks that protect survivors of abuse and homelessness in Ghana.</w:t>
      </w:r>
    </w:p>
    <w:p w14:paraId="06C3A9FD" w14:textId="77777777" w:rsidR="00031C19" w:rsidRDefault="00000000">
      <w:pPr>
        <w:spacing w:before="20" w:after="80"/>
        <w:ind w:left="794" w:hanging="283"/>
      </w:pPr>
      <w:r>
        <w:rPr>
          <w:b/>
          <w:color w:val="888584"/>
          <w:sz w:val="21"/>
        </w:rPr>
        <w:lastRenderedPageBreak/>
        <w:t xml:space="preserve">(h)  </w:t>
      </w:r>
      <w:r>
        <w:rPr>
          <w:color w:val="221E1F"/>
          <w:sz w:val="21"/>
        </w:rPr>
        <w:t>To collaborate with government agencies, faith-based organisations, civil society, and international partners in pursuit of these objectives.</w:t>
      </w:r>
    </w:p>
    <w:p w14:paraId="1B5D0456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2.  </w:t>
      </w:r>
      <w:r>
        <w:rPr>
          <w:color w:val="221E1F"/>
          <w:sz w:val="21"/>
        </w:rPr>
        <w:t>The Organisation shall not carry out any activity inconsistent with its non-profit status or that would result in private benefit to any member or director.</w:t>
      </w:r>
    </w:p>
    <w:p w14:paraId="5A7C1E46" w14:textId="77777777" w:rsidR="00031C19" w:rsidRDefault="00000000">
      <w:pPr>
        <w:spacing w:before="320" w:after="80"/>
      </w:pPr>
      <w:r>
        <w:rPr>
          <w:b/>
          <w:color w:val="F0562D"/>
          <w:sz w:val="23"/>
        </w:rPr>
        <w:t xml:space="preserve">ARTICLE 3  </w:t>
      </w:r>
      <w:r>
        <w:rPr>
          <w:b/>
          <w:color w:val="221E1F"/>
          <w:sz w:val="23"/>
        </w:rPr>
        <w:t>— CORE VALUES</w:t>
      </w:r>
    </w:p>
    <w:p w14:paraId="66A244C2" w14:textId="77777777" w:rsidR="00031C19" w:rsidRDefault="00031C19">
      <w:pPr>
        <w:pBdr>
          <w:bottom w:val="single" w:sz="4" w:space="1" w:color="C6DEAD"/>
        </w:pBdr>
        <w:spacing w:after="120"/>
      </w:pPr>
    </w:p>
    <w:p w14:paraId="7A34C4CD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1.  </w:t>
      </w:r>
      <w:r>
        <w:rPr>
          <w:color w:val="221E1F"/>
          <w:sz w:val="21"/>
        </w:rPr>
        <w:t>The Organisation shall be guided by the following core values in all its activities:</w:t>
      </w:r>
    </w:p>
    <w:p w14:paraId="556EF61D" w14:textId="77777777" w:rsidR="00031C19" w:rsidRDefault="00000000">
      <w:pPr>
        <w:spacing w:before="20" w:after="80"/>
        <w:ind w:left="794" w:hanging="283"/>
      </w:pPr>
      <w:r>
        <w:rPr>
          <w:b/>
          <w:color w:val="888584"/>
          <w:sz w:val="21"/>
        </w:rPr>
        <w:t xml:space="preserve">(a)  </w:t>
      </w:r>
      <w:r>
        <w:rPr>
          <w:color w:val="221E1F"/>
          <w:sz w:val="21"/>
        </w:rPr>
        <w:t>Safety First — creating secure environments, physically and digitally, for healing and recovery.</w:t>
      </w:r>
    </w:p>
    <w:p w14:paraId="1CE4AA4D" w14:textId="77777777" w:rsidR="00031C19" w:rsidRDefault="00000000">
      <w:pPr>
        <w:spacing w:before="20" w:after="80"/>
        <w:ind w:left="794" w:hanging="283"/>
      </w:pPr>
      <w:r>
        <w:rPr>
          <w:b/>
          <w:color w:val="888584"/>
          <w:sz w:val="21"/>
        </w:rPr>
        <w:t xml:space="preserve">(b)  </w:t>
      </w:r>
      <w:r>
        <w:rPr>
          <w:color w:val="221E1F"/>
          <w:sz w:val="21"/>
        </w:rPr>
        <w:t>Dignity and Respect — honouring the worth, story, and choices of every individual served.</w:t>
      </w:r>
    </w:p>
    <w:p w14:paraId="0B6617CE" w14:textId="77777777" w:rsidR="00031C19" w:rsidRDefault="00000000">
      <w:pPr>
        <w:spacing w:before="20" w:after="80"/>
        <w:ind w:left="794" w:hanging="283"/>
      </w:pPr>
      <w:r>
        <w:rPr>
          <w:b/>
          <w:color w:val="888584"/>
          <w:sz w:val="21"/>
        </w:rPr>
        <w:t xml:space="preserve">(c)  </w:t>
      </w:r>
      <w:r>
        <w:rPr>
          <w:color w:val="221E1F"/>
          <w:sz w:val="21"/>
        </w:rPr>
        <w:t>Empowerment — building skills, confidence, and independence in every survivor.</w:t>
      </w:r>
    </w:p>
    <w:p w14:paraId="66ABE66B" w14:textId="77777777" w:rsidR="00031C19" w:rsidRDefault="00000000">
      <w:pPr>
        <w:spacing w:before="20" w:after="80"/>
        <w:ind w:left="794" w:hanging="283"/>
      </w:pPr>
      <w:r>
        <w:rPr>
          <w:b/>
          <w:color w:val="888584"/>
          <w:sz w:val="21"/>
        </w:rPr>
        <w:t xml:space="preserve">(d)  </w:t>
      </w:r>
      <w:r>
        <w:rPr>
          <w:color w:val="221E1F"/>
          <w:sz w:val="21"/>
        </w:rPr>
        <w:t>Community — fostering supportive relationships, peer mentorship, and belonging.</w:t>
      </w:r>
    </w:p>
    <w:p w14:paraId="6BB373A1" w14:textId="77777777" w:rsidR="00031C19" w:rsidRDefault="00000000">
      <w:pPr>
        <w:spacing w:before="20" w:after="80"/>
        <w:ind w:left="794" w:hanging="283"/>
      </w:pPr>
      <w:r>
        <w:rPr>
          <w:b/>
          <w:color w:val="888584"/>
          <w:sz w:val="21"/>
        </w:rPr>
        <w:t xml:space="preserve">(e)  </w:t>
      </w:r>
      <w:r>
        <w:rPr>
          <w:color w:val="221E1F"/>
          <w:sz w:val="21"/>
        </w:rPr>
        <w:t>Confidentiality — protecting the privacy and personal information of all beneficiaries.</w:t>
      </w:r>
    </w:p>
    <w:p w14:paraId="5E67E2BE" w14:textId="77777777" w:rsidR="00031C19" w:rsidRDefault="00000000">
      <w:pPr>
        <w:spacing w:before="320" w:after="80"/>
      </w:pPr>
      <w:r>
        <w:rPr>
          <w:b/>
          <w:color w:val="F0562D"/>
          <w:sz w:val="23"/>
        </w:rPr>
        <w:t xml:space="preserve">ARTICLE 4  </w:t>
      </w:r>
      <w:r>
        <w:rPr>
          <w:b/>
          <w:color w:val="221E1F"/>
          <w:sz w:val="23"/>
        </w:rPr>
        <w:t>— MEMBERSHIP</w:t>
      </w:r>
    </w:p>
    <w:p w14:paraId="52728B95" w14:textId="77777777" w:rsidR="00031C19" w:rsidRDefault="00031C19">
      <w:pPr>
        <w:pBdr>
          <w:bottom w:val="single" w:sz="4" w:space="1" w:color="C6DEAD"/>
        </w:pBdr>
        <w:spacing w:after="120"/>
      </w:pPr>
    </w:p>
    <w:p w14:paraId="0F61B6F0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1.  </w:t>
      </w:r>
      <w:r>
        <w:rPr>
          <w:color w:val="221E1F"/>
          <w:sz w:val="21"/>
        </w:rPr>
        <w:t>Membership of the Organisation shall be open to individuals who share its values and objectives and who are admitted by the Board of Directors.</w:t>
      </w:r>
    </w:p>
    <w:p w14:paraId="32B3C691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2.  </w:t>
      </w:r>
      <w:r>
        <w:rPr>
          <w:color w:val="221E1F"/>
          <w:sz w:val="21"/>
        </w:rPr>
        <w:t>There shall be two categories of membership:</w:t>
      </w:r>
    </w:p>
    <w:p w14:paraId="35D5770D" w14:textId="77777777" w:rsidR="00031C19" w:rsidRDefault="00000000">
      <w:pPr>
        <w:spacing w:before="20" w:after="80"/>
        <w:ind w:left="794" w:hanging="283"/>
      </w:pPr>
      <w:r>
        <w:rPr>
          <w:b/>
          <w:color w:val="888584"/>
          <w:sz w:val="21"/>
        </w:rPr>
        <w:t xml:space="preserve">(a)  </w:t>
      </w:r>
      <w:r>
        <w:rPr>
          <w:color w:val="221E1F"/>
          <w:sz w:val="21"/>
        </w:rPr>
        <w:t>Founding Members — persons who established the Organisation.</w:t>
      </w:r>
    </w:p>
    <w:p w14:paraId="59450769" w14:textId="77777777" w:rsidR="00031C19" w:rsidRDefault="00000000">
      <w:pPr>
        <w:spacing w:before="20" w:after="80"/>
        <w:ind w:left="794" w:hanging="283"/>
      </w:pPr>
      <w:r>
        <w:rPr>
          <w:b/>
          <w:color w:val="888584"/>
          <w:sz w:val="21"/>
        </w:rPr>
        <w:t xml:space="preserve">(b)  </w:t>
      </w:r>
      <w:r>
        <w:rPr>
          <w:color w:val="221E1F"/>
          <w:sz w:val="21"/>
        </w:rPr>
        <w:t>Ordinary Members — persons admitted by the Board after the establishment of the Organisation.</w:t>
      </w:r>
    </w:p>
    <w:p w14:paraId="483A313E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3.  </w:t>
      </w:r>
      <w:r>
        <w:rPr>
          <w:color w:val="221E1F"/>
          <w:sz w:val="21"/>
        </w:rPr>
        <w:t>The annual subscription fee, if any, shall be determined by the Board of Directors at the beginning of each financial year.</w:t>
      </w:r>
    </w:p>
    <w:p w14:paraId="7B7FF927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4.  </w:t>
      </w:r>
      <w:r>
        <w:rPr>
          <w:color w:val="221E1F"/>
          <w:sz w:val="21"/>
        </w:rPr>
        <w:t>A member may resign by giving written notice to the Secretary. A member may be removed by a two-thirds resolution of the Board for conduct detrimental to the Organisation.</w:t>
      </w:r>
    </w:p>
    <w:p w14:paraId="77864101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5.  </w:t>
      </w:r>
      <w:r>
        <w:rPr>
          <w:color w:val="221E1F"/>
          <w:sz w:val="21"/>
        </w:rPr>
        <w:t>Members shall have no claim to the assets of the Organisation during its existence or upon dissolution.</w:t>
      </w:r>
    </w:p>
    <w:p w14:paraId="7478BC85" w14:textId="77777777" w:rsidR="00031C19" w:rsidRDefault="00000000">
      <w:pPr>
        <w:spacing w:before="320" w:after="80"/>
      </w:pPr>
      <w:r>
        <w:rPr>
          <w:b/>
          <w:color w:val="F0562D"/>
          <w:sz w:val="23"/>
        </w:rPr>
        <w:t xml:space="preserve">ARTICLE 5  </w:t>
      </w:r>
      <w:r>
        <w:rPr>
          <w:b/>
          <w:color w:val="221E1F"/>
          <w:sz w:val="23"/>
        </w:rPr>
        <w:t>— GOVERNANCE — BOARD OF DIRECTORS</w:t>
      </w:r>
    </w:p>
    <w:p w14:paraId="56E52F94" w14:textId="77777777" w:rsidR="00031C19" w:rsidRDefault="00031C19">
      <w:pPr>
        <w:pBdr>
          <w:bottom w:val="single" w:sz="4" w:space="1" w:color="C6DEAD"/>
        </w:pBdr>
        <w:spacing w:after="120"/>
      </w:pPr>
    </w:p>
    <w:p w14:paraId="315F24F2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1.  </w:t>
      </w:r>
      <w:r>
        <w:rPr>
          <w:color w:val="221E1F"/>
          <w:sz w:val="21"/>
        </w:rPr>
        <w:t>The Organisation shall be governed by a Board of Directors (hereinafter "the Board") which shall be the supreme governing body of the Organisation.</w:t>
      </w:r>
    </w:p>
    <w:p w14:paraId="2A192C23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2.  </w:t>
      </w:r>
      <w:r>
        <w:rPr>
          <w:color w:val="221E1F"/>
          <w:sz w:val="21"/>
        </w:rPr>
        <w:t>The Board shall consist of not fewer than three (3) and not more than nine (9) directors, including:</w:t>
      </w:r>
    </w:p>
    <w:p w14:paraId="22BEF47D" w14:textId="77777777" w:rsidR="00031C19" w:rsidRDefault="00000000">
      <w:pPr>
        <w:spacing w:before="20" w:after="80"/>
        <w:ind w:left="794" w:hanging="283"/>
      </w:pPr>
      <w:r>
        <w:rPr>
          <w:b/>
          <w:color w:val="888584"/>
          <w:sz w:val="21"/>
        </w:rPr>
        <w:t xml:space="preserve">(a)  </w:t>
      </w:r>
      <w:r>
        <w:rPr>
          <w:color w:val="221E1F"/>
          <w:sz w:val="21"/>
        </w:rPr>
        <w:t>The Founder / Executive Director</w:t>
      </w:r>
    </w:p>
    <w:p w14:paraId="12B6149D" w14:textId="77777777" w:rsidR="00031C19" w:rsidRDefault="00000000">
      <w:pPr>
        <w:spacing w:before="20" w:after="80"/>
        <w:ind w:left="794" w:hanging="283"/>
      </w:pPr>
      <w:r>
        <w:rPr>
          <w:b/>
          <w:color w:val="888584"/>
          <w:sz w:val="21"/>
        </w:rPr>
        <w:t xml:space="preserve">(b)  </w:t>
      </w:r>
      <w:r>
        <w:rPr>
          <w:color w:val="221E1F"/>
          <w:sz w:val="21"/>
        </w:rPr>
        <w:t>The Secretary</w:t>
      </w:r>
    </w:p>
    <w:p w14:paraId="6E417D29" w14:textId="77777777" w:rsidR="00031C19" w:rsidRDefault="00000000">
      <w:pPr>
        <w:spacing w:before="20" w:after="80"/>
        <w:ind w:left="794" w:hanging="283"/>
      </w:pPr>
      <w:r>
        <w:rPr>
          <w:b/>
          <w:color w:val="888584"/>
          <w:sz w:val="21"/>
        </w:rPr>
        <w:t xml:space="preserve">(c)  </w:t>
      </w:r>
      <w:r>
        <w:rPr>
          <w:color w:val="221E1F"/>
          <w:sz w:val="21"/>
        </w:rPr>
        <w:t>The Treasurer</w:t>
      </w:r>
    </w:p>
    <w:p w14:paraId="616B7B96" w14:textId="77777777" w:rsidR="00031C19" w:rsidRDefault="00000000">
      <w:pPr>
        <w:spacing w:before="20" w:after="80"/>
        <w:ind w:left="794" w:hanging="283"/>
      </w:pPr>
      <w:r>
        <w:rPr>
          <w:b/>
          <w:color w:val="888584"/>
          <w:sz w:val="21"/>
        </w:rPr>
        <w:t xml:space="preserve">(d)  </w:t>
      </w:r>
      <w:r>
        <w:rPr>
          <w:color w:val="221E1F"/>
          <w:sz w:val="21"/>
        </w:rPr>
        <w:t>Additional Board Members (not fewer than one additional member)</w:t>
      </w:r>
    </w:p>
    <w:p w14:paraId="737126B2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3.  </w:t>
      </w:r>
      <w:r>
        <w:rPr>
          <w:color w:val="221E1F"/>
          <w:sz w:val="21"/>
        </w:rPr>
        <w:t>No two directors shall be spouses, or parent and child, or siblings.</w:t>
      </w:r>
    </w:p>
    <w:p w14:paraId="56E66882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lastRenderedPageBreak/>
        <w:t xml:space="preserve">4.  </w:t>
      </w:r>
      <w:r>
        <w:rPr>
          <w:color w:val="221E1F"/>
          <w:sz w:val="21"/>
        </w:rPr>
        <w:t>Directors shall serve a term of two (2) years and shall be eligible for re-election for a maximum of two consecutive terms.</w:t>
      </w:r>
    </w:p>
    <w:p w14:paraId="60442801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5.  </w:t>
      </w:r>
      <w:r>
        <w:rPr>
          <w:color w:val="221E1F"/>
          <w:sz w:val="21"/>
        </w:rPr>
        <w:t>A director shall vacate office upon resignation in writing, incapacity, conviction of a criminal offence, or removal by a two-thirds resolution of the Board.</w:t>
      </w:r>
    </w:p>
    <w:p w14:paraId="31BF93F8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6.  </w:t>
      </w:r>
      <w:r>
        <w:rPr>
          <w:color w:val="221E1F"/>
          <w:sz w:val="21"/>
        </w:rPr>
        <w:t>Vacancies on the Board shall be filled by the remaining directors until the next Annual General Meeting.</w:t>
      </w:r>
    </w:p>
    <w:p w14:paraId="1D9C5043" w14:textId="77777777" w:rsidR="00031C19" w:rsidRDefault="00000000">
      <w:pPr>
        <w:spacing w:before="320" w:after="80"/>
      </w:pPr>
      <w:r>
        <w:rPr>
          <w:b/>
          <w:color w:val="F0562D"/>
          <w:sz w:val="23"/>
        </w:rPr>
        <w:t xml:space="preserve">ARTICLE 6  </w:t>
      </w:r>
      <w:r>
        <w:rPr>
          <w:b/>
          <w:color w:val="221E1F"/>
          <w:sz w:val="23"/>
        </w:rPr>
        <w:t>— OFFICERS</w:t>
      </w:r>
    </w:p>
    <w:p w14:paraId="10BFD28A" w14:textId="77777777" w:rsidR="00031C19" w:rsidRDefault="00031C19">
      <w:pPr>
        <w:pBdr>
          <w:bottom w:val="single" w:sz="4" w:space="1" w:color="C6DEAD"/>
        </w:pBdr>
        <w:spacing w:after="120"/>
      </w:pPr>
    </w:p>
    <w:p w14:paraId="29FCB474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1.  </w:t>
      </w:r>
      <w:r>
        <w:rPr>
          <w:color w:val="221E1F"/>
          <w:sz w:val="21"/>
        </w:rPr>
        <w:t>The officers of the Organisation shall be:</w:t>
      </w:r>
    </w:p>
    <w:p w14:paraId="5EA38215" w14:textId="77777777" w:rsidR="00031C19" w:rsidRDefault="00000000">
      <w:pPr>
        <w:spacing w:before="20" w:after="80"/>
        <w:ind w:left="794" w:hanging="283"/>
      </w:pPr>
      <w:r>
        <w:rPr>
          <w:b/>
          <w:color w:val="888584"/>
          <w:sz w:val="21"/>
        </w:rPr>
        <w:t xml:space="preserve">(a)  </w:t>
      </w:r>
      <w:r>
        <w:rPr>
          <w:color w:val="221E1F"/>
          <w:sz w:val="21"/>
        </w:rPr>
        <w:t>Founder / Executive Director — Mrs. Enam Egyir. The Founder shall provide strategic leadership, represent the Organisation in official matters, and oversee the execution of programmes and operations.</w:t>
      </w:r>
    </w:p>
    <w:p w14:paraId="41C24575" w14:textId="77777777" w:rsidR="00031C19" w:rsidRDefault="00000000">
      <w:pPr>
        <w:spacing w:before="20" w:after="80"/>
        <w:ind w:left="794" w:hanging="283"/>
      </w:pPr>
      <w:r>
        <w:rPr>
          <w:b/>
          <w:color w:val="888584"/>
          <w:sz w:val="21"/>
        </w:rPr>
        <w:t xml:space="preserve">(b)  </w:t>
      </w:r>
      <w:r>
        <w:rPr>
          <w:color w:val="221E1F"/>
          <w:sz w:val="21"/>
        </w:rPr>
        <w:t>Secretary — shall maintain records, prepare minutes of meetings, manage official correspondence, and ensure compliance with statutory filing requirements.</w:t>
      </w:r>
    </w:p>
    <w:p w14:paraId="54EF6D93" w14:textId="77777777" w:rsidR="00031C19" w:rsidRDefault="00000000">
      <w:pPr>
        <w:spacing w:before="20" w:after="80"/>
        <w:ind w:left="794" w:hanging="283"/>
      </w:pPr>
      <w:r>
        <w:rPr>
          <w:b/>
          <w:color w:val="888584"/>
          <w:sz w:val="21"/>
        </w:rPr>
        <w:t xml:space="preserve">(c)  </w:t>
      </w:r>
      <w:r>
        <w:rPr>
          <w:color w:val="221E1F"/>
          <w:sz w:val="21"/>
        </w:rPr>
        <w:t>Treasurer — shall oversee the financial affairs of the Organisation, maintain proper accounts, prepare financial statements, and present financial reports to the Board.</w:t>
      </w:r>
    </w:p>
    <w:p w14:paraId="004B729A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2.  </w:t>
      </w:r>
      <w:r>
        <w:rPr>
          <w:color w:val="221E1F"/>
          <w:sz w:val="21"/>
        </w:rPr>
        <w:t>Officers shall be elected by the Board at the first Board meeting and at each Annual General Meeting thereafter.</w:t>
      </w:r>
    </w:p>
    <w:p w14:paraId="69783B62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3.  </w:t>
      </w:r>
      <w:r>
        <w:rPr>
          <w:color w:val="221E1F"/>
          <w:sz w:val="21"/>
        </w:rPr>
        <w:t>An officer may be removed by a two-thirds resolution of the Board for misconduct, incapacity, or neglect of duties.</w:t>
      </w:r>
    </w:p>
    <w:p w14:paraId="448B1CB5" w14:textId="77777777" w:rsidR="00031C19" w:rsidRDefault="00000000">
      <w:pPr>
        <w:spacing w:before="320" w:after="80"/>
      </w:pPr>
      <w:r>
        <w:rPr>
          <w:b/>
          <w:color w:val="F0562D"/>
          <w:sz w:val="23"/>
        </w:rPr>
        <w:t xml:space="preserve">ARTICLE 7  </w:t>
      </w:r>
      <w:r>
        <w:rPr>
          <w:b/>
          <w:color w:val="221E1F"/>
          <w:sz w:val="23"/>
        </w:rPr>
        <w:t>— MEETINGS</w:t>
      </w:r>
    </w:p>
    <w:p w14:paraId="27D92884" w14:textId="77777777" w:rsidR="00031C19" w:rsidRDefault="00031C19">
      <w:pPr>
        <w:pBdr>
          <w:bottom w:val="single" w:sz="4" w:space="1" w:color="C6DEAD"/>
        </w:pBdr>
        <w:spacing w:after="120"/>
      </w:pPr>
    </w:p>
    <w:p w14:paraId="50F424D9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1.  </w:t>
      </w:r>
      <w:r>
        <w:rPr>
          <w:color w:val="221E1F"/>
          <w:sz w:val="21"/>
        </w:rPr>
        <w:t>The Annual General Meeting (AGM) shall be held once each year, within four (4) months of the end of the financial year. All members shall be given at least twenty-one (21) days written notice.</w:t>
      </w:r>
    </w:p>
    <w:p w14:paraId="41366AF4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2.  </w:t>
      </w:r>
      <w:r>
        <w:rPr>
          <w:color w:val="221E1F"/>
          <w:sz w:val="21"/>
        </w:rPr>
        <w:t>The AGM shall:</w:t>
      </w:r>
    </w:p>
    <w:p w14:paraId="5FB1EF7A" w14:textId="77777777" w:rsidR="00031C19" w:rsidRDefault="00000000">
      <w:pPr>
        <w:spacing w:before="20" w:after="80"/>
        <w:ind w:left="794" w:hanging="283"/>
      </w:pPr>
      <w:r>
        <w:rPr>
          <w:b/>
          <w:color w:val="888584"/>
          <w:sz w:val="21"/>
        </w:rPr>
        <w:t xml:space="preserve">(a)  </w:t>
      </w:r>
      <w:r>
        <w:rPr>
          <w:color w:val="221E1F"/>
          <w:sz w:val="21"/>
        </w:rPr>
        <w:t>Receive and adopt the annual report and audited financial statements.</w:t>
      </w:r>
    </w:p>
    <w:p w14:paraId="483CF72F" w14:textId="77777777" w:rsidR="00031C19" w:rsidRDefault="00000000">
      <w:pPr>
        <w:spacing w:before="20" w:after="80"/>
        <w:ind w:left="794" w:hanging="283"/>
      </w:pPr>
      <w:r>
        <w:rPr>
          <w:b/>
          <w:color w:val="888584"/>
          <w:sz w:val="21"/>
        </w:rPr>
        <w:t xml:space="preserve">(b)  </w:t>
      </w:r>
      <w:r>
        <w:rPr>
          <w:color w:val="221E1F"/>
          <w:sz w:val="21"/>
        </w:rPr>
        <w:t>Elect or re-elect directors.</w:t>
      </w:r>
    </w:p>
    <w:p w14:paraId="65E39413" w14:textId="77777777" w:rsidR="00031C19" w:rsidRDefault="00000000">
      <w:pPr>
        <w:spacing w:before="20" w:after="80"/>
        <w:ind w:left="794" w:hanging="283"/>
      </w:pPr>
      <w:r>
        <w:rPr>
          <w:b/>
          <w:color w:val="888584"/>
          <w:sz w:val="21"/>
        </w:rPr>
        <w:t xml:space="preserve">(c)  </w:t>
      </w:r>
      <w:r>
        <w:rPr>
          <w:color w:val="221E1F"/>
          <w:sz w:val="21"/>
        </w:rPr>
        <w:t>Appoint the external auditor.</w:t>
      </w:r>
    </w:p>
    <w:p w14:paraId="66B47A1C" w14:textId="77777777" w:rsidR="00031C19" w:rsidRDefault="00000000">
      <w:pPr>
        <w:spacing w:before="20" w:after="80"/>
        <w:ind w:left="794" w:hanging="283"/>
      </w:pPr>
      <w:r>
        <w:rPr>
          <w:b/>
          <w:color w:val="888584"/>
          <w:sz w:val="21"/>
        </w:rPr>
        <w:t xml:space="preserve">(d)  </w:t>
      </w:r>
      <w:r>
        <w:rPr>
          <w:color w:val="221E1F"/>
          <w:sz w:val="21"/>
        </w:rPr>
        <w:t>Transact any other business properly placed before it.</w:t>
      </w:r>
    </w:p>
    <w:p w14:paraId="34BD82E0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3.  </w:t>
      </w:r>
      <w:r>
        <w:rPr>
          <w:color w:val="221E1F"/>
          <w:sz w:val="21"/>
        </w:rPr>
        <w:t>Board meetings shall be held at least four (4) times per year. The Chairperson or any two directors may convene a special Board meeting at any time.</w:t>
      </w:r>
    </w:p>
    <w:p w14:paraId="6552AB22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4.  </w:t>
      </w:r>
      <w:r>
        <w:rPr>
          <w:color w:val="221E1F"/>
          <w:sz w:val="21"/>
        </w:rPr>
        <w:t>A quorum for a Board meeting shall be a majority of the directors in office.</w:t>
      </w:r>
    </w:p>
    <w:p w14:paraId="2F7C1670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5.  </w:t>
      </w:r>
      <w:r>
        <w:rPr>
          <w:color w:val="221E1F"/>
          <w:sz w:val="21"/>
        </w:rPr>
        <w:t>Decisions shall be made by a simple majority of directors present and voting. In the event of a tie, the Chairperson shall have a casting vote.</w:t>
      </w:r>
    </w:p>
    <w:p w14:paraId="46758D6B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6.  </w:t>
      </w:r>
      <w:r>
        <w:rPr>
          <w:color w:val="221E1F"/>
          <w:sz w:val="21"/>
        </w:rPr>
        <w:t>Meetings may be held in person, by telephone, video conference, or other electronic means, provided all participants can communicate simultaneously.</w:t>
      </w:r>
    </w:p>
    <w:p w14:paraId="26BF2DB2" w14:textId="77777777" w:rsidR="00031C19" w:rsidRDefault="00000000">
      <w:pPr>
        <w:spacing w:before="320" w:after="80"/>
      </w:pPr>
      <w:r>
        <w:rPr>
          <w:b/>
          <w:color w:val="F0562D"/>
          <w:sz w:val="23"/>
        </w:rPr>
        <w:t xml:space="preserve">ARTICLE 8  </w:t>
      </w:r>
      <w:r>
        <w:rPr>
          <w:b/>
          <w:color w:val="221E1F"/>
          <w:sz w:val="23"/>
        </w:rPr>
        <w:t>— FINANCE AND ACCOUNTS</w:t>
      </w:r>
    </w:p>
    <w:p w14:paraId="0F48C7C1" w14:textId="77777777" w:rsidR="00031C19" w:rsidRDefault="00031C19">
      <w:pPr>
        <w:pBdr>
          <w:bottom w:val="single" w:sz="4" w:space="1" w:color="C6DEAD"/>
        </w:pBdr>
        <w:spacing w:after="120"/>
      </w:pPr>
    </w:p>
    <w:p w14:paraId="7623F287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lastRenderedPageBreak/>
        <w:t xml:space="preserve">1.  </w:t>
      </w:r>
      <w:r>
        <w:rPr>
          <w:color w:val="221E1F"/>
          <w:sz w:val="21"/>
        </w:rPr>
        <w:t>The funds of the Organisation shall be applied solely towards the promotion of its objectives as set out in Article 2.</w:t>
      </w:r>
    </w:p>
    <w:p w14:paraId="5C1C26D1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2.  </w:t>
      </w:r>
      <w:r>
        <w:rPr>
          <w:color w:val="221E1F"/>
          <w:sz w:val="21"/>
        </w:rPr>
        <w:t>The financial year of the Organisation shall run from 1 January to 31 December of each year.</w:t>
      </w:r>
    </w:p>
    <w:p w14:paraId="3F0A10D8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3.  </w:t>
      </w:r>
      <w:r>
        <w:rPr>
          <w:color w:val="221E1F"/>
          <w:sz w:val="21"/>
        </w:rPr>
        <w:t>The Organisation shall maintain proper books of account in accordance with generally accepted accounting principles.</w:t>
      </w:r>
    </w:p>
    <w:p w14:paraId="0034FE0C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4.  </w:t>
      </w:r>
      <w:r>
        <w:rPr>
          <w:color w:val="221E1F"/>
          <w:sz w:val="21"/>
        </w:rPr>
        <w:t>The accounts of the Organisation shall be audited annually by an independent auditor appointed by the Board.</w:t>
      </w:r>
    </w:p>
    <w:p w14:paraId="0C02C218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5.  </w:t>
      </w:r>
      <w:r>
        <w:rPr>
          <w:color w:val="221E1F"/>
          <w:sz w:val="21"/>
        </w:rPr>
        <w:t>No payment shall be made from the funds of the Organisation except by cheque or electronic transfer authorised by the signature of any two of: the Executive Director, the Secretary, and the Treasurer.</w:t>
      </w:r>
    </w:p>
    <w:p w14:paraId="60DCBAE1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6.  </w:t>
      </w:r>
      <w:r>
        <w:rPr>
          <w:color w:val="221E1F"/>
          <w:sz w:val="21"/>
        </w:rPr>
        <w:t>The Organisation may accept grants, donations, subscriptions, and income from programmes and activities, provided these are consistent with its objectives and do not compromise its independence.</w:t>
      </w:r>
    </w:p>
    <w:p w14:paraId="0EFA3FBF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7.  </w:t>
      </w:r>
      <w:r>
        <w:rPr>
          <w:color w:val="221E1F"/>
          <w:sz w:val="21"/>
        </w:rPr>
        <w:t>No director or officer shall receive any remuneration from the Organisation except reasonable out-of-pocket expenses incurred in the performance of their duties, as approved by the Board.</w:t>
      </w:r>
    </w:p>
    <w:p w14:paraId="316C29CD" w14:textId="77777777" w:rsidR="00031C19" w:rsidRDefault="00000000">
      <w:pPr>
        <w:spacing w:before="320" w:after="80"/>
      </w:pPr>
      <w:r>
        <w:rPr>
          <w:b/>
          <w:color w:val="F0562D"/>
          <w:sz w:val="23"/>
        </w:rPr>
        <w:t xml:space="preserve">ARTICLE 9  </w:t>
      </w:r>
      <w:r>
        <w:rPr>
          <w:b/>
          <w:color w:val="221E1F"/>
          <w:sz w:val="23"/>
        </w:rPr>
        <w:t>— CONFLICT OF INTEREST</w:t>
      </w:r>
    </w:p>
    <w:p w14:paraId="1D8C65C8" w14:textId="77777777" w:rsidR="00031C19" w:rsidRDefault="00031C19">
      <w:pPr>
        <w:pBdr>
          <w:bottom w:val="single" w:sz="4" w:space="1" w:color="C6DEAD"/>
        </w:pBdr>
        <w:spacing w:after="120"/>
      </w:pPr>
    </w:p>
    <w:p w14:paraId="2E2967FF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1.  </w:t>
      </w:r>
      <w:r>
        <w:rPr>
          <w:color w:val="221E1F"/>
          <w:sz w:val="21"/>
        </w:rPr>
        <w:t>Any director or officer who has a personal or financial interest in any matter before the Board shall disclose that interest and shall not take part in any decision on that matter.</w:t>
      </w:r>
    </w:p>
    <w:p w14:paraId="05878046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2.  </w:t>
      </w:r>
      <w:r>
        <w:rPr>
          <w:color w:val="221E1F"/>
          <w:sz w:val="21"/>
        </w:rPr>
        <w:t>The Board shall maintain a Conflict of Interest Register in which all declared interests are recorded.</w:t>
      </w:r>
    </w:p>
    <w:p w14:paraId="3A50C0B7" w14:textId="77777777" w:rsidR="00031C19" w:rsidRDefault="00000000">
      <w:pPr>
        <w:spacing w:before="320" w:after="80"/>
      </w:pPr>
      <w:r>
        <w:rPr>
          <w:b/>
          <w:color w:val="F0562D"/>
          <w:sz w:val="23"/>
        </w:rPr>
        <w:t xml:space="preserve">ARTICLE 10  </w:t>
      </w:r>
      <w:r>
        <w:rPr>
          <w:b/>
          <w:color w:val="221E1F"/>
          <w:sz w:val="23"/>
        </w:rPr>
        <w:t>— DISSOLUTION</w:t>
      </w:r>
    </w:p>
    <w:p w14:paraId="46FE0AAA" w14:textId="77777777" w:rsidR="00031C19" w:rsidRDefault="00031C19">
      <w:pPr>
        <w:pBdr>
          <w:bottom w:val="single" w:sz="4" w:space="1" w:color="C6DEAD"/>
        </w:pBdr>
        <w:spacing w:after="120"/>
      </w:pPr>
    </w:p>
    <w:p w14:paraId="1AEC01F6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1.  </w:t>
      </w:r>
      <w:r>
        <w:rPr>
          <w:color w:val="221E1F"/>
          <w:sz w:val="21"/>
        </w:rPr>
        <w:t>The Organisation may be dissolved by a resolution passed by not less than three-quarters of the members present and voting at a General Meeting convened for that purpose, with at least twenty-one (21) days written notice.</w:t>
      </w:r>
    </w:p>
    <w:p w14:paraId="6B140AEA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2.  </w:t>
      </w:r>
      <w:r>
        <w:rPr>
          <w:color w:val="221E1F"/>
          <w:sz w:val="21"/>
        </w:rPr>
        <w:t>Upon dissolution, after settling all liabilities, the remaining assets of the Organisation shall not be distributed to members or directors, but shall be transferred to another non-profit organisation in Ghana with similar objectives, as determined by the Board.</w:t>
      </w:r>
    </w:p>
    <w:p w14:paraId="7AF396F5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3.  </w:t>
      </w:r>
      <w:r>
        <w:rPr>
          <w:color w:val="221E1F"/>
          <w:sz w:val="21"/>
        </w:rPr>
        <w:t>Notice of dissolution shall be given to the Registrar General and the Department of Social Welfare within thirty (30) days of the resolution.</w:t>
      </w:r>
    </w:p>
    <w:p w14:paraId="6DF3410B" w14:textId="77777777" w:rsidR="00031C19" w:rsidRDefault="00000000">
      <w:pPr>
        <w:spacing w:before="320" w:after="80"/>
      </w:pPr>
      <w:r>
        <w:rPr>
          <w:b/>
          <w:color w:val="F0562D"/>
          <w:sz w:val="23"/>
        </w:rPr>
        <w:t xml:space="preserve">ARTICLE 11  </w:t>
      </w:r>
      <w:r>
        <w:rPr>
          <w:b/>
          <w:color w:val="221E1F"/>
          <w:sz w:val="23"/>
        </w:rPr>
        <w:t>— AMENDMENTS TO THE CONSTITUTION</w:t>
      </w:r>
    </w:p>
    <w:p w14:paraId="28132F92" w14:textId="77777777" w:rsidR="00031C19" w:rsidRDefault="00031C19">
      <w:pPr>
        <w:pBdr>
          <w:bottom w:val="single" w:sz="4" w:space="1" w:color="C6DEAD"/>
        </w:pBdr>
        <w:spacing w:after="120"/>
      </w:pPr>
    </w:p>
    <w:p w14:paraId="0314AF29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1.  </w:t>
      </w:r>
      <w:r>
        <w:rPr>
          <w:color w:val="221E1F"/>
          <w:sz w:val="21"/>
        </w:rPr>
        <w:t>This Constitution may be amended by a resolution passed by not less than two-thirds of the members present and voting at a General Meeting, provided that:</w:t>
      </w:r>
    </w:p>
    <w:p w14:paraId="4B90776F" w14:textId="77777777" w:rsidR="00031C19" w:rsidRDefault="00000000">
      <w:pPr>
        <w:spacing w:before="20" w:after="80"/>
        <w:ind w:left="794" w:hanging="283"/>
      </w:pPr>
      <w:r>
        <w:rPr>
          <w:b/>
          <w:color w:val="888584"/>
          <w:sz w:val="21"/>
        </w:rPr>
        <w:t xml:space="preserve">(a)  </w:t>
      </w:r>
      <w:r>
        <w:rPr>
          <w:color w:val="221E1F"/>
          <w:sz w:val="21"/>
        </w:rPr>
        <w:t>At least twenty-one (21) days written notice of the proposed amendment has been given to all members.</w:t>
      </w:r>
    </w:p>
    <w:p w14:paraId="0042B85E" w14:textId="77777777" w:rsidR="00031C19" w:rsidRDefault="00000000">
      <w:pPr>
        <w:spacing w:before="20" w:after="80"/>
        <w:ind w:left="794" w:hanging="283"/>
      </w:pPr>
      <w:r>
        <w:rPr>
          <w:b/>
          <w:color w:val="888584"/>
          <w:sz w:val="21"/>
        </w:rPr>
        <w:t xml:space="preserve">(b)  </w:t>
      </w:r>
      <w:r>
        <w:rPr>
          <w:color w:val="221E1F"/>
          <w:sz w:val="21"/>
        </w:rPr>
        <w:t>A quorum of at least half the total membership is present.</w:t>
      </w:r>
    </w:p>
    <w:p w14:paraId="1AA7ACDE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2.  </w:t>
      </w:r>
      <w:r>
        <w:rPr>
          <w:color w:val="221E1F"/>
          <w:sz w:val="21"/>
        </w:rPr>
        <w:t>No amendment shall be made that would alter the non-profit character of the Organisation or divert its assets to private benefit.</w:t>
      </w:r>
    </w:p>
    <w:p w14:paraId="2D9F7567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lastRenderedPageBreak/>
        <w:t xml:space="preserve">3.  </w:t>
      </w:r>
      <w:r>
        <w:rPr>
          <w:color w:val="221E1F"/>
          <w:sz w:val="21"/>
        </w:rPr>
        <w:t>All amendments shall be filed with the Registrar General and the Department of Social Welfare within thirty (30) days of adoption.</w:t>
      </w:r>
    </w:p>
    <w:p w14:paraId="5967AD77" w14:textId="77777777" w:rsidR="00031C19" w:rsidRDefault="00000000">
      <w:pPr>
        <w:spacing w:before="320" w:after="80"/>
      </w:pPr>
      <w:r>
        <w:rPr>
          <w:b/>
          <w:color w:val="F0562D"/>
          <w:sz w:val="23"/>
        </w:rPr>
        <w:t xml:space="preserve">ARTICLE 12  </w:t>
      </w:r>
      <w:r>
        <w:rPr>
          <w:b/>
          <w:color w:val="221E1F"/>
          <w:sz w:val="23"/>
        </w:rPr>
        <w:t>— EXECUTION OF DOCUMENTS</w:t>
      </w:r>
    </w:p>
    <w:p w14:paraId="7976915B" w14:textId="77777777" w:rsidR="00031C19" w:rsidRDefault="00031C19">
      <w:pPr>
        <w:pBdr>
          <w:bottom w:val="single" w:sz="4" w:space="1" w:color="C6DEAD"/>
        </w:pBdr>
        <w:spacing w:after="120"/>
      </w:pPr>
    </w:p>
    <w:p w14:paraId="54B35C2C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1.  </w:t>
      </w:r>
      <w:r>
        <w:rPr>
          <w:color w:val="221E1F"/>
          <w:sz w:val="21"/>
        </w:rPr>
        <w:t>The Organisation may adopt a common seal. Documents executed under the seal shall be signed by any two officers.</w:t>
      </w:r>
    </w:p>
    <w:p w14:paraId="7FE3F772" w14:textId="77777777" w:rsidR="00031C19" w:rsidRDefault="00000000">
      <w:pPr>
        <w:spacing w:before="40" w:after="120"/>
        <w:ind w:left="227" w:hanging="227"/>
      </w:pPr>
      <w:r>
        <w:rPr>
          <w:b/>
          <w:color w:val="F0562D"/>
          <w:sz w:val="21"/>
        </w:rPr>
        <w:t xml:space="preserve">2.  </w:t>
      </w:r>
      <w:r>
        <w:rPr>
          <w:color w:val="221E1F"/>
          <w:sz w:val="21"/>
        </w:rPr>
        <w:t>Contracts and agreements on behalf of the Organisation shall be signed by the Executive Director together with one other officer, or by any two directors so authorised by the Board.</w:t>
      </w:r>
    </w:p>
    <w:p w14:paraId="6798CD18" w14:textId="77777777" w:rsidR="00031C19" w:rsidRDefault="00031C19"/>
    <w:p w14:paraId="6C00F525" w14:textId="77777777" w:rsidR="00031C19" w:rsidRDefault="00031C19">
      <w:pPr>
        <w:pBdr>
          <w:bottom w:val="single" w:sz="6" w:space="1" w:color="F0562D"/>
        </w:pBdr>
        <w:spacing w:after="240"/>
      </w:pPr>
    </w:p>
    <w:p w14:paraId="7BC98E10" w14:textId="77777777" w:rsidR="00031C19" w:rsidRDefault="00000000">
      <w:pPr>
        <w:spacing w:after="80"/>
        <w:jc w:val="center"/>
      </w:pPr>
      <w:r>
        <w:rPr>
          <w:b/>
          <w:color w:val="221E1F"/>
        </w:rPr>
        <w:t>ADOPTED BY THE FOUNDING MEMBERS OF THE BEACONPATH GHANA</w:t>
      </w:r>
    </w:p>
    <w:p w14:paraId="7E5C0527" w14:textId="77777777" w:rsidR="00031C19" w:rsidRDefault="00000000">
      <w:pPr>
        <w:spacing w:after="400"/>
        <w:jc w:val="center"/>
      </w:pPr>
      <w:r>
        <w:rPr>
          <w:color w:val="888584"/>
          <w:sz w:val="21"/>
        </w:rPr>
        <w:t>On this ________ day of __________________, 2026, at Accra, Ghana.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031C19" w14:paraId="3628B21E" w14:textId="77777777">
        <w:tc>
          <w:tcPr>
            <w:tcW w:w="4819" w:type="dxa"/>
          </w:tcPr>
          <w:p w14:paraId="2B3EA76C" w14:textId="77777777" w:rsidR="00031C19" w:rsidRDefault="00031C19"/>
          <w:tbl>
            <w:tblPr>
              <w:tblW w:w="2835" w:type="dxa"/>
              <w:tblLook w:val="04A0" w:firstRow="1" w:lastRow="0" w:firstColumn="1" w:lastColumn="0" w:noHBand="0" w:noVBand="1"/>
            </w:tblPr>
            <w:tblGrid>
              <w:gridCol w:w="2835"/>
            </w:tblGrid>
            <w:tr w:rsidR="00031C19" w14:paraId="12CFCA2E" w14:textId="77777777">
              <w:tc>
                <w:tcPr>
                  <w:tcW w:w="2835" w:type="dxa"/>
                  <w:tcBorders>
                    <w:bottom w:val="single" w:sz="4" w:space="0" w:color="888584"/>
                  </w:tcBorders>
                </w:tcPr>
                <w:p w14:paraId="1DA9B6A0" w14:textId="77777777" w:rsidR="00031C19" w:rsidRDefault="00031C19">
                  <w:pPr>
                    <w:spacing w:before="380" w:after="50"/>
                  </w:pPr>
                </w:p>
              </w:tc>
            </w:tr>
          </w:tbl>
          <w:p w14:paraId="488C0713" w14:textId="77777777" w:rsidR="00031C19" w:rsidRDefault="00000000">
            <w:pPr>
              <w:spacing w:before="40" w:after="20"/>
            </w:pPr>
            <w:r>
              <w:rPr>
                <w:b/>
                <w:color w:val="221E1F"/>
              </w:rPr>
              <w:t>Mrs. Enam Egyir</w:t>
            </w:r>
          </w:p>
          <w:p w14:paraId="3EF83EDE" w14:textId="77777777" w:rsidR="00031C19" w:rsidRDefault="00000000">
            <w:pPr>
              <w:spacing w:after="280"/>
            </w:pPr>
            <w:r>
              <w:rPr>
                <w:color w:val="888584"/>
                <w:sz w:val="20"/>
              </w:rPr>
              <w:t>Founder &amp; Executive Director</w:t>
            </w:r>
          </w:p>
        </w:tc>
        <w:tc>
          <w:tcPr>
            <w:tcW w:w="4819" w:type="dxa"/>
          </w:tcPr>
          <w:p w14:paraId="549091C1" w14:textId="77777777" w:rsidR="00031C19" w:rsidRDefault="00031C19"/>
          <w:tbl>
            <w:tblPr>
              <w:tblW w:w="2835" w:type="dxa"/>
              <w:tblLook w:val="04A0" w:firstRow="1" w:lastRow="0" w:firstColumn="1" w:lastColumn="0" w:noHBand="0" w:noVBand="1"/>
            </w:tblPr>
            <w:tblGrid>
              <w:gridCol w:w="2835"/>
            </w:tblGrid>
            <w:tr w:rsidR="00031C19" w14:paraId="7E559359" w14:textId="77777777">
              <w:tc>
                <w:tcPr>
                  <w:tcW w:w="2835" w:type="dxa"/>
                  <w:tcBorders>
                    <w:bottom w:val="single" w:sz="4" w:space="0" w:color="888584"/>
                  </w:tcBorders>
                </w:tcPr>
                <w:p w14:paraId="4934816A" w14:textId="77777777" w:rsidR="00031C19" w:rsidRDefault="00031C19">
                  <w:pPr>
                    <w:spacing w:before="380" w:after="50"/>
                  </w:pPr>
                </w:p>
              </w:tc>
            </w:tr>
          </w:tbl>
          <w:p w14:paraId="3402C75A" w14:textId="77777777" w:rsidR="00031C19" w:rsidRDefault="00000000">
            <w:pPr>
              <w:spacing w:before="40" w:after="20"/>
            </w:pPr>
            <w:r>
              <w:rPr>
                <w:b/>
                <w:color w:val="CC0000"/>
              </w:rPr>
              <w:t>[FILL IN — Secretary Name]</w:t>
            </w:r>
          </w:p>
          <w:p w14:paraId="69A6917F" w14:textId="77777777" w:rsidR="00031C19" w:rsidRDefault="00000000">
            <w:pPr>
              <w:spacing w:after="280"/>
            </w:pPr>
            <w:r>
              <w:rPr>
                <w:color w:val="888584"/>
                <w:sz w:val="20"/>
              </w:rPr>
              <w:t>Secretary</w:t>
            </w:r>
          </w:p>
        </w:tc>
      </w:tr>
      <w:tr w:rsidR="00031C19" w14:paraId="74C3A548" w14:textId="77777777">
        <w:tc>
          <w:tcPr>
            <w:tcW w:w="4819" w:type="dxa"/>
          </w:tcPr>
          <w:p w14:paraId="524601D6" w14:textId="77777777" w:rsidR="00031C19" w:rsidRDefault="00031C19"/>
          <w:tbl>
            <w:tblPr>
              <w:tblW w:w="2835" w:type="dxa"/>
              <w:tblLook w:val="04A0" w:firstRow="1" w:lastRow="0" w:firstColumn="1" w:lastColumn="0" w:noHBand="0" w:noVBand="1"/>
            </w:tblPr>
            <w:tblGrid>
              <w:gridCol w:w="2835"/>
            </w:tblGrid>
            <w:tr w:rsidR="00031C19" w14:paraId="2F884595" w14:textId="77777777">
              <w:tc>
                <w:tcPr>
                  <w:tcW w:w="2835" w:type="dxa"/>
                  <w:tcBorders>
                    <w:bottom w:val="single" w:sz="4" w:space="0" w:color="888584"/>
                  </w:tcBorders>
                </w:tcPr>
                <w:p w14:paraId="62C15FE2" w14:textId="77777777" w:rsidR="00031C19" w:rsidRDefault="00031C19">
                  <w:pPr>
                    <w:spacing w:before="380" w:after="50"/>
                  </w:pPr>
                </w:p>
              </w:tc>
            </w:tr>
          </w:tbl>
          <w:p w14:paraId="19E22EDC" w14:textId="77777777" w:rsidR="00031C19" w:rsidRDefault="00000000">
            <w:pPr>
              <w:spacing w:before="40" w:after="20"/>
            </w:pPr>
            <w:r>
              <w:rPr>
                <w:b/>
                <w:color w:val="CC0000"/>
              </w:rPr>
              <w:t>[FILL IN — Treasurer Name]</w:t>
            </w:r>
          </w:p>
          <w:p w14:paraId="152C7D93" w14:textId="77777777" w:rsidR="00031C19" w:rsidRDefault="00000000">
            <w:pPr>
              <w:spacing w:after="280"/>
            </w:pPr>
            <w:r>
              <w:rPr>
                <w:color w:val="888584"/>
                <w:sz w:val="20"/>
              </w:rPr>
              <w:t>Treasurer</w:t>
            </w:r>
          </w:p>
        </w:tc>
        <w:tc>
          <w:tcPr>
            <w:tcW w:w="4819" w:type="dxa"/>
          </w:tcPr>
          <w:p w14:paraId="66DA2719" w14:textId="77777777" w:rsidR="00031C19" w:rsidRDefault="00031C19"/>
          <w:tbl>
            <w:tblPr>
              <w:tblW w:w="2835" w:type="dxa"/>
              <w:tblLook w:val="04A0" w:firstRow="1" w:lastRow="0" w:firstColumn="1" w:lastColumn="0" w:noHBand="0" w:noVBand="1"/>
            </w:tblPr>
            <w:tblGrid>
              <w:gridCol w:w="2835"/>
            </w:tblGrid>
            <w:tr w:rsidR="00031C19" w14:paraId="534A9ED5" w14:textId="77777777">
              <w:tc>
                <w:tcPr>
                  <w:tcW w:w="2835" w:type="dxa"/>
                  <w:tcBorders>
                    <w:bottom w:val="single" w:sz="4" w:space="0" w:color="888584"/>
                  </w:tcBorders>
                </w:tcPr>
                <w:p w14:paraId="5A1ADAD9" w14:textId="77777777" w:rsidR="00031C19" w:rsidRDefault="00031C19">
                  <w:pPr>
                    <w:spacing w:before="380" w:after="50"/>
                  </w:pPr>
                </w:p>
              </w:tc>
            </w:tr>
          </w:tbl>
          <w:p w14:paraId="70BC2FB6" w14:textId="77777777" w:rsidR="00031C19" w:rsidRDefault="00000000">
            <w:pPr>
              <w:spacing w:before="40" w:after="20"/>
            </w:pPr>
            <w:r>
              <w:rPr>
                <w:b/>
                <w:color w:val="CC0000"/>
              </w:rPr>
              <w:t>[FILL IN — Board Member 1]</w:t>
            </w:r>
          </w:p>
          <w:p w14:paraId="7E7F4D41" w14:textId="77777777" w:rsidR="00031C19" w:rsidRDefault="00000000">
            <w:pPr>
              <w:spacing w:after="280"/>
            </w:pPr>
            <w:r>
              <w:rPr>
                <w:color w:val="888584"/>
                <w:sz w:val="20"/>
              </w:rPr>
              <w:t>Board Member</w:t>
            </w:r>
          </w:p>
        </w:tc>
      </w:tr>
      <w:tr w:rsidR="00031C19" w14:paraId="5C0F9E9B" w14:textId="77777777">
        <w:tc>
          <w:tcPr>
            <w:tcW w:w="4819" w:type="dxa"/>
          </w:tcPr>
          <w:p w14:paraId="10A89FF0" w14:textId="77777777" w:rsidR="00031C19" w:rsidRDefault="00031C19"/>
          <w:tbl>
            <w:tblPr>
              <w:tblW w:w="2835" w:type="dxa"/>
              <w:tblLook w:val="04A0" w:firstRow="1" w:lastRow="0" w:firstColumn="1" w:lastColumn="0" w:noHBand="0" w:noVBand="1"/>
            </w:tblPr>
            <w:tblGrid>
              <w:gridCol w:w="2835"/>
            </w:tblGrid>
            <w:tr w:rsidR="00031C19" w14:paraId="699E0FFE" w14:textId="77777777">
              <w:tc>
                <w:tcPr>
                  <w:tcW w:w="2835" w:type="dxa"/>
                  <w:tcBorders>
                    <w:bottom w:val="single" w:sz="4" w:space="0" w:color="888584"/>
                  </w:tcBorders>
                </w:tcPr>
                <w:p w14:paraId="300C7981" w14:textId="77777777" w:rsidR="00031C19" w:rsidRDefault="00031C19">
                  <w:pPr>
                    <w:spacing w:before="380" w:after="50"/>
                  </w:pPr>
                </w:p>
              </w:tc>
            </w:tr>
          </w:tbl>
          <w:p w14:paraId="6FD88413" w14:textId="77777777" w:rsidR="00031C19" w:rsidRDefault="00000000">
            <w:pPr>
              <w:spacing w:before="40" w:after="20"/>
            </w:pPr>
            <w:r>
              <w:rPr>
                <w:b/>
                <w:color w:val="CC0000"/>
              </w:rPr>
              <w:t>[FILL IN — Board Member 2]</w:t>
            </w:r>
          </w:p>
          <w:p w14:paraId="604FAFF5" w14:textId="77777777" w:rsidR="00031C19" w:rsidRDefault="00000000">
            <w:pPr>
              <w:spacing w:after="280"/>
            </w:pPr>
            <w:r>
              <w:rPr>
                <w:color w:val="888584"/>
                <w:sz w:val="20"/>
              </w:rPr>
              <w:t>Board Member</w:t>
            </w:r>
          </w:p>
        </w:tc>
        <w:tc>
          <w:tcPr>
            <w:tcW w:w="4819" w:type="dxa"/>
          </w:tcPr>
          <w:p w14:paraId="6C1E28C9" w14:textId="77777777" w:rsidR="00031C19" w:rsidRDefault="00031C19"/>
        </w:tc>
      </w:tr>
    </w:tbl>
    <w:p w14:paraId="5E447640" w14:textId="77777777" w:rsidR="00031C19" w:rsidRDefault="00031C19"/>
    <w:tbl>
      <w:tblPr>
        <w:tblW w:w="0" w:type="auto"/>
        <w:tblLook w:val="04A0" w:firstRow="1" w:lastRow="0" w:firstColumn="1" w:lastColumn="0" w:noHBand="0" w:noVBand="1"/>
      </w:tblPr>
      <w:tblGrid>
        <w:gridCol w:w="5315"/>
        <w:gridCol w:w="3973"/>
      </w:tblGrid>
      <w:tr w:rsidR="00031C19" w14:paraId="76C303CC" w14:textId="77777777">
        <w:tc>
          <w:tcPr>
            <w:tcW w:w="6236" w:type="dxa"/>
            <w:shd w:val="clear" w:color="auto" w:fill="221E1F"/>
          </w:tcPr>
          <w:p w14:paraId="03795C35" w14:textId="77777777" w:rsidR="00031C19" w:rsidRDefault="00000000">
            <w:pPr>
              <w:spacing w:before="120" w:after="120"/>
              <w:ind w:left="227"/>
            </w:pPr>
            <w:r>
              <w:rPr>
                <w:color w:val="BBB8AA"/>
                <w:sz w:val="17"/>
              </w:rPr>
              <w:t>The BeaconPath Ghana  ·  A Non-Profit Organisation registered in Ghana</w:t>
            </w:r>
          </w:p>
        </w:tc>
        <w:tc>
          <w:tcPr>
            <w:tcW w:w="4252" w:type="dxa"/>
            <w:shd w:val="clear" w:color="auto" w:fill="221E1F"/>
          </w:tcPr>
          <w:p w14:paraId="61D30065" w14:textId="77777777" w:rsidR="00031C19" w:rsidRDefault="00000000">
            <w:pPr>
              <w:spacing w:before="120" w:after="120"/>
              <w:ind w:right="227"/>
              <w:jc w:val="right"/>
            </w:pPr>
            <w:r>
              <w:rPr>
                <w:color w:val="BBB8AA"/>
                <w:sz w:val="17"/>
              </w:rPr>
              <w:t>info@beaconnewbeginnings.org  ·  beaconnewbeginnings.org</w:t>
            </w:r>
          </w:p>
        </w:tc>
      </w:tr>
    </w:tbl>
    <w:p w14:paraId="32759289" w14:textId="77777777" w:rsidR="00014E88" w:rsidRDefault="00014E88"/>
    <w:sectPr w:rsidR="00014E88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5089296">
    <w:abstractNumId w:val="8"/>
  </w:num>
  <w:num w:numId="2" w16cid:durableId="1560288964">
    <w:abstractNumId w:val="6"/>
  </w:num>
  <w:num w:numId="3" w16cid:durableId="1025248429">
    <w:abstractNumId w:val="5"/>
  </w:num>
  <w:num w:numId="4" w16cid:durableId="921333661">
    <w:abstractNumId w:val="4"/>
  </w:num>
  <w:num w:numId="5" w16cid:durableId="1514301104">
    <w:abstractNumId w:val="7"/>
  </w:num>
  <w:num w:numId="6" w16cid:durableId="174343890">
    <w:abstractNumId w:val="3"/>
  </w:num>
  <w:num w:numId="7" w16cid:durableId="1194803371">
    <w:abstractNumId w:val="2"/>
  </w:num>
  <w:num w:numId="8" w16cid:durableId="1942369103">
    <w:abstractNumId w:val="1"/>
  </w:num>
  <w:num w:numId="9" w16cid:durableId="319042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E88"/>
    <w:rsid w:val="00031C19"/>
    <w:rsid w:val="00034616"/>
    <w:rsid w:val="0006063C"/>
    <w:rsid w:val="0015074B"/>
    <w:rsid w:val="0029639D"/>
    <w:rsid w:val="00326F90"/>
    <w:rsid w:val="00677B11"/>
    <w:rsid w:val="0094641F"/>
    <w:rsid w:val="00AA1D8D"/>
    <w:rsid w:val="00AB6C1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33A503"/>
  <w14:defaultImageDpi w14:val="300"/>
  <w15:docId w15:val="{E842708B-1987-844E-B0D4-AA6F6AAFE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1478</Words>
  <Characters>8038</Characters>
  <Application>Microsoft Office Word</Application>
  <DocSecurity>0</DocSecurity>
  <Lines>190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Abla Uniq</cp:lastModifiedBy>
  <cp:revision>2</cp:revision>
  <dcterms:created xsi:type="dcterms:W3CDTF">2013-12-23T23:15:00Z</dcterms:created>
  <dcterms:modified xsi:type="dcterms:W3CDTF">2026-04-08T13:56:00Z</dcterms:modified>
  <cp:category/>
</cp:coreProperties>
</file>