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59CB1" w14:textId="77777777" w:rsidR="00AD6888" w:rsidRDefault="00000000">
      <w:pPr>
        <w:spacing w:after="50"/>
        <w:jc w:val="center"/>
      </w:pPr>
      <w:r>
        <w:rPr>
          <w:b/>
          <w:bCs/>
          <w:color w:val="1F4E79"/>
          <w:sz w:val="38"/>
          <w:szCs w:val="38"/>
        </w:rPr>
        <w:t>ENAM EGYIR</w:t>
      </w:r>
    </w:p>
    <w:p w14:paraId="25F8D631" w14:textId="0B3EA8BA" w:rsidR="00AD6888" w:rsidRDefault="00000000">
      <w:pPr>
        <w:spacing w:after="70"/>
        <w:jc w:val="center"/>
      </w:pPr>
      <w:r>
        <w:rPr>
          <w:color w:val="404040"/>
          <w:sz w:val="19"/>
          <w:szCs w:val="19"/>
        </w:rPr>
        <w:t xml:space="preserve">Columbus, </w:t>
      </w:r>
      <w:r w:rsidR="00B35330">
        <w:rPr>
          <w:color w:val="404040"/>
          <w:sz w:val="19"/>
          <w:szCs w:val="19"/>
        </w:rPr>
        <w:t>OH | 614</w:t>
      </w:r>
      <w:r>
        <w:rPr>
          <w:color w:val="404040"/>
          <w:sz w:val="19"/>
          <w:szCs w:val="19"/>
        </w:rPr>
        <w:t>-377-</w:t>
      </w:r>
      <w:r w:rsidR="00B35330">
        <w:rPr>
          <w:color w:val="404040"/>
          <w:sz w:val="19"/>
          <w:szCs w:val="19"/>
        </w:rPr>
        <w:t xml:space="preserve">6633 </w:t>
      </w:r>
      <w:proofErr w:type="gramStart"/>
      <w:r w:rsidR="00B35330">
        <w:rPr>
          <w:color w:val="404040"/>
          <w:sz w:val="19"/>
          <w:szCs w:val="19"/>
        </w:rPr>
        <w:t>|</w:t>
      </w:r>
      <w:r>
        <w:rPr>
          <w:color w:val="404040"/>
          <w:sz w:val="19"/>
          <w:szCs w:val="19"/>
        </w:rPr>
        <w:t xml:space="preserve">  enam.egyir@gmail.com</w:t>
      </w:r>
      <w:proofErr w:type="gramEnd"/>
      <w:r>
        <w:rPr>
          <w:color w:val="404040"/>
          <w:sz w:val="19"/>
          <w:szCs w:val="19"/>
        </w:rPr>
        <w:t xml:space="preserve">  </w:t>
      </w:r>
      <w:proofErr w:type="gramStart"/>
      <w:r>
        <w:rPr>
          <w:color w:val="404040"/>
          <w:sz w:val="19"/>
          <w:szCs w:val="19"/>
        </w:rPr>
        <w:t>|  linkedin.com</w:t>
      </w:r>
      <w:proofErr w:type="gramEnd"/>
      <w:r>
        <w:rPr>
          <w:color w:val="404040"/>
          <w:sz w:val="19"/>
          <w:szCs w:val="19"/>
        </w:rPr>
        <w:t>/in/</w:t>
      </w:r>
      <w:proofErr w:type="spellStart"/>
      <w:r>
        <w:rPr>
          <w:color w:val="404040"/>
          <w:sz w:val="19"/>
          <w:szCs w:val="19"/>
        </w:rPr>
        <w:t>enamegyir</w:t>
      </w:r>
      <w:proofErr w:type="spellEnd"/>
    </w:p>
    <w:p w14:paraId="563DEFDD" w14:textId="77777777" w:rsidR="00AD6888" w:rsidRDefault="00AD6888">
      <w:pPr>
        <w:pBdr>
          <w:bottom w:val="single" w:sz="8" w:space="1" w:color="2E75B6"/>
        </w:pBdr>
        <w:spacing w:after="85"/>
      </w:pPr>
    </w:p>
    <w:p w14:paraId="2127D7DD" w14:textId="2FBCD00C" w:rsidR="00AD6888" w:rsidRDefault="00000000">
      <w:pPr>
        <w:spacing w:before="80" w:after="50"/>
        <w:jc w:val="center"/>
      </w:pPr>
      <w:r>
        <w:rPr>
          <w:b/>
          <w:bCs/>
          <w:color w:val="1F1F1F"/>
          <w:sz w:val="25"/>
          <w:szCs w:val="25"/>
        </w:rPr>
        <w:t xml:space="preserve">Product </w:t>
      </w:r>
      <w:r w:rsidR="00B35330">
        <w:rPr>
          <w:b/>
          <w:bCs/>
          <w:color w:val="1F1F1F"/>
          <w:sz w:val="25"/>
          <w:szCs w:val="25"/>
        </w:rPr>
        <w:t>Owner | HR</w:t>
      </w:r>
      <w:r>
        <w:rPr>
          <w:b/>
          <w:bCs/>
          <w:color w:val="1F1F1F"/>
          <w:sz w:val="25"/>
          <w:szCs w:val="25"/>
        </w:rPr>
        <w:t xml:space="preserve"> Service Delivery</w:t>
      </w:r>
      <w:r w:rsidR="00B35330">
        <w:rPr>
          <w:b/>
          <w:bCs/>
          <w:color w:val="1F1F1F"/>
          <w:sz w:val="25"/>
          <w:szCs w:val="25"/>
        </w:rPr>
        <w:t xml:space="preserve"> </w:t>
      </w:r>
    </w:p>
    <w:p w14:paraId="10910651" w14:textId="77777777" w:rsidR="00AD6888" w:rsidRDefault="00000000">
      <w:pPr>
        <w:spacing w:after="90"/>
        <w:jc w:val="center"/>
      </w:pPr>
      <w:r>
        <w:rPr>
          <w:b/>
          <w:bCs/>
          <w:i/>
          <w:iCs/>
          <w:color w:val="1F4E79"/>
        </w:rPr>
        <w:t>Drive Digital HR Transformation &amp; Deliver Exceptional Employee Experiences at Enterprise Scale</w:t>
      </w:r>
    </w:p>
    <w:p w14:paraId="26ABFA6A" w14:textId="77777777" w:rsidR="00AD6888" w:rsidRDefault="00AD6888">
      <w:pPr>
        <w:pBdr>
          <w:bottom w:val="single" w:sz="8" w:space="1" w:color="2E75B6"/>
        </w:pBdr>
        <w:spacing w:after="85"/>
      </w:pPr>
    </w:p>
    <w:p w14:paraId="2EB275B2" w14:textId="77777777" w:rsidR="00AD6888" w:rsidRDefault="00000000">
      <w:pPr>
        <w:pBdr>
          <w:bottom w:val="single" w:sz="5" w:space="1" w:color="2E75B6"/>
        </w:pBdr>
        <w:spacing w:before="160" w:after="50"/>
      </w:pPr>
      <w:r>
        <w:rPr>
          <w:b/>
          <w:bCs/>
          <w:color w:val="1F4E79"/>
          <w:sz w:val="22"/>
          <w:szCs w:val="22"/>
        </w:rPr>
        <w:t>CAREER SUMMARY</w:t>
      </w:r>
    </w:p>
    <w:p w14:paraId="0F5A088E" w14:textId="77777777" w:rsidR="00AD6888" w:rsidRDefault="00000000">
      <w:pPr>
        <w:spacing w:before="44" w:after="44"/>
      </w:pPr>
      <w:r>
        <w:rPr>
          <w:color w:val="404040"/>
        </w:rPr>
        <w:t>Over 10 years of experience driving enterprise platform transformations and digital HR service delivery across large, complex organizations. Proven ability to define and communicate product vision, own and prioritize product backlogs, and act as the voice of the customer — translating ambiguous business needs into structured roadmaps and actionable user stories that deliver maximum value. Experienced engaging and influencing senior executives, HR leadership, shared services organizations, and cross-functional IT teams to align platform strategy with organizational objectives. Track record of leading end-to-end platform implementations that improve operational efficiency, accelerate user adoption, and drive continuous process optimization. Project Management Professional (PMP) certified, with deep expertise in Agile and Scrum methodology, change management, requirements gathering, business case development, and executive reporting.</w:t>
      </w:r>
    </w:p>
    <w:p w14:paraId="0C06EFBA" w14:textId="77777777" w:rsidR="00AD6888" w:rsidRDefault="00000000">
      <w:pPr>
        <w:pBdr>
          <w:bottom w:val="single" w:sz="5" w:space="1" w:color="2E75B6"/>
        </w:pBdr>
        <w:spacing w:before="160" w:after="50"/>
      </w:pPr>
      <w:r>
        <w:rPr>
          <w:b/>
          <w:bCs/>
          <w:color w:val="1F4E79"/>
          <w:sz w:val="22"/>
          <w:szCs w:val="22"/>
        </w:rPr>
        <w:t>EXPERTISE</w:t>
      </w:r>
    </w:p>
    <w:p w14:paraId="012778A2" w14:textId="5536FCDA" w:rsidR="00AD6888" w:rsidRDefault="00000000">
      <w:pPr>
        <w:pStyle w:val="ListParagraph"/>
        <w:numPr>
          <w:ilvl w:val="0"/>
          <w:numId w:val="2"/>
        </w:numPr>
        <w:spacing w:before="48" w:after="48"/>
      </w:pPr>
      <w:r>
        <w:rPr>
          <w:b/>
          <w:bCs/>
          <w:color w:val="1F1F1F"/>
        </w:rPr>
        <w:t xml:space="preserve">Product Vision, Roadmap Strategy &amp; Backlog </w:t>
      </w:r>
      <w:r w:rsidR="00B35330">
        <w:rPr>
          <w:b/>
          <w:bCs/>
          <w:color w:val="1F1F1F"/>
        </w:rPr>
        <w:t>Management</w:t>
      </w:r>
      <w:r w:rsidR="00B35330">
        <w:rPr>
          <w:color w:val="404040"/>
        </w:rPr>
        <w:t xml:space="preserve"> | User</w:t>
      </w:r>
      <w:r>
        <w:rPr>
          <w:color w:val="404040"/>
        </w:rPr>
        <w:t xml:space="preserve"> Story </w:t>
      </w:r>
      <w:r w:rsidR="00B35330">
        <w:rPr>
          <w:color w:val="404040"/>
        </w:rPr>
        <w:t>Development | Sprint</w:t>
      </w:r>
      <w:r>
        <w:rPr>
          <w:color w:val="404040"/>
        </w:rPr>
        <w:t xml:space="preserve"> Planning</w:t>
      </w:r>
    </w:p>
    <w:p w14:paraId="624B8BF5" w14:textId="74FD7E69" w:rsidR="00AD6888" w:rsidRDefault="00000000">
      <w:pPr>
        <w:pStyle w:val="ListParagraph"/>
        <w:numPr>
          <w:ilvl w:val="0"/>
          <w:numId w:val="2"/>
        </w:numPr>
        <w:spacing w:before="48" w:after="48"/>
      </w:pPr>
      <w:r>
        <w:rPr>
          <w:b/>
          <w:bCs/>
          <w:color w:val="1F1F1F"/>
        </w:rPr>
        <w:t xml:space="preserve">HR Service Delivery &amp; Digital </w:t>
      </w:r>
      <w:r w:rsidR="00B35330">
        <w:rPr>
          <w:b/>
          <w:bCs/>
          <w:color w:val="1F1F1F"/>
        </w:rPr>
        <w:t>Transformation</w:t>
      </w:r>
      <w:r w:rsidR="00B35330">
        <w:rPr>
          <w:color w:val="404040"/>
        </w:rPr>
        <w:t xml:space="preserve"> | ServiceNow</w:t>
      </w:r>
      <w:r>
        <w:rPr>
          <w:color w:val="404040"/>
        </w:rPr>
        <w:t xml:space="preserve"> </w:t>
      </w:r>
      <w:r w:rsidR="00B35330">
        <w:rPr>
          <w:color w:val="404040"/>
        </w:rPr>
        <w:t>HRSD | People</w:t>
      </w:r>
      <w:r>
        <w:rPr>
          <w:color w:val="404040"/>
        </w:rPr>
        <w:t xml:space="preserve"> Experience Platforms</w:t>
      </w:r>
    </w:p>
    <w:p w14:paraId="07451D2F" w14:textId="16A4B149" w:rsidR="00AD6888" w:rsidRDefault="00000000">
      <w:pPr>
        <w:pStyle w:val="ListParagraph"/>
        <w:numPr>
          <w:ilvl w:val="0"/>
          <w:numId w:val="2"/>
        </w:numPr>
        <w:spacing w:before="48" w:after="48"/>
      </w:pPr>
      <w:r>
        <w:rPr>
          <w:b/>
          <w:bCs/>
          <w:color w:val="1F1F1F"/>
        </w:rPr>
        <w:t xml:space="preserve">Stakeholder Engagement &amp; Executive </w:t>
      </w:r>
      <w:r w:rsidR="00B35330">
        <w:rPr>
          <w:b/>
          <w:bCs/>
          <w:color w:val="1F1F1F"/>
        </w:rPr>
        <w:t>Influence</w:t>
      </w:r>
      <w:r w:rsidR="00B35330">
        <w:rPr>
          <w:color w:val="404040"/>
        </w:rPr>
        <w:t xml:space="preserve"> | Shared</w:t>
      </w:r>
      <w:r>
        <w:rPr>
          <w:color w:val="404040"/>
        </w:rPr>
        <w:t xml:space="preserve"> Services &amp; HR Leadership </w:t>
      </w:r>
      <w:r w:rsidR="00B35330">
        <w:rPr>
          <w:color w:val="404040"/>
        </w:rPr>
        <w:t>Alignment | Change</w:t>
      </w:r>
      <w:r>
        <w:rPr>
          <w:color w:val="404040"/>
        </w:rPr>
        <w:t xml:space="preserve"> Management</w:t>
      </w:r>
    </w:p>
    <w:p w14:paraId="017D5797" w14:textId="73362076" w:rsidR="00AD6888" w:rsidRDefault="00000000">
      <w:pPr>
        <w:pStyle w:val="ListParagraph"/>
        <w:numPr>
          <w:ilvl w:val="0"/>
          <w:numId w:val="2"/>
        </w:numPr>
        <w:spacing w:before="48" w:after="48"/>
      </w:pPr>
      <w:r>
        <w:rPr>
          <w:b/>
          <w:bCs/>
          <w:color w:val="1F1F1F"/>
        </w:rPr>
        <w:t xml:space="preserve">Enterprise Platform Implementation &amp; Best </w:t>
      </w:r>
      <w:r w:rsidR="00B35330">
        <w:rPr>
          <w:b/>
          <w:bCs/>
          <w:color w:val="1F1F1F"/>
        </w:rPr>
        <w:t>Practices</w:t>
      </w:r>
      <w:r w:rsidR="00B35330">
        <w:rPr>
          <w:color w:val="404040"/>
        </w:rPr>
        <w:t xml:space="preserve"> | Agile</w:t>
      </w:r>
      <w:r>
        <w:rPr>
          <w:color w:val="404040"/>
        </w:rPr>
        <w:t xml:space="preserve"> / </w:t>
      </w:r>
      <w:r w:rsidR="00B35330">
        <w:rPr>
          <w:color w:val="404040"/>
        </w:rPr>
        <w:t>Scrum | Continuous</w:t>
      </w:r>
      <w:r>
        <w:rPr>
          <w:color w:val="404040"/>
        </w:rPr>
        <w:t xml:space="preserve"> Process Improvement</w:t>
      </w:r>
    </w:p>
    <w:p w14:paraId="4095E238" w14:textId="2847A79B" w:rsidR="00AD6888" w:rsidRDefault="00000000">
      <w:pPr>
        <w:pStyle w:val="ListParagraph"/>
        <w:numPr>
          <w:ilvl w:val="0"/>
          <w:numId w:val="2"/>
        </w:numPr>
        <w:spacing w:before="48" w:after="48"/>
      </w:pPr>
      <w:r>
        <w:rPr>
          <w:b/>
          <w:bCs/>
          <w:color w:val="1F1F1F"/>
        </w:rPr>
        <w:t xml:space="preserve">Business Case Development &amp; Executive </w:t>
      </w:r>
      <w:r w:rsidR="00B35330">
        <w:rPr>
          <w:b/>
          <w:bCs/>
          <w:color w:val="1F1F1F"/>
        </w:rPr>
        <w:t>Reporting</w:t>
      </w:r>
      <w:r w:rsidR="00B35330">
        <w:rPr>
          <w:color w:val="404040"/>
        </w:rPr>
        <w:t xml:space="preserve"> | Requirements</w:t>
      </w:r>
      <w:r>
        <w:rPr>
          <w:color w:val="404040"/>
        </w:rPr>
        <w:t xml:space="preserve"> </w:t>
      </w:r>
      <w:r w:rsidR="00B35330">
        <w:rPr>
          <w:color w:val="404040"/>
        </w:rPr>
        <w:t>Gathering | Data</w:t>
      </w:r>
      <w:r>
        <w:rPr>
          <w:color w:val="404040"/>
        </w:rPr>
        <w:t xml:space="preserve"> Analytics (Tableau, SQL)</w:t>
      </w:r>
    </w:p>
    <w:p w14:paraId="5114582F" w14:textId="77777777" w:rsidR="00AD6888" w:rsidRDefault="00000000">
      <w:pPr>
        <w:pBdr>
          <w:bottom w:val="single" w:sz="5" w:space="1" w:color="2E75B6"/>
        </w:pBdr>
        <w:spacing w:before="160" w:after="50"/>
      </w:pPr>
      <w:r>
        <w:rPr>
          <w:b/>
          <w:bCs/>
          <w:color w:val="1F4E79"/>
          <w:sz w:val="22"/>
          <w:szCs w:val="22"/>
        </w:rPr>
        <w:t>TECHNICAL SKILLS</w:t>
      </w:r>
    </w:p>
    <w:p w14:paraId="1487E037" w14:textId="2731EC4C" w:rsidR="00AD6888" w:rsidRDefault="00000000">
      <w:pPr>
        <w:spacing w:before="44" w:after="44"/>
      </w:pPr>
      <w:r>
        <w:rPr>
          <w:color w:val="404040"/>
        </w:rPr>
        <w:t xml:space="preserve">Platforms &amp; Tools:  ServiceNow </w:t>
      </w:r>
      <w:r w:rsidR="00B35330">
        <w:rPr>
          <w:color w:val="404040"/>
        </w:rPr>
        <w:t>HRSD | RSA</w:t>
      </w:r>
      <w:r>
        <w:rPr>
          <w:color w:val="404040"/>
        </w:rPr>
        <w:t xml:space="preserve"> Archer </w:t>
      </w:r>
      <w:r w:rsidR="00B35330">
        <w:rPr>
          <w:color w:val="404040"/>
        </w:rPr>
        <w:t>GRC | Jira | Salesforce | Tableau | SQL</w:t>
      </w:r>
    </w:p>
    <w:p w14:paraId="3BB148FD" w14:textId="14739FCE" w:rsidR="00AD6888" w:rsidRDefault="00000000">
      <w:pPr>
        <w:spacing w:before="44" w:after="44"/>
      </w:pPr>
      <w:r>
        <w:rPr>
          <w:color w:val="404040"/>
        </w:rPr>
        <w:t xml:space="preserve">Methodologies:  </w:t>
      </w:r>
      <w:r w:rsidR="00B35330">
        <w:rPr>
          <w:color w:val="404040"/>
        </w:rPr>
        <w:t>Agile | Scrum | Kanban</w:t>
      </w:r>
      <w:r>
        <w:rPr>
          <w:color w:val="404040"/>
        </w:rPr>
        <w:t xml:space="preserve">                    Prioritization Frameworks</w:t>
      </w:r>
      <w:r w:rsidR="00B35330">
        <w:rPr>
          <w:color w:val="404040"/>
        </w:rPr>
        <w:t>: Moscow WSJF</w:t>
      </w:r>
    </w:p>
    <w:p w14:paraId="1B49F5CB" w14:textId="77777777" w:rsidR="00AD6888" w:rsidRDefault="00000000">
      <w:pPr>
        <w:pBdr>
          <w:bottom w:val="single" w:sz="5" w:space="1" w:color="2E75B6"/>
        </w:pBdr>
        <w:spacing w:before="160" w:after="50"/>
      </w:pPr>
      <w:r>
        <w:rPr>
          <w:b/>
          <w:bCs/>
          <w:color w:val="1F4E79"/>
          <w:sz w:val="22"/>
          <w:szCs w:val="22"/>
        </w:rPr>
        <w:t>CERTIFICATIONS</w:t>
      </w:r>
    </w:p>
    <w:p w14:paraId="7F672517" w14:textId="1F68F0EC" w:rsidR="00AD6888" w:rsidRDefault="00000000">
      <w:pPr>
        <w:spacing w:before="44" w:after="44"/>
      </w:pPr>
      <w:r>
        <w:rPr>
          <w:color w:val="404040"/>
        </w:rPr>
        <w:t>Project Management Professional (</w:t>
      </w:r>
      <w:r w:rsidR="00B35330">
        <w:rPr>
          <w:color w:val="404040"/>
        </w:rPr>
        <w:t>PMP) | RSA</w:t>
      </w:r>
      <w:r>
        <w:rPr>
          <w:color w:val="404040"/>
        </w:rPr>
        <w:t xml:space="preserve"> Archer Certified Professional</w:t>
      </w:r>
    </w:p>
    <w:p w14:paraId="3306D3F9" w14:textId="77777777" w:rsidR="00AD6888" w:rsidRDefault="00000000">
      <w:pPr>
        <w:pBdr>
          <w:bottom w:val="single" w:sz="5" w:space="1" w:color="2E75B6"/>
        </w:pBdr>
        <w:spacing w:before="160" w:after="50"/>
      </w:pPr>
      <w:r>
        <w:rPr>
          <w:b/>
          <w:bCs/>
          <w:color w:val="1F4E79"/>
          <w:sz w:val="22"/>
          <w:szCs w:val="22"/>
        </w:rPr>
        <w:t>PROFESSIONAL EXPERIENCE</w:t>
      </w:r>
    </w:p>
    <w:p w14:paraId="27FED199" w14:textId="229FD9F7" w:rsidR="00AD6888" w:rsidRDefault="00000000">
      <w:pPr>
        <w:spacing w:before="160" w:after="20"/>
      </w:pPr>
      <w:r>
        <w:rPr>
          <w:b/>
          <w:bCs/>
          <w:color w:val="1F1F1F"/>
          <w:sz w:val="22"/>
          <w:szCs w:val="22"/>
        </w:rPr>
        <w:t xml:space="preserve">COMERICA </w:t>
      </w:r>
      <w:r w:rsidR="00B35330">
        <w:rPr>
          <w:b/>
          <w:bCs/>
          <w:color w:val="1F1F1F"/>
          <w:sz w:val="22"/>
          <w:szCs w:val="22"/>
        </w:rPr>
        <w:t>BANK</w:t>
      </w:r>
      <w:r w:rsidR="00B35330">
        <w:rPr>
          <w:color w:val="404040"/>
        </w:rPr>
        <w:t xml:space="preserve"> | Detroit</w:t>
      </w:r>
      <w:r>
        <w:rPr>
          <w:color w:val="404040"/>
        </w:rPr>
        <w:t xml:space="preserve">, </w:t>
      </w:r>
      <w:r w:rsidR="00B35330">
        <w:rPr>
          <w:color w:val="404040"/>
        </w:rPr>
        <w:t>MI | 07</w:t>
      </w:r>
      <w:r>
        <w:rPr>
          <w:color w:val="404040"/>
        </w:rPr>
        <w:t>/2022 – 02/2026</w:t>
      </w:r>
    </w:p>
    <w:p w14:paraId="75BBA1C3" w14:textId="77777777" w:rsidR="00AD6888" w:rsidRDefault="00000000">
      <w:pPr>
        <w:spacing w:after="60"/>
      </w:pPr>
      <w:r>
        <w:rPr>
          <w:b/>
          <w:bCs/>
          <w:color w:val="1F4E79"/>
          <w:sz w:val="21"/>
          <w:szCs w:val="21"/>
        </w:rPr>
        <w:t>Technical Lead Analyst / Product Owner (Remote)</w:t>
      </w:r>
    </w:p>
    <w:p w14:paraId="3A39A51C" w14:textId="77777777" w:rsidR="00AD6888" w:rsidRDefault="00000000">
      <w:pPr>
        <w:spacing w:before="44" w:after="44"/>
      </w:pPr>
      <w:r>
        <w:rPr>
          <w:color w:val="404040"/>
        </w:rPr>
        <w:t>Owned end-to-end product strategy and lifecycle for enterprise information security and GRC platforms serving a 40,000+ employee organization. Defined and communicated product vision, developed living roadmaps aligned to business priorities and regulatory requirements, and served as the primary bridge between business strategy and technical execution. Managed vendor relationships and third-party integrations to extend platform capabilities and ensure service continuity.</w:t>
      </w:r>
    </w:p>
    <w:p w14:paraId="507FF2F8" w14:textId="77777777" w:rsidR="00AD6888" w:rsidRDefault="00000000">
      <w:pPr>
        <w:spacing w:before="85" w:after="42"/>
      </w:pPr>
      <w:r>
        <w:rPr>
          <w:b/>
          <w:bCs/>
          <w:color w:val="1F1F1F"/>
          <w:u w:val="single"/>
        </w:rPr>
        <w:t>Key Accomplishments</w:t>
      </w:r>
    </w:p>
    <w:p w14:paraId="5798FF17" w14:textId="77777777" w:rsidR="00AD6888" w:rsidRDefault="00000000">
      <w:pPr>
        <w:pStyle w:val="ListParagraph"/>
        <w:numPr>
          <w:ilvl w:val="0"/>
          <w:numId w:val="2"/>
        </w:numPr>
        <w:spacing w:before="48" w:after="48"/>
      </w:pPr>
      <w:r>
        <w:rPr>
          <w:b/>
          <w:bCs/>
          <w:color w:val="1F1F1F"/>
        </w:rPr>
        <w:t>Drove 30% improvement in operational efficiency</w:t>
      </w:r>
      <w:r>
        <w:rPr>
          <w:color w:val="404040"/>
        </w:rPr>
        <w:t xml:space="preserve"> — Owned the full product backlog across six concurrent sprint teams, facilitating planning, grooming, and demos that eliminated four major workflow bottlenecks in the first 18 months by aligning stakeholder priorities with engineering capacity.</w:t>
      </w:r>
    </w:p>
    <w:p w14:paraId="237EFDE2" w14:textId="77777777" w:rsidR="00AD6888" w:rsidRDefault="00000000">
      <w:pPr>
        <w:pStyle w:val="ListParagraph"/>
        <w:numPr>
          <w:ilvl w:val="0"/>
          <w:numId w:val="2"/>
        </w:numPr>
        <w:spacing w:before="48" w:after="48"/>
      </w:pPr>
      <w:r>
        <w:rPr>
          <w:b/>
          <w:bCs/>
          <w:color w:val="1F1F1F"/>
        </w:rPr>
        <w:t>Reduced manual processes by 40%</w:t>
      </w:r>
      <w:r>
        <w:rPr>
          <w:color w:val="404040"/>
        </w:rPr>
        <w:t xml:space="preserve"> — Identified and mapped 12 high-volume manual workflows across compliance and reporting functions, leading targeted automation initiatives that freed team capacity for higher-value strategic work and reduced error rates.</w:t>
      </w:r>
    </w:p>
    <w:p w14:paraId="59DE897D" w14:textId="77777777" w:rsidR="00AD6888" w:rsidRDefault="00000000">
      <w:pPr>
        <w:pStyle w:val="ListParagraph"/>
        <w:numPr>
          <w:ilvl w:val="0"/>
          <w:numId w:val="2"/>
        </w:numPr>
        <w:spacing w:before="48" w:after="48"/>
      </w:pPr>
      <w:r>
        <w:rPr>
          <w:b/>
          <w:bCs/>
          <w:color w:val="1F1F1F"/>
        </w:rPr>
        <w:t>Accelerated sprint delivery by standardizing user story quality</w:t>
      </w:r>
      <w:r>
        <w:rPr>
          <w:color w:val="404040"/>
        </w:rPr>
        <w:t xml:space="preserve"> — Established a repeatable requirements framework converting ambiguous executive requests into acceptance-criteria-backed user stories, reducing sprint carry-over by 35% within two quarters.</w:t>
      </w:r>
    </w:p>
    <w:p w14:paraId="494D57B4" w14:textId="77777777" w:rsidR="00AD6888" w:rsidRDefault="00000000">
      <w:pPr>
        <w:pStyle w:val="ListParagraph"/>
        <w:numPr>
          <w:ilvl w:val="0"/>
          <w:numId w:val="2"/>
        </w:numPr>
        <w:spacing w:before="48" w:after="48"/>
      </w:pPr>
      <w:r>
        <w:rPr>
          <w:b/>
          <w:bCs/>
          <w:color w:val="1F1F1F"/>
        </w:rPr>
        <w:lastRenderedPageBreak/>
        <w:t>Delivered executive-level risk visibility to board leadership</w:t>
      </w:r>
      <w:r>
        <w:rPr>
          <w:color w:val="404040"/>
        </w:rPr>
        <w:t xml:space="preserve"> — Designed a technology and credit risk dashboard consolidating data from five disparate systems into a single source of truth, reducing quarterly reporting preparation time by 60%.</w:t>
      </w:r>
    </w:p>
    <w:p w14:paraId="372A5F52" w14:textId="77777777" w:rsidR="00AD6888" w:rsidRDefault="00000000">
      <w:pPr>
        <w:pStyle w:val="ListParagraph"/>
        <w:numPr>
          <w:ilvl w:val="0"/>
          <w:numId w:val="2"/>
        </w:numPr>
        <w:spacing w:before="48" w:after="48"/>
      </w:pPr>
      <w:r>
        <w:rPr>
          <w:b/>
          <w:bCs/>
          <w:color w:val="1F1F1F"/>
        </w:rPr>
        <w:t>Improved platform uptime 22% through strategic vendor governance</w:t>
      </w:r>
      <w:r>
        <w:rPr>
          <w:color w:val="404040"/>
        </w:rPr>
        <w:t xml:space="preserve"> — Managed three external provider relationships at the service delivery level, negotiating SLA improvements and coordinating platform releases that drove active user adoption across business units.</w:t>
      </w:r>
    </w:p>
    <w:p w14:paraId="6F9798D7" w14:textId="10AD4335" w:rsidR="00AD6888" w:rsidRDefault="00000000">
      <w:pPr>
        <w:spacing w:before="160" w:after="20"/>
      </w:pPr>
      <w:r>
        <w:rPr>
          <w:b/>
          <w:bCs/>
          <w:color w:val="1F1F1F"/>
          <w:sz w:val="22"/>
          <w:szCs w:val="22"/>
        </w:rPr>
        <w:t xml:space="preserve">HUNTINGTON NATIONAL </w:t>
      </w:r>
      <w:r w:rsidR="00B35330">
        <w:rPr>
          <w:b/>
          <w:bCs/>
          <w:color w:val="1F1F1F"/>
          <w:sz w:val="22"/>
          <w:szCs w:val="22"/>
        </w:rPr>
        <w:t>BANK</w:t>
      </w:r>
      <w:r w:rsidR="00B35330">
        <w:rPr>
          <w:color w:val="404040"/>
        </w:rPr>
        <w:t xml:space="preserve"> | Columbus</w:t>
      </w:r>
      <w:r>
        <w:rPr>
          <w:color w:val="404040"/>
        </w:rPr>
        <w:t xml:space="preserve">, </w:t>
      </w:r>
      <w:r w:rsidR="00B35330">
        <w:rPr>
          <w:color w:val="404040"/>
        </w:rPr>
        <w:t>OH | 08</w:t>
      </w:r>
      <w:r>
        <w:rPr>
          <w:color w:val="404040"/>
        </w:rPr>
        <w:t>/2016 – 0</w:t>
      </w:r>
      <w:r w:rsidR="00B35330">
        <w:rPr>
          <w:color w:val="404040"/>
        </w:rPr>
        <w:t>8</w:t>
      </w:r>
      <w:r>
        <w:rPr>
          <w:color w:val="404040"/>
        </w:rPr>
        <w:t>/2022</w:t>
      </w:r>
    </w:p>
    <w:p w14:paraId="25CF57F5" w14:textId="77777777" w:rsidR="00AD6888" w:rsidRDefault="00000000">
      <w:pPr>
        <w:spacing w:after="60"/>
      </w:pPr>
      <w:r>
        <w:rPr>
          <w:b/>
          <w:bCs/>
          <w:color w:val="1F4E79"/>
          <w:sz w:val="21"/>
          <w:szCs w:val="21"/>
        </w:rPr>
        <w:t>Sr. GRC Product Owner / Scrum Master</w:t>
      </w:r>
    </w:p>
    <w:p w14:paraId="1E6E228E" w14:textId="6F7B04EF" w:rsidR="00AD6888" w:rsidRDefault="00000000">
      <w:pPr>
        <w:spacing w:before="44" w:after="44"/>
      </w:pPr>
      <w:r>
        <w:rPr>
          <w:color w:val="404040"/>
        </w:rPr>
        <w:t xml:space="preserve">Led Agile transformation and end-to-end product ownership for the Archer Integrated GRC Platform across 12 business units, spanning data migration, roadmap creation, and iterative software delivery. Defined and implemented product best practices and standards adopted </w:t>
      </w:r>
      <w:r w:rsidR="00B35330">
        <w:rPr>
          <w:color w:val="404040"/>
        </w:rPr>
        <w:t>organization widely</w:t>
      </w:r>
      <w:r>
        <w:rPr>
          <w:color w:val="404040"/>
        </w:rPr>
        <w:t>. Acted as the voice of the customer, regularly engaging operational and business stakeholders to shape platform direction and refine features each sprint cycle.</w:t>
      </w:r>
    </w:p>
    <w:p w14:paraId="02305F2E" w14:textId="77777777" w:rsidR="00AD6888" w:rsidRDefault="00000000">
      <w:pPr>
        <w:spacing w:before="85" w:after="42"/>
      </w:pPr>
      <w:r>
        <w:rPr>
          <w:b/>
          <w:bCs/>
          <w:color w:val="1F1F1F"/>
          <w:u w:val="single"/>
        </w:rPr>
        <w:t>Key Accomplishments</w:t>
      </w:r>
    </w:p>
    <w:p w14:paraId="14C02707" w14:textId="1CB6EA57" w:rsidR="00AD6888" w:rsidRDefault="00000000">
      <w:pPr>
        <w:pStyle w:val="ListParagraph"/>
        <w:numPr>
          <w:ilvl w:val="0"/>
          <w:numId w:val="2"/>
        </w:numPr>
        <w:spacing w:before="48" w:after="48"/>
      </w:pPr>
      <w:r>
        <w:rPr>
          <w:b/>
          <w:bCs/>
          <w:color w:val="1F1F1F"/>
        </w:rPr>
        <w:t xml:space="preserve">Reduced process time 25%, increased data security 79%, and improved data availability </w:t>
      </w:r>
      <w:r w:rsidR="00B35330">
        <w:rPr>
          <w:b/>
          <w:bCs/>
          <w:color w:val="1F1F1F"/>
        </w:rPr>
        <w:t>56%</w:t>
      </w:r>
      <w:r>
        <w:rPr>
          <w:color w:val="404040"/>
        </w:rPr>
        <w:t xml:space="preserve"> Delivered full lifecycle GRC platform implementation across 12 business units; transformation became the standard deployment model for future platform upgrades.</w:t>
      </w:r>
    </w:p>
    <w:p w14:paraId="2AA5FDAE" w14:textId="6FBBDD1B" w:rsidR="00AD6888" w:rsidRDefault="00000000">
      <w:pPr>
        <w:pStyle w:val="ListParagraph"/>
        <w:numPr>
          <w:ilvl w:val="0"/>
          <w:numId w:val="2"/>
        </w:numPr>
        <w:spacing w:before="48" w:after="48"/>
      </w:pPr>
      <w:r>
        <w:rPr>
          <w:b/>
          <w:bCs/>
          <w:color w:val="1F1F1F"/>
        </w:rPr>
        <w:t xml:space="preserve">Reduced portfolio risk by </w:t>
      </w:r>
      <w:r w:rsidR="00B35330">
        <w:rPr>
          <w:b/>
          <w:bCs/>
          <w:color w:val="1F1F1F"/>
        </w:rPr>
        <w:t>17%</w:t>
      </w:r>
      <w:r>
        <w:rPr>
          <w:color w:val="404040"/>
        </w:rPr>
        <w:t xml:space="preserve"> Defined, implemented, and maintained an enterprise risk management best practices framework that gave executive leadership timely, data-driven intelligence for board-level decisions and regulatory responses.</w:t>
      </w:r>
    </w:p>
    <w:p w14:paraId="3D01C74A" w14:textId="77777777" w:rsidR="00AD6888" w:rsidRDefault="00000000">
      <w:pPr>
        <w:pStyle w:val="ListParagraph"/>
        <w:numPr>
          <w:ilvl w:val="0"/>
          <w:numId w:val="2"/>
        </w:numPr>
        <w:spacing w:before="48" w:after="48"/>
      </w:pPr>
      <w:r>
        <w:rPr>
          <w:b/>
          <w:bCs/>
          <w:color w:val="1F1F1F"/>
        </w:rPr>
        <w:t>Led acquisition data integration through 9-month merger transition</w:t>
      </w:r>
      <w:r>
        <w:rPr>
          <w:color w:val="404040"/>
        </w:rPr>
        <w:t xml:space="preserve"> — Coordinated across IT, legal, compliance, and HR teams to migrate and integrate an acquired company's systems while maintaining data integrity and uninterrupted service delivery.</w:t>
      </w:r>
    </w:p>
    <w:p w14:paraId="08473BE0" w14:textId="77777777" w:rsidR="00AD6888" w:rsidRDefault="00000000">
      <w:pPr>
        <w:pStyle w:val="ListParagraph"/>
        <w:numPr>
          <w:ilvl w:val="0"/>
          <w:numId w:val="2"/>
        </w:numPr>
        <w:spacing w:before="48" w:after="48"/>
      </w:pPr>
      <w:r>
        <w:rPr>
          <w:b/>
          <w:bCs/>
          <w:color w:val="1F1F1F"/>
        </w:rPr>
        <w:t>Drove Agile transformation across 12 business units</w:t>
      </w:r>
      <w:r>
        <w:rPr>
          <w:color w:val="404040"/>
        </w:rPr>
        <w:t xml:space="preserve"> — Introduced sprint cadences, backlog management, and Agile ceremonies where waterfall had been the standard; coached 30+ team members and reduced average project delivery time by 20%.</w:t>
      </w:r>
    </w:p>
    <w:p w14:paraId="2FD0B99F" w14:textId="77777777" w:rsidR="00AD6888" w:rsidRDefault="00000000">
      <w:pPr>
        <w:pStyle w:val="ListParagraph"/>
        <w:numPr>
          <w:ilvl w:val="0"/>
          <w:numId w:val="2"/>
        </w:numPr>
        <w:spacing w:before="48" w:after="48"/>
      </w:pPr>
      <w:r>
        <w:rPr>
          <w:b/>
          <w:bCs/>
          <w:color w:val="1F1F1F"/>
        </w:rPr>
        <w:t>Communicated platform outcomes through executive dashboards</w:t>
      </w:r>
      <w:r>
        <w:rPr>
          <w:color w:val="404040"/>
        </w:rPr>
        <w:t xml:space="preserve"> — Built and presented Tableau dashboards conveying product metrics, project status, and business outcomes to operational, customer, and executive stakeholders; adopted as the standard format for quarterly business reviews.</w:t>
      </w:r>
    </w:p>
    <w:p w14:paraId="756DD9E8" w14:textId="45A99846" w:rsidR="00AD6888" w:rsidRDefault="00000000">
      <w:pPr>
        <w:spacing w:before="160" w:after="20"/>
      </w:pPr>
      <w:r>
        <w:rPr>
          <w:b/>
          <w:bCs/>
          <w:color w:val="1F1F1F"/>
          <w:sz w:val="22"/>
          <w:szCs w:val="22"/>
        </w:rPr>
        <w:t xml:space="preserve">JP MORGAN </w:t>
      </w:r>
      <w:r w:rsidR="00B35330">
        <w:rPr>
          <w:b/>
          <w:bCs/>
          <w:color w:val="1F1F1F"/>
          <w:sz w:val="22"/>
          <w:szCs w:val="22"/>
        </w:rPr>
        <w:t>CHASE</w:t>
      </w:r>
      <w:r w:rsidR="00B35330">
        <w:rPr>
          <w:color w:val="404040"/>
        </w:rPr>
        <w:t xml:space="preserve"> | Columbus</w:t>
      </w:r>
      <w:r>
        <w:rPr>
          <w:color w:val="404040"/>
        </w:rPr>
        <w:t xml:space="preserve">, </w:t>
      </w:r>
      <w:r w:rsidR="00B35330">
        <w:rPr>
          <w:color w:val="404040"/>
        </w:rPr>
        <w:t>OH | 03</w:t>
      </w:r>
      <w:r>
        <w:rPr>
          <w:color w:val="404040"/>
        </w:rPr>
        <w:t>/2014 – 08/2016</w:t>
      </w:r>
    </w:p>
    <w:p w14:paraId="124D8E9F" w14:textId="77777777" w:rsidR="00AD6888" w:rsidRDefault="00000000">
      <w:pPr>
        <w:spacing w:after="60"/>
      </w:pPr>
      <w:r>
        <w:rPr>
          <w:b/>
          <w:bCs/>
          <w:color w:val="1F4E79"/>
          <w:sz w:val="21"/>
          <w:szCs w:val="21"/>
        </w:rPr>
        <w:t>Business Analyst / Project Coordinator</w:t>
      </w:r>
    </w:p>
    <w:p w14:paraId="44652E9F" w14:textId="77777777" w:rsidR="00AD6888" w:rsidRDefault="00000000">
      <w:pPr>
        <w:spacing w:before="44" w:after="44"/>
      </w:pPr>
      <w:r>
        <w:rPr>
          <w:color w:val="404040"/>
        </w:rPr>
        <w:t>Managed Agile projects within a large financial services organization, coordinating cross-functional teams to deliver software enhancements on schedule. Translated business requirements into user stories, workflow diagrams, and data flow diagrams, liaising between business and development teams.</w:t>
      </w:r>
    </w:p>
    <w:p w14:paraId="78BA60D3" w14:textId="77777777" w:rsidR="00AD6888" w:rsidRDefault="00000000">
      <w:pPr>
        <w:pStyle w:val="ListParagraph"/>
        <w:numPr>
          <w:ilvl w:val="0"/>
          <w:numId w:val="2"/>
        </w:numPr>
        <w:spacing w:before="48" w:after="48"/>
      </w:pPr>
      <w:r>
        <w:rPr>
          <w:b/>
          <w:bCs/>
          <w:color w:val="1F1F1F"/>
        </w:rPr>
        <w:t>Coordinated 500+ Agile ceremonies across six business lines</w:t>
      </w:r>
      <w:r>
        <w:rPr>
          <w:color w:val="404040"/>
        </w:rPr>
        <w:t xml:space="preserve"> — Facilitated daily standups, sprint reviews, and retrospectives, keeping stakeholders continuously informed and reducing impediment resolution time through consistent ceremony execution.</w:t>
      </w:r>
    </w:p>
    <w:p w14:paraId="21218168" w14:textId="77777777" w:rsidR="00AD6888" w:rsidRDefault="00000000">
      <w:pPr>
        <w:pStyle w:val="ListParagraph"/>
        <w:numPr>
          <w:ilvl w:val="0"/>
          <w:numId w:val="2"/>
        </w:numPr>
        <w:spacing w:before="48" w:after="48"/>
      </w:pPr>
      <w:r>
        <w:rPr>
          <w:b/>
          <w:bCs/>
          <w:color w:val="1F1F1F"/>
        </w:rPr>
        <w:t>Improved decision speed through data-driven stakeholder reporting</w:t>
      </w:r>
      <w:r>
        <w:rPr>
          <w:color w:val="404040"/>
        </w:rPr>
        <w:t xml:space="preserve"> — Developed analytics-based strategies presented to senior management; recommendations were adopted in two of three cases, accelerating platform enhancements by an average of six weeks.</w:t>
      </w:r>
    </w:p>
    <w:p w14:paraId="1D6E24E9" w14:textId="5621A083" w:rsidR="00AD6888" w:rsidRDefault="00000000">
      <w:pPr>
        <w:spacing w:before="160" w:after="20"/>
      </w:pPr>
      <w:r>
        <w:rPr>
          <w:b/>
          <w:bCs/>
          <w:color w:val="1F1F1F"/>
          <w:sz w:val="22"/>
          <w:szCs w:val="22"/>
        </w:rPr>
        <w:t xml:space="preserve">TARGET </w:t>
      </w:r>
      <w:r w:rsidR="00B35330">
        <w:rPr>
          <w:b/>
          <w:bCs/>
          <w:color w:val="1F1F1F"/>
          <w:sz w:val="22"/>
          <w:szCs w:val="22"/>
        </w:rPr>
        <w:t>CORPORATION</w:t>
      </w:r>
      <w:r w:rsidR="00B35330">
        <w:rPr>
          <w:color w:val="404040"/>
        </w:rPr>
        <w:t xml:space="preserve"> | Columbus</w:t>
      </w:r>
      <w:r>
        <w:rPr>
          <w:color w:val="404040"/>
        </w:rPr>
        <w:t xml:space="preserve">, </w:t>
      </w:r>
      <w:r w:rsidR="00B35330">
        <w:rPr>
          <w:color w:val="404040"/>
        </w:rPr>
        <w:t>OH | 09</w:t>
      </w:r>
      <w:r>
        <w:rPr>
          <w:color w:val="404040"/>
        </w:rPr>
        <w:t>/2011 – 03/2014</w:t>
      </w:r>
    </w:p>
    <w:p w14:paraId="258AC5FA" w14:textId="77777777" w:rsidR="00AD6888" w:rsidRDefault="00000000">
      <w:pPr>
        <w:spacing w:after="60"/>
      </w:pPr>
      <w:r>
        <w:rPr>
          <w:b/>
          <w:bCs/>
          <w:color w:val="1F4E79"/>
          <w:sz w:val="21"/>
          <w:szCs w:val="21"/>
        </w:rPr>
        <w:t>Business Analyst / Project Coordinator</w:t>
      </w:r>
    </w:p>
    <w:p w14:paraId="57D9DEA9" w14:textId="77777777" w:rsidR="00AD6888" w:rsidRDefault="00000000">
      <w:pPr>
        <w:spacing w:before="44" w:after="44"/>
      </w:pPr>
      <w:r>
        <w:rPr>
          <w:color w:val="404040"/>
        </w:rPr>
        <w:t>Coordinated project activities and managed stakeholder requirements for system enhancements and implementations in a high-volume retail environment supporting 1,800+ store locations.</w:t>
      </w:r>
    </w:p>
    <w:p w14:paraId="5C3FE73D" w14:textId="77777777" w:rsidR="00AD6888" w:rsidRDefault="00000000">
      <w:pPr>
        <w:pStyle w:val="ListParagraph"/>
        <w:numPr>
          <w:ilvl w:val="0"/>
          <w:numId w:val="2"/>
        </w:numPr>
        <w:spacing w:before="48" w:after="48"/>
      </w:pPr>
      <w:r>
        <w:rPr>
          <w:b/>
          <w:bCs/>
          <w:color w:val="1F1F1F"/>
        </w:rPr>
        <w:t>Translated 300+ business requirements into functional specifications</w:t>
      </w:r>
      <w:r>
        <w:rPr>
          <w:color w:val="404040"/>
        </w:rPr>
        <w:t xml:space="preserve"> — Facilitated 70+ requirements-gathering sessions across five departments, producing specifications that underpinned three on-time, on-scope system implementations.</w:t>
      </w:r>
    </w:p>
    <w:p w14:paraId="1A96F3F1" w14:textId="77777777" w:rsidR="00AD6888" w:rsidRDefault="00000000">
      <w:pPr>
        <w:pStyle w:val="ListParagraph"/>
        <w:numPr>
          <w:ilvl w:val="0"/>
          <w:numId w:val="2"/>
        </w:numPr>
        <w:spacing w:before="48" w:after="48"/>
      </w:pPr>
      <w:r>
        <w:rPr>
          <w:b/>
          <w:bCs/>
          <w:color w:val="1F1F1F"/>
        </w:rPr>
        <w:t>Identified and resolved critical system functionality gaps</w:t>
      </w:r>
      <w:r>
        <w:rPr>
          <w:color w:val="404040"/>
        </w:rPr>
        <w:t xml:space="preserve"> — Conducted gap analysis across legacy platforms and recommended technology solutions that improved process continuity for 200+ end users, with two recommendations implemented within the fiscal year.</w:t>
      </w:r>
    </w:p>
    <w:p w14:paraId="2C1923CB" w14:textId="77777777" w:rsidR="00AD6888" w:rsidRDefault="00000000">
      <w:pPr>
        <w:pBdr>
          <w:bottom w:val="single" w:sz="5" w:space="1" w:color="2E75B6"/>
        </w:pBdr>
        <w:spacing w:before="160" w:after="50"/>
      </w:pPr>
      <w:r>
        <w:rPr>
          <w:b/>
          <w:bCs/>
          <w:color w:val="1F4E79"/>
          <w:sz w:val="22"/>
          <w:szCs w:val="22"/>
        </w:rPr>
        <w:t>EDUCATION</w:t>
      </w:r>
    </w:p>
    <w:p w14:paraId="5B7EE1E9" w14:textId="1DEC9AD1" w:rsidR="00AD6888" w:rsidRDefault="00000000">
      <w:pPr>
        <w:spacing w:before="50" w:after="40"/>
      </w:pPr>
      <w:r>
        <w:rPr>
          <w:b/>
          <w:bCs/>
          <w:color w:val="1F1F1F"/>
        </w:rPr>
        <w:t xml:space="preserve">Master of Science (MS), Data </w:t>
      </w:r>
      <w:r w:rsidR="00B35330">
        <w:rPr>
          <w:b/>
          <w:bCs/>
          <w:color w:val="1F1F1F"/>
        </w:rPr>
        <w:t>Science</w:t>
      </w:r>
      <w:r w:rsidR="00B35330">
        <w:rPr>
          <w:color w:val="404040"/>
        </w:rPr>
        <w:t xml:space="preserve"> — Regis</w:t>
      </w:r>
      <w:r>
        <w:rPr>
          <w:color w:val="404040"/>
        </w:rPr>
        <w:t xml:space="preserve"> University, Denver, CO</w:t>
      </w:r>
    </w:p>
    <w:p w14:paraId="2DAD8635" w14:textId="29D65443" w:rsidR="00AD6888" w:rsidRDefault="00000000">
      <w:pPr>
        <w:spacing w:before="40" w:after="50"/>
      </w:pPr>
      <w:r>
        <w:rPr>
          <w:b/>
          <w:bCs/>
          <w:color w:val="1F1F1F"/>
        </w:rPr>
        <w:t xml:space="preserve">Bachelor of Science, </w:t>
      </w:r>
      <w:r w:rsidR="00B35330">
        <w:rPr>
          <w:b/>
          <w:bCs/>
          <w:color w:val="1F1F1F"/>
        </w:rPr>
        <w:t>Microbiology</w:t>
      </w:r>
      <w:r w:rsidR="00B35330">
        <w:rPr>
          <w:color w:val="404040"/>
        </w:rPr>
        <w:t xml:space="preserve"> — Arizona</w:t>
      </w:r>
      <w:r>
        <w:rPr>
          <w:color w:val="404040"/>
        </w:rPr>
        <w:t xml:space="preserve"> State University, Tempe, AZ</w:t>
      </w:r>
    </w:p>
    <w:sectPr w:rsidR="00AD6888">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842D9"/>
    <w:multiLevelType w:val="hybridMultilevel"/>
    <w:tmpl w:val="88A21EEC"/>
    <w:lvl w:ilvl="0" w:tplc="B4103CBA">
      <w:start w:val="1"/>
      <w:numFmt w:val="bullet"/>
      <w:lvlText w:val="•"/>
      <w:lvlJc w:val="left"/>
      <w:pPr>
        <w:ind w:left="520" w:hanging="260"/>
      </w:pPr>
    </w:lvl>
    <w:lvl w:ilvl="1" w:tplc="26D8B1E8">
      <w:numFmt w:val="decimal"/>
      <w:lvlText w:val=""/>
      <w:lvlJc w:val="left"/>
    </w:lvl>
    <w:lvl w:ilvl="2" w:tplc="9CF61258">
      <w:numFmt w:val="decimal"/>
      <w:lvlText w:val=""/>
      <w:lvlJc w:val="left"/>
    </w:lvl>
    <w:lvl w:ilvl="3" w:tplc="FF169B5C">
      <w:numFmt w:val="decimal"/>
      <w:lvlText w:val=""/>
      <w:lvlJc w:val="left"/>
    </w:lvl>
    <w:lvl w:ilvl="4" w:tplc="B5449F70">
      <w:numFmt w:val="decimal"/>
      <w:lvlText w:val=""/>
      <w:lvlJc w:val="left"/>
    </w:lvl>
    <w:lvl w:ilvl="5" w:tplc="038E9BC0">
      <w:numFmt w:val="decimal"/>
      <w:lvlText w:val=""/>
      <w:lvlJc w:val="left"/>
    </w:lvl>
    <w:lvl w:ilvl="6" w:tplc="ACB05DC4">
      <w:numFmt w:val="decimal"/>
      <w:lvlText w:val=""/>
      <w:lvlJc w:val="left"/>
    </w:lvl>
    <w:lvl w:ilvl="7" w:tplc="C69E4040">
      <w:numFmt w:val="decimal"/>
      <w:lvlText w:val=""/>
      <w:lvlJc w:val="left"/>
    </w:lvl>
    <w:lvl w:ilvl="8" w:tplc="343EB382">
      <w:numFmt w:val="decimal"/>
      <w:lvlText w:val=""/>
      <w:lvlJc w:val="left"/>
    </w:lvl>
  </w:abstractNum>
  <w:abstractNum w:abstractNumId="1" w15:restartNumberingAfterBreak="0">
    <w:nsid w:val="7D9C0F9C"/>
    <w:multiLevelType w:val="hybridMultilevel"/>
    <w:tmpl w:val="DD00D226"/>
    <w:lvl w:ilvl="0" w:tplc="B1B88B8C">
      <w:start w:val="1"/>
      <w:numFmt w:val="bullet"/>
      <w:lvlText w:val="●"/>
      <w:lvlJc w:val="left"/>
      <w:pPr>
        <w:ind w:left="720" w:hanging="360"/>
      </w:pPr>
    </w:lvl>
    <w:lvl w:ilvl="1" w:tplc="E46CB7EC">
      <w:start w:val="1"/>
      <w:numFmt w:val="bullet"/>
      <w:lvlText w:val="○"/>
      <w:lvlJc w:val="left"/>
      <w:pPr>
        <w:ind w:left="1440" w:hanging="360"/>
      </w:pPr>
    </w:lvl>
    <w:lvl w:ilvl="2" w:tplc="7E9483C6">
      <w:start w:val="1"/>
      <w:numFmt w:val="bullet"/>
      <w:lvlText w:val="■"/>
      <w:lvlJc w:val="left"/>
      <w:pPr>
        <w:ind w:left="2160" w:hanging="360"/>
      </w:pPr>
    </w:lvl>
    <w:lvl w:ilvl="3" w:tplc="D380545E">
      <w:start w:val="1"/>
      <w:numFmt w:val="bullet"/>
      <w:lvlText w:val="●"/>
      <w:lvlJc w:val="left"/>
      <w:pPr>
        <w:ind w:left="2880" w:hanging="360"/>
      </w:pPr>
    </w:lvl>
    <w:lvl w:ilvl="4" w:tplc="2C52A1F6">
      <w:start w:val="1"/>
      <w:numFmt w:val="bullet"/>
      <w:lvlText w:val="○"/>
      <w:lvlJc w:val="left"/>
      <w:pPr>
        <w:ind w:left="3600" w:hanging="360"/>
      </w:pPr>
    </w:lvl>
    <w:lvl w:ilvl="5" w:tplc="D5A22384">
      <w:start w:val="1"/>
      <w:numFmt w:val="bullet"/>
      <w:lvlText w:val="■"/>
      <w:lvlJc w:val="left"/>
      <w:pPr>
        <w:ind w:left="4320" w:hanging="360"/>
      </w:pPr>
    </w:lvl>
    <w:lvl w:ilvl="6" w:tplc="E01E9BC4">
      <w:start w:val="1"/>
      <w:numFmt w:val="bullet"/>
      <w:lvlText w:val="●"/>
      <w:lvlJc w:val="left"/>
      <w:pPr>
        <w:ind w:left="5040" w:hanging="360"/>
      </w:pPr>
    </w:lvl>
    <w:lvl w:ilvl="7" w:tplc="4F5278D6">
      <w:start w:val="1"/>
      <w:numFmt w:val="bullet"/>
      <w:lvlText w:val="●"/>
      <w:lvlJc w:val="left"/>
      <w:pPr>
        <w:ind w:left="5760" w:hanging="360"/>
      </w:pPr>
    </w:lvl>
    <w:lvl w:ilvl="8" w:tplc="47D417A2">
      <w:start w:val="1"/>
      <w:numFmt w:val="bullet"/>
      <w:lvlText w:val="●"/>
      <w:lvlJc w:val="left"/>
      <w:pPr>
        <w:ind w:left="6480" w:hanging="360"/>
      </w:pPr>
    </w:lvl>
  </w:abstractNum>
  <w:num w:numId="1" w16cid:durableId="484902056">
    <w:abstractNumId w:val="1"/>
    <w:lvlOverride w:ilvl="0">
      <w:startOverride w:val="1"/>
    </w:lvlOverride>
  </w:num>
  <w:num w:numId="2" w16cid:durableId="1830827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888"/>
    <w:rsid w:val="003C47C5"/>
    <w:rsid w:val="005C6ABC"/>
    <w:rsid w:val="0063289A"/>
    <w:rsid w:val="008D767C"/>
    <w:rsid w:val="009B1CBF"/>
    <w:rsid w:val="00AD6888"/>
    <w:rsid w:val="00B35330"/>
    <w:rsid w:val="00C0378E"/>
    <w:rsid w:val="00FB5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8E940"/>
  <w15:docId w15:val="{4F9F7173-C2E2-4230-BCD0-87E55810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19</TotalTime>
  <Pages>2</Pages>
  <Words>928</Words>
  <Characters>6618</Characters>
  <Application>Microsoft Office Word</Application>
  <DocSecurity>0</DocSecurity>
  <Lines>127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5</cp:revision>
  <dcterms:created xsi:type="dcterms:W3CDTF">2026-03-20T09:03:00Z</dcterms:created>
  <dcterms:modified xsi:type="dcterms:W3CDTF">2026-04-04T20:37:00Z</dcterms:modified>
</cp:coreProperties>
</file>