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78716C"/>
          <w:sz w:val="21"/>
          <w:szCs w:val="21"/>
        </w:rPr>
        <w:t xml:space="preserve">[DATE]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C1917"/>
          <w:sz w:val="21"/>
          <w:szCs w:val="21"/>
        </w:rPr>
        <w:t xml:space="preserve">[CLIENT NAME]</w:t>
      </w:r>
    </w:p>
    <w:p>
      <w:pPr>
        <w:spacing w:after="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[TITLE / COMPANY]</w:t>
      </w:r>
    </w:p>
    <w:p>
      <w:pPr>
        <w:spacing w:after="3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[EMAIL]</w:t>
      </w:r>
    </w:p>
    <w:p>
      <w:pPr>
        <w:spacing w:after="24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Dear [CLIENT NAME],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[Your message begins here. Replace this placeholder with your content. This template is formatted to Doxa &amp; Co brand standards — cream background option available for print, dark stone text on white for digital delivery.]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[Continue with additional paragraphs as needed. Keep tone direct, clear, and confident. Doxa &amp; Co communicates with precision — no fluff, no filler.]</w:t>
      </w:r>
    </w:p>
    <w:p>
      <w:pPr>
        <w:spacing w:after="360" w:before="0"/>
      </w:pPr>
      <w:r>
        <w:t xml:space="preserve"/>
      </w:r>
    </w:p>
    <w:p>
      <w:pPr>
        <w:spacing w:after="48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C1917"/>
          <w:sz w:val="21"/>
          <w:szCs w:val="21"/>
        </w:rPr>
        <w:t xml:space="preserve">Enam Egyir</w:t>
      </w:r>
    </w:p>
    <w:p>
      <w:pPr>
        <w:spacing w:after="0" w:before="0"/>
      </w:pPr>
      <w:r>
        <w:rPr>
          <w:rFonts w:ascii="Arial" w:cs="Arial" w:eastAsia="Arial" w:hAnsi="Arial"/>
          <w:color w:val="78716C"/>
          <w:sz w:val="21"/>
          <w:szCs w:val="21"/>
        </w:rPr>
        <w:t xml:space="preserve">Founder &amp; Principal Consultant</w:t>
      </w:r>
    </w:p>
    <w:p>
      <w:pPr>
        <w:spacing w:after="0" w:before="0"/>
      </w:pPr>
      <w:r>
        <w:rPr>
          <w:rFonts w:ascii="Arial" w:cs="Arial" w:eastAsia="Arial" w:hAnsi="Arial"/>
          <w:color w:val="059669"/>
          <w:sz w:val="21"/>
          <w:szCs w:val="21"/>
        </w:rPr>
        <w:t xml:space="preserve">Doxa &amp; Co  ·  Strategy · Product · Delivery</w:t>
      </w:r>
    </w:p>
    <w:p>
      <w:pPr>
        <w:spacing w:after="0" w:before="0"/>
      </w:pPr>
      <w:r>
        <w:rPr>
          <w:rFonts w:ascii="Arial" w:cs="Arial" w:eastAsia="Arial" w:hAnsi="Arial"/>
          <w:color w:val="78716C"/>
          <w:sz w:val="21"/>
          <w:szCs w:val="21"/>
        </w:rPr>
        <w:t xml:space="preserve">doxaandco.co  ·  hello@doxaandco.co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CFC6" w:sz="4" w:space="4"/>
      </w:pBdr>
      <w:tabs>
        <w:tab w:val="center" w:pos="4680"/>
        <w:tab w:val="right" w:pos="9360"/>
      </w:tabs>
      <w:spacing w:after="0" w:before="60"/>
    </w:pPr>
    <w:r>
      <w:rPr>
        <w:rFonts w:ascii="Arial" w:cs="Arial" w:eastAsia="Arial" w:hAnsi="Arial"/>
        <w:color w:val="78716C"/>
        <w:sz w:val="16"/>
        <w:szCs w:val="16"/>
      </w:rPr>
      <w:t xml:space="preserve">Doxa &amp; Co  ·  doxaandco.co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8716C"/>
        <w:sz w:val="16"/>
        <w:szCs w:val="16"/>
      </w:rPr>
      <w:t xml:space="preserve">Correspondence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8716C"/>
        <w:sz w:val="16"/>
        <w:szCs w:val="16"/>
      </w:rPr>
      <w:t xml:space="preserve">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</w:r>
    <w:r>
      <w:rPr>
        <w:rFonts w:ascii="Arial" w:cs="Arial" w:eastAsia="Arial" w:hAnsi="Arial"/>
        <w:color w:val="78716C"/>
        <w:sz w:val="16"/>
        <w:szCs w:val="16"/>
      </w:rPr>
      <w:instrText xml:space="preserve"> PAGE </w:instrText>
    </w:r>
    <w:r>
      <w:rPr>
        <w:rFonts w:ascii="Arial" w:cs="Arial" w:eastAsia="Arial" w:hAnsi="Arial"/>
        <w:color w:val="78716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spacing w:after="60" w:before="0"/>
      <w:jc w:val="left"/>
    </w:pPr>
    <w:r>
      <w:drawing>
        <wp:inline distT="0" distB="0" distL="0" distR="0">
          <wp:extent cx="1895475" cy="3714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8040cdcde42e59c4939708f1cc3b64aa64a42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2026-04-11T06:38:26.417Z</dcterms:created>
  <dcterms:modified xsi:type="dcterms:W3CDTF">2026-04-11T06:38:26.418Z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