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1C1917"/>
          <w:spacing w:val="160"/>
          <w:sz w:val="36"/>
          <w:szCs w:val="36"/>
        </w:rPr>
        <w:t xml:space="preserve">PROJECT PROPOSAL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8716C"/>
          <w:sz w:val="21"/>
          <w:szCs w:val="21"/>
        </w:rPr>
        <w:t xml:space="preserve">Prepared for: [CLIENT NAME / COMPANY]  ·  [DATE]</w:t>
      </w:r>
    </w:p>
    <w:p>
      <w:pPr>
        <w:pBdr>
          <w:bottom w:val="single" w:color="059669" w:sz="8" w:space="1"/>
        </w:pBdr>
        <w:spacing w:after="120" w:before="0"/>
      </w:pPr>
    </w:p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Prepared by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1"/>
          <w:szCs w:val="21"/>
        </w:rPr>
        <w:t xml:space="preserve">Enam Egyir  ·  Founder &amp; Principal Consultant, Doxa &amp; Co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1"/>
          <w:szCs w:val="21"/>
        </w:rPr>
        <w:t xml:space="preserve">doxaandco.co  ·  hello@doxaandco.co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Executive Summary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[2–3 sentences. Describe who the client is, what the core challenge or opportunity is, and what Doxa &amp; Co is proposing. Write in a confident, direct tone.]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The Challenge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[Describe the problem or opportunity as you heard it. Mirror the client's language. This shows you listened and understand their context.]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The Proposed Engagement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Engagement Type: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[Clarity Sprint / Fractional PO / AI Advisory / Product Audit / MVP Advisory]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Duration: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[e.g., 5 days / 3 months / 6 weeks]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Scope includes: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[Deliverable 1 — e.g., Discovery sessions with key stakeholders]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[Deliverable 2 — e.g., Prioritized 90-day product roadmap]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[Deliverable 3 — e.g., Weekly sprint facilitation and backlog grooming]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[Deliverable 4 — e.g., Written recommendations report]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[What is explicitly NOT included — e.g., Engineering implementation, UI/UX design, recruiting]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2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Phase 1: Discovery &amp; Alignment</w:t>
            </w:r>
          </w:p>
        </w:tc>
        <w:tc>
          <w:tcPr>
            <w:tcW w:type="dxa" w:w="4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[Describe key activities]</w:t>
            </w:r>
          </w:p>
        </w:tc>
        <w:tc>
          <w:tcPr>
            <w:tcW w:type="dxa" w:w="2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[Week X – Week Y]</w:t>
            </w:r>
          </w:p>
        </w:tc>
      </w:tr>
      <w:tr>
        <w:tc>
          <w:tcPr>
            <w:tcW w:type="dxa" w:w="2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Phase 2: Analysis &amp; Diagnosis</w:t>
            </w:r>
          </w:p>
        </w:tc>
        <w:tc>
          <w:tcPr>
            <w:tcW w:type="dxa" w:w="4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[Describe key activities]</w:t>
            </w:r>
          </w:p>
        </w:tc>
        <w:tc>
          <w:tcPr>
            <w:tcW w:type="dxa" w:w="2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[Week X – Week Y]</w:t>
            </w:r>
          </w:p>
        </w:tc>
      </w:tr>
      <w:tr>
        <w:tc>
          <w:tcPr>
            <w:tcW w:type="dxa" w:w="2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Phase 3: Delivery &amp; Handoff</w:t>
            </w:r>
          </w:p>
        </w:tc>
        <w:tc>
          <w:tcPr>
            <w:tcW w:type="dxa" w:w="4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[Describe key activities]</w:t>
            </w:r>
          </w:p>
        </w:tc>
        <w:tc>
          <w:tcPr>
            <w:tcW w:type="dxa" w:w="24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[Week X – Week Y]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Investment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[TOTAL FEE: $X,XXX]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50% due upon signing to reserve your start date — $[X,XXX]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50% due upon delivery of final work product — $[X,XXX]</w:t>
      </w:r>
    </w:p>
    <w:p>
      <w:pPr>
        <w:spacing w:after="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59669"/>
          <w:sz w:val="21"/>
          <w:szCs w:val="21"/>
        </w:rPr>
        <w:t xml:space="preserve">If applicable: Your $250 strategy session fee has been credited toward this engagement.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Why Doxa &amp; Co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[One specific proof point — e.g., 10+ years in enterprise product delivery across fintech, SaaS, and government]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[Second point — e.g., Fractional model means you get senior-level thinking without the full-time cost]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[Third point — e.g., Clarity Sprint methodology has helped [X] teams move from stuck to shipping]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Review this proposal and raise any questions via email at hello@doxaandco.co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Upon approval, Consultant will issue a Consulting Agreement and invoice for 50% deposit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Work begins within [X] business days of signed agreement and cleared payment</w:t>
      </w:r>
    </w:p>
    <w:p>
      <w:pPr>
        <w:spacing w:after="20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This proposal is valid for 14 days from the date above. Pricing and availability subject to change after this period.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CFC6" w:sz="4" w:space="4"/>
      </w:pBdr>
      <w:tabs>
        <w:tab w:val="center" w:pos="4680"/>
        <w:tab w:val="right" w:pos="9360"/>
      </w:tabs>
      <w:spacing w:after="0" w:before="60"/>
    </w:pPr>
    <w:r>
      <w:rPr>
        <w:rFonts w:ascii="Arial" w:cs="Arial" w:eastAsia="Arial" w:hAnsi="Arial"/>
        <w:color w:val="78716C"/>
        <w:sz w:val="16"/>
        <w:szCs w:val="16"/>
      </w:rPr>
      <w:t xml:space="preserve">Doxa &amp; Co  ·  doxaandco.co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78716C"/>
        <w:sz w:val="16"/>
        <w:szCs w:val="16"/>
      </w:rPr>
      <w:t xml:space="preserve">Project Proposal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8716C"/>
        <w:sz w:val="16"/>
        <w:szCs w:val="16"/>
      </w:rPr>
      <w:t xml:space="preserve">Page </w:t>
    </w:r>
    <w:r>
      <w:rPr>
        <w:rFonts w:ascii="Arial" w:cs="Arial" w:eastAsia="Arial" w:hAnsi="Arial"/>
        <w:color w:val="78716C"/>
        <w:sz w:val="16"/>
        <w:szCs w:val="16"/>
      </w:rPr>
      <w:fldChar w:fldCharType="begin"/>
    </w:r>
    <w:r>
      <w:rPr>
        <w:rFonts w:ascii="Arial" w:cs="Arial" w:eastAsia="Arial" w:hAnsi="Arial"/>
        <w:color w:val="78716C"/>
        <w:sz w:val="16"/>
        <w:szCs w:val="16"/>
      </w:rPr>
      <w:instrText xml:space="preserve"> PAGE </w:instrText>
    </w:r>
    <w:r>
      <w:rPr>
        <w:rFonts w:ascii="Arial" w:cs="Arial" w:eastAsia="Arial" w:hAnsi="Arial"/>
        <w:color w:val="78716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spacing w:after="60" w:before="0"/>
      <w:jc w:val="left"/>
    </w:pPr>
    <w:r>
      <w:drawing>
        <wp:inline distT="0" distB="0" distL="0" distR="0">
          <wp:extent cx="1895475" cy="3714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8040cdcde42e59c4939708f1cc3b64aa64a42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2026-04-11T06:38:26.818Z</dcterms:created>
  <dcterms:modified xsi:type="dcterms:W3CDTF">2026-04-11T06:38:26.818Z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