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1" w:line="360" w:lineRule="auto"/>
        <w:jc w:val="center"/>
        <w:textAlignment w:val="auto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九年级语文第四周周测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1" w:line="360" w:lineRule="auto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1" w:line="360" w:lineRule="auto"/>
        <w:textAlignment w:val="auto"/>
        <w:rPr>
          <w:rFonts w:hint="eastAsia" w:ascii="新宋体" w:hAnsi="新宋体" w:eastAsia="新宋体" w:cs="新宋体"/>
          <w:sz w:val="22"/>
          <w:szCs w:val="22"/>
        </w:rPr>
      </w:pPr>
      <w:r>
        <w:rPr>
          <w:rFonts w:hint="eastAsia"/>
          <w:lang w:val="en-US" w:eastAsia="zh-CN"/>
        </w:rPr>
        <w:t>1、</w:t>
      </w:r>
      <w:r>
        <w:rPr>
          <w:rFonts w:hint="eastAsia" w:ascii="新宋体" w:hAnsi="新宋体" w:eastAsia="新宋体" w:cs="新宋体"/>
          <w:sz w:val="22"/>
          <w:szCs w:val="22"/>
        </w:rPr>
        <w:t>下列词语中，每对加点字的读音都相同的一项是</w:t>
      </w:r>
      <w:r>
        <w:rPr>
          <w:rFonts w:hint="eastAsia"/>
        </w:rPr>
        <w:t>（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1" w:line="360" w:lineRule="auto"/>
        <w:ind w:firstLine="220" w:firstLineChars="100"/>
        <w:textAlignment w:val="auto"/>
        <w:rPr>
          <w:rFonts w:hint="eastAsia" w:ascii="新宋体" w:hAnsi="新宋体" w:eastAsia="新宋体" w:cs="新宋体"/>
          <w:sz w:val="22"/>
          <w:szCs w:val="22"/>
          <w:em w:val="dot"/>
        </w:rPr>
      </w:pPr>
      <w:r>
        <w:rPr>
          <w:rFonts w:hint="eastAsia" w:ascii="新宋体" w:hAnsi="新宋体" w:eastAsia="新宋体" w:cs="新宋体"/>
          <w:sz w:val="22"/>
          <w:szCs w:val="22"/>
        </w:rPr>
        <w:t>A.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宛</w:t>
      </w:r>
      <w:r>
        <w:rPr>
          <w:rFonts w:hint="eastAsia" w:ascii="新宋体" w:hAnsi="新宋体" w:eastAsia="新宋体" w:cs="新宋体"/>
          <w:sz w:val="22"/>
          <w:szCs w:val="22"/>
        </w:rPr>
        <w:t>如/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蜿</w:t>
      </w:r>
      <w:r>
        <w:rPr>
          <w:rFonts w:hint="eastAsia" w:ascii="新宋体" w:hAnsi="新宋体" w:eastAsia="新宋体" w:cs="新宋体"/>
          <w:sz w:val="22"/>
          <w:szCs w:val="22"/>
        </w:rPr>
        <w:t>蜒    妥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当</w:t>
      </w:r>
      <w:r>
        <w:rPr>
          <w:rFonts w:hint="eastAsia" w:ascii="新宋体" w:hAnsi="新宋体" w:eastAsia="新宋体" w:cs="新宋体"/>
          <w:sz w:val="22"/>
          <w:szCs w:val="22"/>
        </w:rPr>
        <w:t>/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当</w:t>
      </w:r>
      <w:r>
        <w:rPr>
          <w:rFonts w:hint="eastAsia" w:ascii="新宋体" w:hAnsi="新宋体" w:eastAsia="新宋体" w:cs="新宋体"/>
          <w:sz w:val="22"/>
          <w:szCs w:val="22"/>
        </w:rPr>
        <w:t>之无愧          B.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棱</w:t>
      </w:r>
      <w:r>
        <w:rPr>
          <w:rFonts w:hint="eastAsia" w:ascii="新宋体" w:hAnsi="新宋体" w:eastAsia="新宋体" w:cs="新宋体"/>
          <w:sz w:val="22"/>
          <w:szCs w:val="22"/>
        </w:rPr>
        <w:t>镜/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棱</w:t>
      </w:r>
      <w:r>
        <w:rPr>
          <w:rFonts w:hint="eastAsia" w:ascii="新宋体" w:hAnsi="新宋体" w:eastAsia="新宋体" w:cs="新宋体"/>
          <w:sz w:val="22"/>
          <w:szCs w:val="22"/>
        </w:rPr>
        <w:t>角    雷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霆</w:t>
      </w:r>
      <w:r>
        <w:rPr>
          <w:rFonts w:hint="eastAsia" w:ascii="新宋体" w:hAnsi="新宋体" w:eastAsia="新宋体" w:cs="新宋体"/>
          <w:sz w:val="22"/>
          <w:szCs w:val="22"/>
        </w:rPr>
        <w:t>/大相径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1" w:line="360" w:lineRule="auto"/>
        <w:ind w:firstLine="220" w:firstLineChars="100"/>
        <w:textAlignment w:val="auto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sz w:val="22"/>
          <w:szCs w:val="22"/>
        </w:rPr>
        <w:t>C.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畸</w:t>
      </w:r>
      <w:r>
        <w:rPr>
          <w:rFonts w:hint="eastAsia" w:ascii="新宋体" w:hAnsi="新宋体" w:eastAsia="新宋体" w:cs="新宋体"/>
          <w:sz w:val="22"/>
          <w:szCs w:val="22"/>
        </w:rPr>
        <w:t>形/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崎</w:t>
      </w:r>
      <w:r>
        <w:rPr>
          <w:rFonts w:hint="eastAsia" w:ascii="新宋体" w:hAnsi="新宋体" w:eastAsia="新宋体" w:cs="新宋体"/>
          <w:sz w:val="22"/>
          <w:szCs w:val="22"/>
        </w:rPr>
        <w:t>岖    钦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差</w:t>
      </w:r>
      <w:r>
        <w:rPr>
          <w:rFonts w:hint="eastAsia" w:ascii="新宋体" w:hAnsi="新宋体" w:eastAsia="新宋体" w:cs="新宋体"/>
          <w:sz w:val="22"/>
          <w:szCs w:val="22"/>
        </w:rPr>
        <w:t>/参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差</w:t>
      </w:r>
      <w:r>
        <w:rPr>
          <w:rFonts w:hint="eastAsia" w:ascii="新宋体" w:hAnsi="新宋体" w:eastAsia="新宋体" w:cs="新宋体"/>
          <w:sz w:val="22"/>
          <w:szCs w:val="22"/>
        </w:rPr>
        <w:t>不齐          D.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重</w:t>
      </w:r>
      <w:r>
        <w:rPr>
          <w:rFonts w:hint="eastAsia" w:ascii="新宋体" w:hAnsi="新宋体" w:eastAsia="新宋体" w:cs="新宋体"/>
          <w:sz w:val="22"/>
          <w:szCs w:val="22"/>
        </w:rPr>
        <w:t>负/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重</w:t>
      </w:r>
      <w:r>
        <w:rPr>
          <w:rFonts w:hint="eastAsia" w:ascii="新宋体" w:hAnsi="新宋体" w:eastAsia="新宋体" w:cs="新宋体"/>
          <w:sz w:val="22"/>
          <w:szCs w:val="22"/>
        </w:rPr>
        <w:t>叠    恳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切</w:t>
      </w:r>
      <w:r>
        <w:rPr>
          <w:rFonts w:hint="eastAsia" w:ascii="新宋体" w:hAnsi="新宋体" w:eastAsia="新宋体" w:cs="新宋体"/>
          <w:sz w:val="22"/>
          <w:szCs w:val="22"/>
        </w:rPr>
        <w:t>/大</w:t>
      </w:r>
      <w:r>
        <w:rPr>
          <w:rFonts w:hint="eastAsia" w:ascii="新宋体" w:hAnsi="新宋体" w:eastAsia="新宋体" w:cs="新宋体"/>
          <w:sz w:val="22"/>
          <w:szCs w:val="22"/>
          <w:em w:val="dot"/>
        </w:rPr>
        <w:t>彻</w:t>
      </w:r>
      <w:r>
        <w:rPr>
          <w:rFonts w:hint="eastAsia" w:ascii="新宋体" w:hAnsi="新宋体" w:eastAsia="新宋体" w:cs="新宋体"/>
          <w:sz w:val="22"/>
          <w:szCs w:val="22"/>
        </w:rPr>
        <w:t>大悟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下列对病句的修改不正确的一项是（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A．《虎妈猫爸》这部电视剧之所以受到广大学生家长的热捧，其原因是因为剧中反映的孩子的教育问题很接地气。（删去“其原因”或“因为”）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B．“一带一路”描绘了一幅和平发展、互利共赢的新思路，它不仅会给中国企业带来更多的商机，而且将为世界经济积蓄巨大的能量。（把“描绘”改成“勾画”）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C．在“大众创业、万众创新”的大潮下，凭着青春的激情和对互联网新技术的敏感，使越来越多的年轻人加入到“互联网+”创业的大军中。（删去“使”）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D．作为一种新兴的教育模式，跨文化、体验式游学已经成为一种时尚，普遍受到了众多学生和家长的欢迎。（把“普遍”调到“欢迎”前面）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3、下列句子中括号内词语使用不恰当的项是(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奶奶八十多岁了，视力越来越差，看什么都(眼花缭乱)。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为了办好文学社，我校学生会(广开言路)，积极听取师生们的意见。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经过十余年的寒窗苦读，他终于考上了（梦寐以求）的北京大学。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他是这个辖区的管段民警，对这个小区的情况(了如指掌)。下列句子中括号内词语使用不恰当的项是(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4、下列选项中表述不正确的一项是（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A．“记”是古代的一种文体，可记叙描写，也可抒情议论，属于古代散文的范畴。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B．苏轼，字子瞻，号东坡居士，是唐宋八大家之一，其诗、文、字、画都有很高的成就，与其父亲苏洵、弟弟苏辙并称为“三苏”。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C．《离骚》为战国时期著名诗人屈原所作。“骚人”原指屈原或《楚辞》作者，后泛指商人。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D．《醉翁亭记》作者欧阳修，字永叔，自号醉翁，晚年又号六一居士，北宋文学家。本文抒发了作者寄情山水、与民同乐的情怀。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5、下列短语与“大雁归来”结构相同的一项是（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A．安塞腰鼓  览物之情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B．沙鸥翔集　阴风怒号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C．虎啸猿啼　壶口瀑布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D．横无际涯　稍逊风骚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6、下列句子提取的主干不准确的一项是（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A．住在山中的老人微笑着喝从森林里打来的泉水。（主干：老人微笑。）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B．“邓稼先是中华民族核武器事业的奠基人和开拓者。”（主干：邓稼先是奠基人和开拓者。）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C．他从不和别人吵一句嘴。（主干：他不吵嘴。）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D．解放军正以自己的英雄式的战斗，坚决地执行毛主席朱总司令的命令。（主干：解放军执行命令。）</w:t>
      </w:r>
      <w:bookmarkStart w:id="0" w:name="_GoBack"/>
      <w:bookmarkEnd w:id="0"/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阅读下面两个文段完成7-8题。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文段一：</w:t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若夫</w:t>
      </w:r>
      <w:r>
        <w:rPr>
          <w:rFonts w:hint="eastAsia" w:ascii="宋体" w:hAnsi="宋体" w:eastAsia="宋体" w:cs="宋体"/>
          <w:szCs w:val="21"/>
        </w:rPr>
        <w:t>淫</w:t>
      </w:r>
      <w:r>
        <w:rPr>
          <w:rFonts w:ascii="宋体" w:hAnsi="宋体" w:eastAsia="宋体" w:cs="宋体"/>
          <w:szCs w:val="21"/>
        </w:rPr>
        <w:t>雨霏霏，连月不开，阴风怒号，浊浪排空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日星隐</w:t>
      </w:r>
      <w:r>
        <w:rPr>
          <w:rFonts w:hint="eastAsia" w:ascii="宋体" w:hAnsi="宋体" w:eastAsia="宋体" w:cs="宋体"/>
          <w:szCs w:val="21"/>
        </w:rPr>
        <w:t>曜</w:t>
      </w:r>
      <w:r>
        <w:rPr>
          <w:rFonts w:ascii="宋体" w:hAnsi="宋体" w:eastAsia="宋体" w:cs="宋体"/>
          <w:szCs w:val="21"/>
        </w:rPr>
        <w:t>，山岳潜形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商旅不行，樯倾楫摧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薄暮冥冥，虎啸猿啼。登斯楼也，则有去国怀乡，忧谗畏讥，满目萧然，感极而悲者矣。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文段二：</w:t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王子猷①居山阴，夜大雪，眠觉，开室，命酌酒，四望皎然。因起彷徨，咏左思②《招隐诗》。忽忆戴安道③。时戴在剡，即便夜乘小舟就之。</w:t>
      </w:r>
      <w:r>
        <w:rPr>
          <w:rFonts w:hint="eastAsia" w:ascii="宋体" w:hAnsi="宋体" w:eastAsia="宋体" w:cs="宋体"/>
          <w:szCs w:val="21"/>
          <w:u w:val="single"/>
        </w:rPr>
        <w:t>经宿方至造门不前而返</w:t>
      </w:r>
      <w:r>
        <w:rPr>
          <w:rFonts w:hint="eastAsia" w:ascii="宋体" w:hAnsi="宋体" w:eastAsia="宋体" w:cs="宋体"/>
          <w:szCs w:val="21"/>
        </w:rPr>
        <w:t>。人问其故，王曰：“吾本乘兴而行，兴尽而返，何必见戴？”（节选自《世说新语》）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【注解】①</w:t>
      </w:r>
      <w:r>
        <w:fldChar w:fldCharType="begin"/>
      </w:r>
      <w:r>
        <w:instrText xml:space="preserve"> HYPERLINK "https://baike.sogou.com/lemma/ShowInnerLink.htm?lemmaId=6270349&amp;ss_c=ssc.citiao.link" \t "https://baike.sogou.com/_blank" </w:instrText>
      </w:r>
      <w:r>
        <w:fldChar w:fldCharType="separate"/>
      </w:r>
      <w:r>
        <w:rPr>
          <w:rFonts w:hint="eastAsia" w:ascii="宋体" w:hAnsi="宋体" w:eastAsia="宋体" w:cs="宋体"/>
          <w:szCs w:val="21"/>
        </w:rPr>
        <w:t>王徽之</w:t>
      </w:r>
      <w:r>
        <w:rPr>
          <w:rFonts w:hint="eastAsia" w:ascii="宋体" w:hAnsi="宋体" w:eastAsia="宋体" w:cs="宋体"/>
          <w:szCs w:val="21"/>
        </w:rPr>
        <w:fldChar w:fldCharType="end"/>
      </w:r>
      <w:r>
        <w:rPr>
          <w:rFonts w:hint="eastAsia" w:ascii="宋体" w:hAnsi="宋体" w:eastAsia="宋体" w:cs="宋体"/>
          <w:szCs w:val="21"/>
        </w:rPr>
        <w:t>,名：徽之，字：子猷，</w:t>
      </w:r>
      <w:r>
        <w:fldChar w:fldCharType="begin"/>
      </w:r>
      <w:r>
        <w:instrText xml:space="preserve"> HYPERLINK "https://baike.sogou.com/lemma/ShowInnerLink.htm?lemmaId=174529799&amp;ss_c=ssc.citiao.link" \t "https://baike.sogou.com/_blank" </w:instrText>
      </w:r>
      <w:r>
        <w:fldChar w:fldCharType="separate"/>
      </w:r>
      <w:r>
        <w:rPr>
          <w:rFonts w:hint="eastAsia" w:ascii="宋体" w:hAnsi="宋体" w:eastAsia="宋体" w:cs="宋体"/>
          <w:szCs w:val="21"/>
        </w:rPr>
        <w:t>王羲之</w:t>
      </w:r>
      <w:r>
        <w:rPr>
          <w:rFonts w:hint="eastAsia" w:ascii="宋体" w:hAnsi="宋体" w:eastAsia="宋体" w:cs="宋体"/>
          <w:szCs w:val="21"/>
        </w:rPr>
        <w:fldChar w:fldCharType="end"/>
      </w:r>
      <w:r>
        <w:rPr>
          <w:rFonts w:hint="eastAsia" w:ascii="宋体" w:hAnsi="宋体" w:eastAsia="宋体" w:cs="宋体"/>
          <w:szCs w:val="21"/>
        </w:rPr>
        <w:t>第五子。曾历任大司马参军等，对公务并不热心，后来索性辞官，住在山阴；②</w:t>
      </w:r>
      <w:r>
        <w:fldChar w:fldCharType="begin"/>
      </w:r>
      <w:r>
        <w:instrText xml:space="preserve"> HYPERLINK "https://baike.sogou.com/lemma/ShowInnerLink.htm?lemmaId=31824&amp;ss_c=ssc.citiao.link" \t "https://baike.sogou.com/_blank" </w:instrText>
      </w:r>
      <w:r>
        <w:fldChar w:fldCharType="separate"/>
      </w:r>
      <w:r>
        <w:rPr>
          <w:rFonts w:hint="eastAsia" w:ascii="宋体" w:hAnsi="宋体" w:eastAsia="宋体" w:cs="宋体"/>
          <w:szCs w:val="21"/>
        </w:rPr>
        <w:t>左思</w:t>
      </w:r>
      <w:r>
        <w:rPr>
          <w:rFonts w:hint="eastAsia" w:ascii="宋体" w:hAnsi="宋体" w:eastAsia="宋体" w:cs="宋体"/>
          <w:szCs w:val="21"/>
        </w:rPr>
        <w:fldChar w:fldCharType="end"/>
      </w:r>
      <w:r>
        <w:rPr>
          <w:rFonts w:hint="eastAsia" w:ascii="宋体" w:hAnsi="宋体" w:eastAsia="宋体" w:cs="宋体"/>
          <w:szCs w:val="21"/>
        </w:rPr>
        <w:t>：西晋</w:t>
      </w:r>
      <w:r>
        <w:fldChar w:fldCharType="begin"/>
      </w:r>
      <w:r>
        <w:instrText xml:space="preserve"> HYPERLINK "https://baike.sogou.com/lemma/ShowInnerLink.htm?lemmaId=59537&amp;ss_c=ssc.citiao.link" \t "https://baike.sogou.com/_blank" </w:instrText>
      </w:r>
      <w:r>
        <w:fldChar w:fldCharType="separate"/>
      </w:r>
      <w:r>
        <w:rPr>
          <w:rFonts w:hint="eastAsia" w:ascii="宋体" w:hAnsi="宋体" w:eastAsia="宋体" w:cs="宋体"/>
          <w:szCs w:val="21"/>
        </w:rPr>
        <w:t>文学家</w:t>
      </w:r>
      <w:r>
        <w:rPr>
          <w:rFonts w:hint="eastAsia" w:ascii="宋体" w:hAnsi="宋体" w:eastAsia="宋体" w:cs="宋体"/>
          <w:szCs w:val="21"/>
        </w:rPr>
        <w:fldChar w:fldCharType="end"/>
      </w:r>
      <w:r>
        <w:rPr>
          <w:rFonts w:hint="eastAsia" w:ascii="宋体" w:hAnsi="宋体" w:eastAsia="宋体" w:cs="宋体"/>
          <w:szCs w:val="21"/>
        </w:rPr>
        <w:t>；③</w:t>
      </w:r>
      <w:r>
        <w:fldChar w:fldCharType="begin"/>
      </w:r>
      <w:r>
        <w:instrText xml:space="preserve"> HYPERLINK "https://baike.sogou.com/lemma/ShowInnerLink.htm?lemmaId=432062&amp;ss_c=ssc.citiao.link" \t "https://baike.sogou.com/_blank" </w:instrText>
      </w:r>
      <w:r>
        <w:fldChar w:fldCharType="separate"/>
      </w:r>
      <w:r>
        <w:rPr>
          <w:rFonts w:hint="eastAsia" w:ascii="宋体" w:hAnsi="宋体" w:eastAsia="宋体" w:cs="宋体"/>
          <w:szCs w:val="21"/>
        </w:rPr>
        <w:t>戴安道</w:t>
      </w:r>
      <w:r>
        <w:rPr>
          <w:rFonts w:hint="eastAsia" w:ascii="宋体" w:hAnsi="宋体" w:eastAsia="宋体" w:cs="宋体"/>
          <w:szCs w:val="21"/>
        </w:rPr>
        <w:fldChar w:fldCharType="end"/>
      </w:r>
      <w:r>
        <w:rPr>
          <w:rFonts w:hint="eastAsia" w:ascii="宋体" w:hAnsi="宋体" w:eastAsia="宋体" w:cs="宋体"/>
          <w:szCs w:val="21"/>
        </w:rPr>
        <w:t>：即</w:t>
      </w:r>
      <w:r>
        <w:fldChar w:fldCharType="begin"/>
      </w:r>
      <w:r>
        <w:instrText xml:space="preserve"> HYPERLINK "https://baike.sogou.com/lemma/ShowInnerLink.htm?lemmaId=432062&amp;ss_c=ssc.citiao.link" \t "https://baike.sogou.com/_blank" </w:instrText>
      </w:r>
      <w:r>
        <w:fldChar w:fldCharType="separate"/>
      </w:r>
      <w:r>
        <w:rPr>
          <w:rFonts w:hint="eastAsia" w:ascii="宋体" w:hAnsi="宋体" w:eastAsia="宋体" w:cs="宋体"/>
          <w:szCs w:val="21"/>
        </w:rPr>
        <w:t>戴逵</w:t>
      </w:r>
      <w:r>
        <w:rPr>
          <w:rFonts w:hint="eastAsia" w:ascii="宋体" w:hAnsi="宋体" w:eastAsia="宋体" w:cs="宋体"/>
          <w:szCs w:val="21"/>
        </w:rPr>
        <w:fldChar w:fldCharType="end"/>
      </w:r>
      <w:r>
        <w:rPr>
          <w:rFonts w:hint="eastAsia" w:ascii="宋体" w:hAnsi="宋体" w:eastAsia="宋体" w:cs="宋体"/>
          <w:szCs w:val="21"/>
        </w:rPr>
        <w:t>，西晋人，博学多能，擅长音乐、书画和佛像雕刻。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         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7、</w:t>
      </w:r>
      <w:r>
        <w:rPr>
          <w:rFonts w:hint="eastAsia" w:ascii="宋体" w:hAnsi="宋体" w:eastAsia="宋体" w:cs="宋体"/>
          <w:szCs w:val="21"/>
        </w:rPr>
        <w:t>下列加点词的意义和用法不同的一项是（    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</w:t>
      </w:r>
      <w:r>
        <w:rPr>
          <w:rFonts w:hint="eastAsia" w:ascii="宋体" w:hAnsi="宋体" w:eastAsia="宋体" w:cs="宋体"/>
          <w:szCs w:val="21"/>
          <w:em w:val="dot"/>
        </w:rPr>
        <w:t>但</w:t>
      </w:r>
      <w:r>
        <w:rPr>
          <w:rFonts w:hint="eastAsia" w:ascii="宋体" w:hAnsi="宋体" w:eastAsia="宋体" w:cs="宋体"/>
          <w:szCs w:val="21"/>
        </w:rPr>
        <w:t xml:space="preserve">愿人长久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Cs w:val="21"/>
          <w:em w:val="dot"/>
        </w:rPr>
        <w:t>但</w:t>
      </w:r>
      <w:r>
        <w:rPr>
          <w:rFonts w:hint="eastAsia" w:ascii="宋体" w:hAnsi="宋体" w:eastAsia="宋体" w:cs="宋体"/>
          <w:szCs w:val="21"/>
        </w:rPr>
        <w:t xml:space="preserve">闻燕山胡骑鸣啾啾  （《木兰诗》）         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B．满目萧</w:t>
      </w:r>
      <w:r>
        <w:rPr>
          <w:rFonts w:hint="eastAsia" w:ascii="宋体" w:hAnsi="宋体" w:eastAsia="宋体" w:cs="宋体"/>
          <w:szCs w:val="21"/>
          <w:em w:val="dot"/>
        </w:rPr>
        <w:t>然</w:t>
      </w:r>
      <w:r>
        <w:rPr>
          <w:rFonts w:hint="eastAsia" w:ascii="宋体" w:hAnsi="宋体" w:eastAsia="宋体" w:cs="宋体"/>
          <w:szCs w:val="21"/>
        </w:rPr>
        <w:t xml:space="preserve">                 四望皎</w:t>
      </w:r>
      <w:r>
        <w:rPr>
          <w:rFonts w:hint="eastAsia" w:ascii="宋体" w:hAnsi="宋体" w:eastAsia="宋体" w:cs="宋体"/>
          <w:szCs w:val="21"/>
          <w:em w:val="dot"/>
        </w:rPr>
        <w:t>然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C．即便夜乘小舟</w:t>
      </w:r>
      <w:r>
        <w:rPr>
          <w:rFonts w:hint="eastAsia" w:ascii="宋体" w:hAnsi="宋体" w:eastAsia="宋体" w:cs="宋体"/>
          <w:szCs w:val="21"/>
          <w:em w:val="dot"/>
        </w:rPr>
        <w:t>就</w:t>
      </w:r>
      <w:r>
        <w:rPr>
          <w:rFonts w:hint="eastAsia" w:ascii="宋体" w:hAnsi="宋体" w:eastAsia="宋体" w:cs="宋体"/>
          <w:szCs w:val="21"/>
        </w:rPr>
        <w:t>之         避重</w:t>
      </w:r>
      <w:r>
        <w:rPr>
          <w:rFonts w:hint="eastAsia" w:ascii="宋体" w:hAnsi="宋体" w:eastAsia="宋体" w:cs="宋体"/>
          <w:szCs w:val="21"/>
          <w:em w:val="dot"/>
        </w:rPr>
        <w:t>就</w:t>
      </w:r>
      <w:r>
        <w:rPr>
          <w:rFonts w:hint="eastAsia" w:ascii="宋体" w:hAnsi="宋体" w:eastAsia="宋体" w:cs="宋体"/>
          <w:szCs w:val="21"/>
        </w:rPr>
        <w:t>轻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</w:t>
      </w:r>
      <w:r>
        <w:rPr>
          <w:rFonts w:hint="eastAsia" w:ascii="宋体" w:hAnsi="宋体" w:eastAsia="宋体" w:cs="宋体"/>
          <w:szCs w:val="21"/>
          <w:em w:val="dot"/>
        </w:rPr>
        <w:t>因</w:t>
      </w:r>
      <w:r>
        <w:rPr>
          <w:rFonts w:hint="eastAsia" w:ascii="宋体" w:hAnsi="宋体" w:eastAsia="宋体" w:cs="宋体"/>
          <w:szCs w:val="21"/>
        </w:rPr>
        <w:t>起彷徨                 未若柳絮</w:t>
      </w:r>
      <w:r>
        <w:rPr>
          <w:rFonts w:hint="eastAsia" w:ascii="宋体" w:hAnsi="宋体" w:eastAsia="宋体" w:cs="宋体"/>
          <w:szCs w:val="21"/>
          <w:em w:val="dot"/>
        </w:rPr>
        <w:t>因</w:t>
      </w:r>
      <w:r>
        <w:rPr>
          <w:rFonts w:hint="eastAsia" w:ascii="宋体" w:hAnsi="宋体" w:eastAsia="宋体" w:cs="宋体"/>
          <w:szCs w:val="21"/>
        </w:rPr>
        <w:t>风起（《咏雪》）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8、</w:t>
      </w:r>
      <w:r>
        <w:rPr>
          <w:rFonts w:hint="eastAsia" w:ascii="宋体" w:hAnsi="宋体" w:eastAsia="宋体" w:cs="宋体"/>
          <w:szCs w:val="21"/>
        </w:rPr>
        <w:t>下列对于划线句子断句正确的一项是（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A、经宿方至造／门不前而返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、经宿方至造门不／前而返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、经宿方／至造门不前而返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、经宿方至／造门不前而返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9、下列有关《简·爱》的表述正确的一项是（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A.《简·爱》是法国作家夏洛蒂·勃朗特的作品，是法国十九世纪现实主义文学代表作之一。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B.圣约翰想娶简·爱是因为他认为简·爱是一个合适的传教士之妻。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C.离开桑菲尔德庄园后，简·爱才写信表达对罗切斯特的爱。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D.从一个面对舅妈和表哥的欺辱只知道一味隐忍的小女孩，成长为一个追求自由、平等和独立人格的女性，简·爱被视为现代女性的先驱和楷模。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10、下列有关《水浒传》的表述不正确的一项是（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A.《水浒传》是我国第一部以农民起义为题材的长篇章回体小说，也是中国历史上第一部歌颂农民起义的文学作品。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B.《水浒传》作者施耐庵，明末清初小说家。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《水浒传》成功塑造了武松、李逵、鲁智深、林冲等人物，被金圣叹赞为“人有其性情，人有其气质，人有其形状，人有其声口。”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“赤日炎炎似火烧，野田禾稻半枯焦。农夫心内如汤煮，公子王孙把扇摇。”与这首歌谣相关的《水浒传》中的故事情节是“智取生辰纲”。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FF267"/>
    <w:rsid w:val="39FDE04E"/>
    <w:rsid w:val="3F7B9259"/>
    <w:rsid w:val="75F96F13"/>
    <w:rsid w:val="7D7FF267"/>
    <w:rsid w:val="FB7F3505"/>
    <w:rsid w:val="FDAD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2023-09-19T11:44:00Z</dcterms:created>
  <dc:creator>lemon</dc:creator>
  <cp:lastModifiedBy>lemon</cp:lastModifiedBy>
  <dcterms:modified xsi:type="dcterms:W3CDTF">2023-09-19T08:59:01Z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D385FB3B2D8F97F2B8EC0865858ACC72_43</vt:lpwstr>
  </property>
</Properties>
</file>