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宋体" w:hAnsi="宋体" w:cs="宋体"/>
          <w:b/>
          <w:sz w:val="28"/>
        </w:rPr>
      </w:pPr>
      <w:r>
        <w:rPr>
          <w:rFonts w:hint="eastAsia" w:ascii="宋体" w:hAnsi="宋体" w:cs="宋体"/>
          <w:b/>
          <w:sz w:val="32"/>
          <w:szCs w:val="32"/>
        </w:rPr>
        <w:t>第</w:t>
      </w:r>
      <w:r>
        <w:rPr>
          <w:rFonts w:hint="eastAsia" w:ascii="宋体" w:hAnsi="宋体" w:cs="宋体"/>
          <w:b/>
          <w:sz w:val="32"/>
          <w:szCs w:val="32"/>
          <w:lang w:val="en-US" w:eastAsia="zh-CN"/>
        </w:rPr>
        <w:t>13</w:t>
      </w:r>
      <w:r>
        <w:rPr>
          <w:rFonts w:hint="eastAsia" w:ascii="宋体" w:hAnsi="宋体" w:cs="宋体"/>
          <w:b/>
          <w:sz w:val="32"/>
          <w:szCs w:val="32"/>
        </w:rPr>
        <w:t>周周测初二生物试卷</w:t>
      </w:r>
    </w:p>
    <w:p>
      <w:pPr>
        <w:pStyle w:val="11"/>
        <w:numPr>
          <w:ilvl w:val="0"/>
          <w:numId w:val="1"/>
        </w:numPr>
        <w:ind w:firstLineChars="0"/>
      </w:pPr>
      <w:r>
        <w:rPr>
          <w:rFonts w:hint="eastAsia"/>
        </w:rPr>
        <w:t>单选题</w:t>
      </w:r>
    </w:p>
    <w:p>
      <w:pPr>
        <w:shd w:val="clear" w:color="auto" w:fill="FFFFFF"/>
        <w:spacing w:line="360" w:lineRule="auto"/>
        <w:jc w:val="left"/>
        <w:textAlignment w:val="center"/>
      </w:pPr>
      <w:r>
        <w:rPr>
          <w:rFonts w:hint="eastAsia"/>
          <w:lang w:val="en-US" w:eastAsia="zh-CN"/>
        </w:rPr>
        <w:t>51</w:t>
      </w:r>
      <w:r>
        <w:t>．下列关于菌落的叙述，错误的是（</w:t>
      </w:r>
      <w:r>
        <w:rPr>
          <w:rFonts w:ascii="Times New Roman" w:hAnsi="Times New Roman" w:eastAsia="Times New Roman" w:cs="Times New Roman"/>
          <w:kern w:val="0"/>
          <w:sz w:val="24"/>
          <w:szCs w:val="24"/>
        </w:rPr>
        <w:t>    </w:t>
      </w:r>
      <w:r>
        <w:t>）</w:t>
      </w:r>
    </w:p>
    <w:p>
      <w:pPr>
        <w:shd w:val="clear" w:color="auto" w:fill="FFFFFF"/>
        <w:spacing w:line="360" w:lineRule="auto"/>
        <w:ind w:firstLine="210" w:firstLineChars="100"/>
        <w:jc w:val="left"/>
        <w:textAlignment w:val="center"/>
      </w:pPr>
      <w:r>
        <w:t>A．</w:t>
      </w:r>
      <w:r>
        <w:rPr>
          <w:rFonts w:hint="eastAsia"/>
          <w:lang w:val="en-US" w:eastAsia="zh-CN"/>
        </w:rPr>
        <w:t>真</w:t>
      </w:r>
      <w:r>
        <w:t>菌形成的菌落常呈绒毛状、絮状或蜘蛛网状</w:t>
      </w:r>
    </w:p>
    <w:p>
      <w:pPr>
        <w:shd w:val="clear" w:color="auto" w:fill="FFFFFF"/>
        <w:spacing w:line="360" w:lineRule="auto"/>
        <w:ind w:firstLine="210" w:firstLineChars="100"/>
        <w:jc w:val="left"/>
        <w:textAlignment w:val="center"/>
      </w:pPr>
      <w:r>
        <w:t>B．只要条件合适，无须人工培养，在自然条件下也可以形成菌落</w:t>
      </w:r>
    </w:p>
    <w:p>
      <w:pPr>
        <w:shd w:val="clear" w:color="auto" w:fill="FFFFFF"/>
        <w:spacing w:line="360" w:lineRule="auto"/>
        <w:ind w:firstLine="210" w:firstLineChars="100"/>
        <w:jc w:val="left"/>
        <w:textAlignment w:val="center"/>
      </w:pPr>
      <w:r>
        <w:t>C．一个细菌菌落中可能有几种细菌</w:t>
      </w:r>
      <w:r>
        <w:tab/>
      </w:r>
    </w:p>
    <w:p>
      <w:pPr>
        <w:shd w:val="clear" w:color="auto" w:fill="FFFFFF"/>
        <w:spacing w:line="360" w:lineRule="auto"/>
        <w:ind w:firstLine="210" w:firstLineChars="100"/>
        <w:jc w:val="left"/>
        <w:textAlignment w:val="center"/>
      </w:pPr>
      <w:r>
        <w:t>D．从菌落的形态、大小和颜色可以大致区分细菌和真菌</w:t>
      </w:r>
    </w:p>
    <w:p>
      <w:pPr>
        <w:numPr>
          <w:ilvl w:val="0"/>
          <w:numId w:val="2"/>
        </w:numPr>
        <w:shd w:val="clear" w:color="auto" w:fill="FFFFFF"/>
        <w:spacing w:line="360" w:lineRule="auto"/>
        <w:jc w:val="left"/>
        <w:textAlignment w:val="center"/>
      </w:pPr>
      <w:r>
        <w:t>在“检测不同环境中的细菌和真菌”的探究活动中，下列说法错误的是（　　）</w:t>
      </w:r>
    </w:p>
    <w:p>
      <w:pPr>
        <w:numPr>
          <w:ilvl w:val="0"/>
          <w:numId w:val="0"/>
        </w:numPr>
        <w:shd w:val="clear" w:color="auto" w:fill="FFFFFF"/>
        <w:spacing w:line="360" w:lineRule="auto"/>
        <w:ind w:firstLine="210" w:firstLineChars="100"/>
        <w:jc w:val="left"/>
        <w:textAlignment w:val="center"/>
        <w:rPr>
          <w:rFonts w:hint="eastAsia"/>
        </w:rPr>
      </w:pPr>
      <w:r>
        <w:rPr>
          <w:rFonts w:hint="eastAsia"/>
        </w:rPr>
        <w:t>A．</w:t>
      </w:r>
      <w:r>
        <w:rPr>
          <w:rFonts w:ascii="PingFangSC-Regular" w:hAnsi="PingFangSC-Regular" w:eastAsia="PingFangSC-Regular" w:cs="PingFangSC-Regular"/>
          <w:i w:val="0"/>
          <w:iCs w:val="0"/>
          <w:caps w:val="0"/>
          <w:color w:val="000000"/>
          <w:spacing w:val="0"/>
          <w:sz w:val="21"/>
          <w:szCs w:val="21"/>
          <w:shd w:val="clear" w:fill="FFFFFF"/>
        </w:rPr>
        <w:t>培养用的培养皿和培养基，在接种前和接种后都必须进行高温灭菌处理</w:t>
      </w:r>
    </w:p>
    <w:p>
      <w:pPr>
        <w:numPr>
          <w:ilvl w:val="0"/>
          <w:numId w:val="0"/>
        </w:numPr>
        <w:shd w:val="clear" w:color="auto" w:fill="FFFFFF"/>
        <w:spacing w:line="360" w:lineRule="auto"/>
        <w:ind w:firstLine="210" w:firstLineChars="100"/>
        <w:jc w:val="left"/>
        <w:textAlignment w:val="center"/>
        <w:rPr>
          <w:rFonts w:hint="eastAsia" w:ascii="宋体" w:hAnsi="宋体" w:eastAsia="宋体" w:cs="宋体"/>
          <w:color w:val="auto"/>
          <w:sz w:val="21"/>
          <w:szCs w:val="21"/>
        </w:rPr>
      </w:pPr>
      <w:r>
        <w:rPr>
          <w:rFonts w:hint="eastAsia"/>
          <w:color w:val="auto"/>
        </w:rPr>
        <w:t>B．</w:t>
      </w:r>
      <w:r>
        <w:rPr>
          <w:rFonts w:hint="eastAsia" w:ascii="宋体" w:hAnsi="宋体" w:eastAsia="宋体" w:cs="宋体"/>
          <w:i w:val="0"/>
          <w:iCs w:val="0"/>
          <w:caps w:val="0"/>
          <w:color w:val="auto"/>
          <w:spacing w:val="0"/>
          <w:sz w:val="21"/>
          <w:szCs w:val="21"/>
          <w:shd w:val="clear" w:fill="FFFFFF"/>
        </w:rPr>
        <w:t>培养基最好采用固体培养基，这样有利于</w:t>
      </w:r>
      <w:r>
        <w:rPr>
          <w:rFonts w:hint="eastAsia" w:ascii="宋体" w:hAnsi="宋体" w:cs="宋体"/>
          <w:i w:val="0"/>
          <w:iCs w:val="0"/>
          <w:caps w:val="0"/>
          <w:color w:val="auto"/>
          <w:spacing w:val="0"/>
          <w:sz w:val="21"/>
          <w:szCs w:val="21"/>
          <w:shd w:val="clear" w:fill="FFFFFF"/>
          <w:lang w:val="en-US" w:eastAsia="zh-CN"/>
        </w:rPr>
        <w:t>接种和</w:t>
      </w:r>
      <w:r>
        <w:rPr>
          <w:rFonts w:hint="eastAsia" w:ascii="宋体" w:hAnsi="宋体" w:eastAsia="宋体" w:cs="宋体"/>
          <w:i w:val="0"/>
          <w:iCs w:val="0"/>
          <w:caps w:val="0"/>
          <w:color w:val="auto"/>
          <w:spacing w:val="0"/>
          <w:sz w:val="21"/>
          <w:szCs w:val="21"/>
          <w:shd w:val="clear" w:fill="FFFFFF"/>
        </w:rPr>
        <w:t>观察</w:t>
      </w:r>
    </w:p>
    <w:p>
      <w:pPr>
        <w:numPr>
          <w:ilvl w:val="0"/>
          <w:numId w:val="0"/>
        </w:numPr>
        <w:shd w:val="clear" w:color="auto" w:fill="FFFFFF"/>
        <w:spacing w:line="360" w:lineRule="auto"/>
        <w:ind w:firstLine="210" w:firstLineChars="100"/>
        <w:jc w:val="left"/>
        <w:textAlignment w:val="center"/>
        <w:rPr>
          <w:rFonts w:hint="eastAsia"/>
        </w:rPr>
      </w:pPr>
      <w:r>
        <w:rPr>
          <w:rFonts w:hint="eastAsia"/>
        </w:rPr>
        <w:t>C．使用无菌棉棒的原因是防止棉棒上的微生物污染培养基而影响实验结果</w:t>
      </w:r>
    </w:p>
    <w:p>
      <w:pPr>
        <w:numPr>
          <w:ilvl w:val="0"/>
          <w:numId w:val="0"/>
        </w:numPr>
        <w:shd w:val="clear" w:color="auto" w:fill="FFFFFF"/>
        <w:spacing w:line="360" w:lineRule="auto"/>
        <w:ind w:firstLine="210" w:firstLineChars="100"/>
        <w:jc w:val="left"/>
        <w:textAlignment w:val="center"/>
        <w:rPr>
          <w:rFonts w:hint="eastAsia"/>
        </w:rPr>
      </w:pPr>
      <w:r>
        <w:rPr>
          <w:rFonts w:hint="eastAsia"/>
        </w:rPr>
        <w:t>D．用无菌棉棒擦拭手心后，不能为了方便涂抹把培养皿的盖完全打开</w:t>
      </w:r>
    </w:p>
    <w:p>
      <w:pPr>
        <w:shd w:val="clear" w:color="auto" w:fill="FFFFFF"/>
        <w:spacing w:line="360" w:lineRule="auto"/>
        <w:jc w:val="left"/>
        <w:textAlignment w:val="center"/>
        <w:rPr>
          <w:rFonts w:hint="eastAsia" w:eastAsia="宋体"/>
          <w:lang w:val="en-US" w:eastAsia="zh-CN"/>
        </w:rPr>
      </w:pPr>
      <w:r>
        <w:rPr>
          <w:rFonts w:hint="eastAsia"/>
          <w:lang w:val="en-US" w:eastAsia="zh-CN"/>
        </w:rPr>
        <w:t xml:space="preserve">53. </w:t>
      </w:r>
      <w:r>
        <w:t>某同学为了研究饮水机中细菌的生存条件，做了下面的实验：将同一桶纯净水每隔</w:t>
      </w:r>
      <w:r>
        <w:rPr>
          <w:rFonts w:hint="eastAsia"/>
          <w:lang w:val="en-US" w:eastAsia="zh-CN"/>
        </w:rPr>
        <w:t>一</w:t>
      </w:r>
      <w:r>
        <w:t>天，分别从冷水口和热水口接等量的饮用水，测定其中细菌含量，结果如下表所示</w:t>
      </w:r>
      <w:r>
        <w:rPr>
          <w:rFonts w:hint="eastAsia"/>
          <w:lang w:eastAsia="zh-CN"/>
        </w:rPr>
        <w:t>：</w:t>
      </w:r>
    </w:p>
    <w:tbl>
      <w:tblPr>
        <w:tblStyle w:val="5"/>
        <w:tblpPr w:leftFromText="180" w:rightFromText="180" w:vertAnchor="text" w:horzAnchor="page" w:tblpX="2428" w:tblpY="1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00"/>
        <w:gridCol w:w="1053"/>
        <w:gridCol w:w="1159"/>
        <w:gridCol w:w="1159"/>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测定时间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第一天</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第三天</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第五天</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第七天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冷水口细菌数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45个/mL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855个/mL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905个/mL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1075个/mL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热水口细菌数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20个/mL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5个/mL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20个/mL</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hd w:val="clear" w:color="auto" w:fill="FFFFFF"/>
              <w:spacing w:line="360" w:lineRule="auto"/>
              <w:jc w:val="left"/>
              <w:textAlignment w:val="center"/>
            </w:pPr>
            <w:r>
              <w:t>35个/mL</w:t>
            </w:r>
          </w:p>
        </w:tc>
      </w:tr>
    </w:tbl>
    <w:p>
      <w:pPr>
        <w:shd w:val="clear" w:color="auto" w:fill="FFFFFF"/>
        <w:spacing w:line="360" w:lineRule="auto"/>
        <w:jc w:val="left"/>
        <w:textAlignment w:val="center"/>
      </w:pPr>
    </w:p>
    <w:p>
      <w:pPr>
        <w:shd w:val="clear" w:color="auto" w:fill="FFFFFF"/>
        <w:spacing w:line="360" w:lineRule="auto"/>
        <w:jc w:val="left"/>
        <w:textAlignment w:val="center"/>
      </w:pPr>
    </w:p>
    <w:p>
      <w:pPr>
        <w:shd w:val="clear" w:color="auto" w:fill="FFFFFF"/>
        <w:spacing w:line="360" w:lineRule="auto"/>
        <w:jc w:val="left"/>
        <w:textAlignment w:val="center"/>
      </w:pPr>
    </w:p>
    <w:p>
      <w:pPr>
        <w:shd w:val="clear" w:color="auto" w:fill="FFFFFF"/>
        <w:spacing w:line="360" w:lineRule="auto"/>
        <w:jc w:val="left"/>
        <w:textAlignment w:val="center"/>
      </w:pPr>
    </w:p>
    <w:p>
      <w:pPr>
        <w:shd w:val="clear" w:color="auto" w:fill="FFFFFF"/>
        <w:spacing w:line="360" w:lineRule="auto"/>
        <w:jc w:val="left"/>
        <w:textAlignment w:val="center"/>
      </w:pPr>
    </w:p>
    <w:p>
      <w:pPr>
        <w:shd w:val="clear" w:color="auto" w:fill="FFFFFF"/>
        <w:spacing w:line="360" w:lineRule="auto"/>
        <w:jc w:val="left"/>
        <w:textAlignment w:val="center"/>
      </w:pPr>
      <w:r>
        <w:t>从实验数据中可以得出：①每天喝热水比较健康；②只是喝冷水的话，应尽快把桶中的水喝完；③喝纯净水不如喝自来水（　　）</w:t>
      </w:r>
    </w:p>
    <w:p>
      <w:pPr>
        <w:shd w:val="clear" w:color="auto" w:fill="FFFFFF"/>
        <w:tabs>
          <w:tab w:val="left" w:pos="2078"/>
          <w:tab w:val="left" w:pos="4156"/>
          <w:tab w:val="left" w:pos="6234"/>
        </w:tabs>
        <w:spacing w:line="360" w:lineRule="auto"/>
        <w:ind w:left="380"/>
        <w:jc w:val="left"/>
        <w:textAlignment w:val="center"/>
      </w:pPr>
      <w:r>
        <w:t>A．①②</w:t>
      </w:r>
      <w:r>
        <w:tab/>
      </w:r>
      <w:r>
        <w:t>B．①③</w:t>
      </w:r>
      <w:r>
        <w:tab/>
      </w:r>
      <w:r>
        <w:t>C．②③</w:t>
      </w:r>
      <w:r>
        <w:tab/>
      </w:r>
      <w:r>
        <w:t>D．①②③</w:t>
      </w:r>
    </w:p>
    <w:p>
      <w:pPr>
        <w:shd w:val="clear" w:color="auto" w:fill="FFFFFF"/>
        <w:spacing w:line="360" w:lineRule="auto"/>
        <w:jc w:val="left"/>
        <w:textAlignment w:val="center"/>
      </w:pPr>
      <w:r>
        <w:drawing>
          <wp:anchor distT="0" distB="0" distL="114300" distR="114300" simplePos="0" relativeHeight="251659264" behindDoc="0" locked="0" layoutInCell="1" allowOverlap="1">
            <wp:simplePos x="0" y="0"/>
            <wp:positionH relativeFrom="column">
              <wp:posOffset>4845050</wp:posOffset>
            </wp:positionH>
            <wp:positionV relativeFrom="paragraph">
              <wp:posOffset>470535</wp:posOffset>
            </wp:positionV>
            <wp:extent cx="1452880" cy="1181100"/>
            <wp:effectExtent l="0" t="0" r="13970" b="0"/>
            <wp:wrapSquare wrapText="bothSides"/>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4"/>
                    <a:srcRect r="5618"/>
                    <a:stretch>
                      <a:fillRect/>
                    </a:stretch>
                  </pic:blipFill>
                  <pic:spPr>
                    <a:xfrm>
                      <a:off x="0" y="0"/>
                      <a:ext cx="1452880" cy="1181100"/>
                    </a:xfrm>
                    <a:prstGeom prst="rect">
                      <a:avLst/>
                    </a:prstGeom>
                  </pic:spPr>
                </pic:pic>
              </a:graphicData>
            </a:graphic>
          </wp:anchor>
        </w:drawing>
      </w:r>
      <w:r>
        <w:t>5</w:t>
      </w:r>
      <w:r>
        <w:rPr>
          <w:rFonts w:hint="eastAsia"/>
          <w:lang w:val="en-US" w:eastAsia="zh-CN"/>
        </w:rPr>
        <w:t>4</w:t>
      </w:r>
      <w:r>
        <w:t>．某同学将装有培养基的培养皿暴露在空气中一段时间后进行培养，结果如图所示。下列有关叙述中</w:t>
      </w:r>
      <w:r>
        <w:rPr>
          <w:rFonts w:hint="eastAsia"/>
          <w:lang w:val="en-US" w:eastAsia="zh-CN"/>
        </w:rPr>
        <w:t>错误</w:t>
      </w:r>
      <w:r>
        <w:t>的是（</w:t>
      </w:r>
      <w:r>
        <w:rPr>
          <w:rFonts w:ascii="Times New Roman" w:hAnsi="Times New Roman" w:eastAsia="Times New Roman" w:cs="Times New Roman"/>
          <w:kern w:val="0"/>
          <w:sz w:val="24"/>
          <w:szCs w:val="24"/>
        </w:rPr>
        <w:t>   </w:t>
      </w:r>
      <w:r>
        <w:rPr>
          <w:rFonts w:hint="eastAsia" w:ascii="Times New Roman" w:hAnsi="Times New Roman" w:cs="Times New Roman"/>
          <w:kern w:val="0"/>
          <w:sz w:val="24"/>
          <w:szCs w:val="24"/>
          <w:lang w:val="en-US" w:eastAsia="zh-CN"/>
        </w:rPr>
        <w:t xml:space="preserve"> </w:t>
      </w:r>
      <w:r>
        <w:rPr>
          <w:rFonts w:ascii="Times New Roman" w:hAnsi="Times New Roman" w:eastAsia="Times New Roman" w:cs="Times New Roman"/>
          <w:kern w:val="0"/>
          <w:sz w:val="24"/>
          <w:szCs w:val="24"/>
        </w:rPr>
        <w:t> </w:t>
      </w:r>
      <w:r>
        <w:t>）</w:t>
      </w:r>
    </w:p>
    <w:p>
      <w:pPr>
        <w:shd w:val="clear" w:color="auto" w:fill="FFFFFF"/>
        <w:spacing w:line="360" w:lineRule="auto"/>
        <w:ind w:firstLine="210" w:firstLineChars="100"/>
        <w:jc w:val="left"/>
        <w:textAlignment w:val="center"/>
      </w:pPr>
      <w:r>
        <w:t>A．①是细菌菌落，②是真菌菌落，他们都是由一个细菌或真菌繁殖后形成的</w:t>
      </w:r>
    </w:p>
    <w:p>
      <w:pPr>
        <w:shd w:val="clear" w:color="auto" w:fill="FFFFFF"/>
        <w:spacing w:line="360" w:lineRule="auto"/>
        <w:ind w:firstLine="210" w:firstLineChars="100"/>
        <w:jc w:val="left"/>
        <w:textAlignment w:val="center"/>
        <w:rPr>
          <w:rFonts w:hint="eastAsia" w:eastAsia="宋体"/>
          <w:lang w:eastAsia="zh-CN"/>
        </w:rPr>
      </w:pPr>
      <w:r>
        <w:t>B．培养基可以为细菌或真菌提供有机物</w:t>
      </w:r>
    </w:p>
    <w:p>
      <w:pPr>
        <w:shd w:val="clear" w:color="auto" w:fill="FFFFFF"/>
        <w:spacing w:line="360" w:lineRule="auto"/>
        <w:ind w:firstLine="210" w:firstLineChars="100"/>
        <w:jc w:val="left"/>
        <w:textAlignment w:val="center"/>
      </w:pPr>
      <w:r>
        <w:t>C．接种时将培养皿盖打开，在空气中暴露5-10分钟即可</w:t>
      </w:r>
    </w:p>
    <w:p>
      <w:pPr>
        <w:shd w:val="clear" w:color="auto" w:fill="FFFFFF"/>
        <w:spacing w:line="360" w:lineRule="auto"/>
        <w:ind w:firstLine="210" w:firstLineChars="100"/>
        <w:jc w:val="left"/>
        <w:textAlignment w:val="center"/>
        <w:rPr>
          <w:rFonts w:hint="eastAsia"/>
        </w:rPr>
      </w:pPr>
      <w:r>
        <w:t>D．</w:t>
      </w:r>
      <w:r>
        <w:rPr>
          <w:rFonts w:hint="eastAsia"/>
          <w:lang w:val="en-US" w:eastAsia="zh-CN"/>
        </w:rPr>
        <w:t>真</w:t>
      </w:r>
      <w:r>
        <w:t>菌菌落通常比细菌菌落大，说明空气中</w:t>
      </w:r>
      <w:r>
        <w:rPr>
          <w:rFonts w:hint="eastAsia"/>
          <w:lang w:val="en-US" w:eastAsia="zh-CN"/>
        </w:rPr>
        <w:t>真</w:t>
      </w:r>
      <w:r>
        <w:t>菌数量更多</w:t>
      </w:r>
    </w:p>
    <w:p>
      <w:pPr>
        <w:shd w:val="clear" w:color="auto" w:fill="FFFFFF"/>
        <w:spacing w:line="360" w:lineRule="auto"/>
        <w:jc w:val="left"/>
        <w:textAlignment w:val="center"/>
      </w:pPr>
      <w:r>
        <w:rPr>
          <w:rFonts w:hint="eastAsia"/>
          <w:lang w:val="en-US" w:eastAsia="zh-CN"/>
        </w:rPr>
        <w:t xml:space="preserve">55. </w:t>
      </w:r>
      <w:r>
        <w:t>在检测不同环境中细菌和真菌的探究实验中，一组同学的实验过</w:t>
      </w:r>
      <w:bookmarkStart w:id="0" w:name="_GoBack"/>
      <w:bookmarkEnd w:id="0"/>
      <w:r>
        <w:t>程如图所示。下列说法</w:t>
      </w:r>
      <w:r>
        <w:rPr>
          <w:sz w:val="21"/>
        </w:rPr>
        <w:t>错误</w:t>
      </w:r>
      <w:r>
        <w:t>的是（</w:t>
      </w:r>
      <w:r>
        <w:rPr>
          <w:rFonts w:ascii="Times New Roman" w:hAnsi="Times New Roman" w:eastAsia="Times New Roman" w:cs="Times New Roman"/>
          <w:kern w:val="0"/>
          <w:sz w:val="24"/>
          <w:szCs w:val="24"/>
        </w:rPr>
        <w:t>    </w:t>
      </w:r>
      <w:r>
        <w:t>）</w:t>
      </w:r>
    </w:p>
    <w:p>
      <w:pPr>
        <w:shd w:val="clear" w:color="auto" w:fill="FFFFFF"/>
        <w:spacing w:line="360" w:lineRule="auto"/>
        <w:ind w:firstLine="630" w:firstLineChars="300"/>
        <w:jc w:val="left"/>
        <w:textAlignment w:val="center"/>
      </w:pPr>
      <w:r>
        <w:drawing>
          <wp:inline distT="0" distB="0" distL="114300" distR="114300">
            <wp:extent cx="4648200" cy="1104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5"/>
                    <a:stretch>
                      <a:fillRect/>
                    </a:stretch>
                  </pic:blipFill>
                  <pic:spPr>
                    <a:xfrm>
                      <a:off x="0" y="0"/>
                      <a:ext cx="4648200" cy="1105054"/>
                    </a:xfrm>
                    <a:prstGeom prst="rect">
                      <a:avLst/>
                    </a:prstGeom>
                  </pic:spPr>
                </pic:pic>
              </a:graphicData>
            </a:graphic>
          </wp:inline>
        </w:drawing>
      </w:r>
      <w:r>
        <w:rPr>
          <w:rFonts w:ascii="Times New Roman" w:hAnsi="Times New Roman" w:eastAsia="Times New Roman" w:cs="Times New Roman"/>
          <w:kern w:val="0"/>
          <w:sz w:val="24"/>
          <w:szCs w:val="24"/>
        </w:rPr>
        <w:t>  </w:t>
      </w:r>
    </w:p>
    <w:p>
      <w:pPr>
        <w:shd w:val="clear" w:color="auto" w:fill="FFFFFF"/>
        <w:spacing w:line="360" w:lineRule="auto"/>
        <w:ind w:left="300"/>
        <w:jc w:val="left"/>
        <w:textAlignment w:val="center"/>
      </w:pPr>
      <w:r>
        <w:t>A．步骤②相当于培养过程中的接种</w:t>
      </w:r>
      <w:r>
        <w:rPr>
          <w:rFonts w:hint="eastAsia"/>
          <w:lang w:val="en-US" w:eastAsia="zh-CN"/>
        </w:rPr>
        <w:t xml:space="preserve">            </w:t>
      </w:r>
      <w:r>
        <w:t>B．培养基中只含有无机盐和水分</w:t>
      </w:r>
    </w:p>
    <w:p>
      <w:pPr>
        <w:shd w:val="clear" w:color="auto" w:fill="FFFFFF"/>
        <w:spacing w:line="360" w:lineRule="auto"/>
        <w:ind w:left="300"/>
        <w:jc w:val="left"/>
        <w:textAlignment w:val="center"/>
      </w:pPr>
      <w:r>
        <w:t>C．步骤③需要在适宜的温度下进行</w:t>
      </w:r>
      <w:r>
        <w:rPr>
          <w:rFonts w:hint="eastAsia"/>
          <w:lang w:val="en-US" w:eastAsia="zh-CN"/>
        </w:rPr>
        <w:t xml:space="preserve">            </w:t>
      </w:r>
      <w:r>
        <w:t>D．还需要一个装有培养基的培养皿作对照</w:t>
      </w:r>
    </w:p>
    <w:p>
      <w:pPr>
        <w:shd w:val="clear" w:color="auto" w:fill="FFFFFF"/>
        <w:tabs>
          <w:tab w:val="left" w:pos="4156"/>
        </w:tabs>
        <w:spacing w:line="360" w:lineRule="auto"/>
        <w:jc w:val="left"/>
        <w:textAlignment w:val="center"/>
        <w:rPr>
          <w:rFonts w:hint="default"/>
          <w:lang w:val="en-US"/>
        </w:rPr>
      </w:pPr>
    </w:p>
    <w:p>
      <w:pPr>
        <w:shd w:val="clear" w:color="auto" w:fill="FFFFFF"/>
        <w:spacing w:line="360" w:lineRule="auto"/>
        <w:jc w:val="left"/>
        <w:textAlignment w:val="center"/>
        <w:rPr>
          <w:rFonts w:hint="default"/>
          <w:lang w:val="en-US" w:eastAsia="zh-CN"/>
        </w:rPr>
      </w:pPr>
    </w:p>
    <w:p>
      <w:pPr>
        <w:pStyle w:val="2"/>
        <w:ind w:firstLine="420" w:firstLineChars="200"/>
        <w:rPr>
          <w:rFonts w:hint="eastAsia"/>
        </w:rPr>
      </w:pPr>
    </w:p>
    <w:p>
      <w:pPr>
        <w:pStyle w:val="2"/>
        <w:ind w:firstLine="420" w:firstLineChars="200"/>
        <w:rPr>
          <w:rFonts w:hint="eastAsia"/>
        </w:rPr>
      </w:pPr>
    </w:p>
    <w:p>
      <w:pPr>
        <w:pStyle w:val="2"/>
        <w:ind w:firstLine="420" w:firstLineChars="200"/>
        <w:rPr>
          <w:rFonts w:hint="eastAsia" w:eastAsia="宋体"/>
          <w:lang w:val="en-US" w:eastAsia="zh-CN"/>
        </w:rPr>
      </w:pPr>
      <w:r>
        <w:rPr>
          <w:rFonts w:hint="eastAsia"/>
        </w:rPr>
        <w:t xml:space="preserve">答案： </w:t>
      </w:r>
      <w:r>
        <w:t xml:space="preserve">  51. </w:t>
      </w:r>
      <w:r>
        <w:rPr>
          <w:rFonts w:hint="eastAsia"/>
          <w:lang w:val="en-US" w:eastAsia="zh-CN"/>
        </w:rPr>
        <w:t>C</w:t>
      </w:r>
      <w:r>
        <w:t xml:space="preserve"> </w:t>
      </w:r>
      <w:r>
        <w:rPr>
          <w:rFonts w:hint="eastAsia"/>
          <w:lang w:val="en-US" w:eastAsia="zh-CN"/>
        </w:rPr>
        <w:t xml:space="preserve"> </w:t>
      </w:r>
      <w:r>
        <w:t xml:space="preserve">      52 </w:t>
      </w:r>
      <w:r>
        <w:rPr>
          <w:rFonts w:hint="eastAsia"/>
        </w:rPr>
        <w:t>.</w:t>
      </w:r>
      <w:r>
        <w:rPr>
          <w:rFonts w:hint="eastAsia"/>
          <w:lang w:val="en-US" w:eastAsia="zh-CN"/>
        </w:rPr>
        <w:t>A</w:t>
      </w:r>
      <w:r>
        <w:t xml:space="preserve">       53 . </w:t>
      </w:r>
      <w:r>
        <w:rPr>
          <w:rFonts w:hint="eastAsia"/>
          <w:lang w:val="en-US" w:eastAsia="zh-CN"/>
        </w:rPr>
        <w:t>A</w:t>
      </w:r>
      <w:r>
        <w:t xml:space="preserve">        54. </w:t>
      </w:r>
      <w:r>
        <w:rPr>
          <w:rFonts w:hint="eastAsia"/>
          <w:lang w:val="en-US" w:eastAsia="zh-CN"/>
        </w:rPr>
        <w:t>D</w:t>
      </w:r>
      <w:r>
        <w:t xml:space="preserve">       55.</w:t>
      </w:r>
      <w:r>
        <w:rPr>
          <w:rFonts w:hint="eastAsia"/>
          <w:lang w:val="en-US" w:eastAsia="zh-CN"/>
        </w:rPr>
        <w:t>B</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D4C93"/>
    <w:multiLevelType w:val="multilevel"/>
    <w:tmpl w:val="1FBD4C9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664CA5"/>
    <w:multiLevelType w:val="singleLevel"/>
    <w:tmpl w:val="62664CA5"/>
    <w:lvl w:ilvl="0" w:tentative="0">
      <w:start w:val="5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ZjY2E3ZGIyYmRiMDgyMzczMDViNzBmMmRiNjg4MDcifQ=="/>
  </w:docVars>
  <w:rsids>
    <w:rsidRoot w:val="000A114A"/>
    <w:rsid w:val="0003661D"/>
    <w:rsid w:val="00055B1C"/>
    <w:rsid w:val="0006237A"/>
    <w:rsid w:val="000A114A"/>
    <w:rsid w:val="000A52D0"/>
    <w:rsid w:val="00116B2E"/>
    <w:rsid w:val="00127D08"/>
    <w:rsid w:val="0019102D"/>
    <w:rsid w:val="001A292B"/>
    <w:rsid w:val="00236B1A"/>
    <w:rsid w:val="00251A51"/>
    <w:rsid w:val="00372E39"/>
    <w:rsid w:val="00382C2E"/>
    <w:rsid w:val="003C6DD3"/>
    <w:rsid w:val="003F6812"/>
    <w:rsid w:val="005154F2"/>
    <w:rsid w:val="0052036D"/>
    <w:rsid w:val="00582A9D"/>
    <w:rsid w:val="005F4809"/>
    <w:rsid w:val="006427A9"/>
    <w:rsid w:val="00662B97"/>
    <w:rsid w:val="0066514A"/>
    <w:rsid w:val="006E0197"/>
    <w:rsid w:val="00705E7D"/>
    <w:rsid w:val="00797E24"/>
    <w:rsid w:val="00817AB0"/>
    <w:rsid w:val="0087572C"/>
    <w:rsid w:val="008932D6"/>
    <w:rsid w:val="008D59EB"/>
    <w:rsid w:val="00914469"/>
    <w:rsid w:val="00A0325A"/>
    <w:rsid w:val="00A245E3"/>
    <w:rsid w:val="00A97655"/>
    <w:rsid w:val="00AA2E49"/>
    <w:rsid w:val="00AA7D4E"/>
    <w:rsid w:val="00AB0466"/>
    <w:rsid w:val="00AE46CA"/>
    <w:rsid w:val="00B11FBA"/>
    <w:rsid w:val="00B20986"/>
    <w:rsid w:val="00B813FE"/>
    <w:rsid w:val="00B8557A"/>
    <w:rsid w:val="00BA2E80"/>
    <w:rsid w:val="00BD450A"/>
    <w:rsid w:val="00BF3ABA"/>
    <w:rsid w:val="00C45FF2"/>
    <w:rsid w:val="00D03379"/>
    <w:rsid w:val="00D8641C"/>
    <w:rsid w:val="00DC74DA"/>
    <w:rsid w:val="00EF032D"/>
    <w:rsid w:val="00F01101"/>
    <w:rsid w:val="00F11BDC"/>
    <w:rsid w:val="00FB5A21"/>
    <w:rsid w:val="00FF3CD2"/>
    <w:rsid w:val="02054F52"/>
    <w:rsid w:val="02C40969"/>
    <w:rsid w:val="030A7672"/>
    <w:rsid w:val="038E78BE"/>
    <w:rsid w:val="03A86200"/>
    <w:rsid w:val="03EF1A15"/>
    <w:rsid w:val="04180AEC"/>
    <w:rsid w:val="06587D46"/>
    <w:rsid w:val="065A09E2"/>
    <w:rsid w:val="0661309E"/>
    <w:rsid w:val="07A07BF6"/>
    <w:rsid w:val="085177DB"/>
    <w:rsid w:val="085B1D6F"/>
    <w:rsid w:val="09242161"/>
    <w:rsid w:val="0A7809B7"/>
    <w:rsid w:val="0B3568A8"/>
    <w:rsid w:val="0C1B3CF0"/>
    <w:rsid w:val="0CE42990"/>
    <w:rsid w:val="0D3265B4"/>
    <w:rsid w:val="0DCD25D9"/>
    <w:rsid w:val="0E5434E9"/>
    <w:rsid w:val="0EFF73BA"/>
    <w:rsid w:val="0FB3217F"/>
    <w:rsid w:val="10B464C1"/>
    <w:rsid w:val="11F36F37"/>
    <w:rsid w:val="14861F22"/>
    <w:rsid w:val="14BC76F2"/>
    <w:rsid w:val="159348F7"/>
    <w:rsid w:val="16AD065A"/>
    <w:rsid w:val="16DC407B"/>
    <w:rsid w:val="19CF6119"/>
    <w:rsid w:val="1A750A6F"/>
    <w:rsid w:val="1E036392"/>
    <w:rsid w:val="1EF53386"/>
    <w:rsid w:val="1F9F20EA"/>
    <w:rsid w:val="20542ED4"/>
    <w:rsid w:val="221B2B4B"/>
    <w:rsid w:val="25484A9E"/>
    <w:rsid w:val="259721E1"/>
    <w:rsid w:val="2641214D"/>
    <w:rsid w:val="265A4FBD"/>
    <w:rsid w:val="267A11BB"/>
    <w:rsid w:val="29A90022"/>
    <w:rsid w:val="29C57D62"/>
    <w:rsid w:val="2A614F79"/>
    <w:rsid w:val="2BAA0794"/>
    <w:rsid w:val="2BFC0486"/>
    <w:rsid w:val="2C504E98"/>
    <w:rsid w:val="2D067C4C"/>
    <w:rsid w:val="2E3721C2"/>
    <w:rsid w:val="2FCA31B3"/>
    <w:rsid w:val="30AB4D93"/>
    <w:rsid w:val="30C61609"/>
    <w:rsid w:val="32D837CE"/>
    <w:rsid w:val="33E505BB"/>
    <w:rsid w:val="34CC6E5F"/>
    <w:rsid w:val="37D270A9"/>
    <w:rsid w:val="380F3E59"/>
    <w:rsid w:val="384D4981"/>
    <w:rsid w:val="385E0080"/>
    <w:rsid w:val="38FF464A"/>
    <w:rsid w:val="39A84565"/>
    <w:rsid w:val="3A9A2A91"/>
    <w:rsid w:val="3AB042CB"/>
    <w:rsid w:val="3BDC0358"/>
    <w:rsid w:val="3BE633B1"/>
    <w:rsid w:val="3DDA6145"/>
    <w:rsid w:val="3E55633E"/>
    <w:rsid w:val="3EC01CEB"/>
    <w:rsid w:val="3EDC5590"/>
    <w:rsid w:val="404D2D25"/>
    <w:rsid w:val="40BD29F9"/>
    <w:rsid w:val="426C65EC"/>
    <w:rsid w:val="42AC04F6"/>
    <w:rsid w:val="42B95E1E"/>
    <w:rsid w:val="437C436D"/>
    <w:rsid w:val="440F6F8F"/>
    <w:rsid w:val="454D7D6F"/>
    <w:rsid w:val="45CD7101"/>
    <w:rsid w:val="460160AC"/>
    <w:rsid w:val="48396CD0"/>
    <w:rsid w:val="48895562"/>
    <w:rsid w:val="48914416"/>
    <w:rsid w:val="49D40A5E"/>
    <w:rsid w:val="4B663938"/>
    <w:rsid w:val="4BD40C29"/>
    <w:rsid w:val="4D950505"/>
    <w:rsid w:val="4D9913BC"/>
    <w:rsid w:val="512A5408"/>
    <w:rsid w:val="514E466F"/>
    <w:rsid w:val="526C2374"/>
    <w:rsid w:val="56505911"/>
    <w:rsid w:val="57D9064F"/>
    <w:rsid w:val="58D8399B"/>
    <w:rsid w:val="5A785436"/>
    <w:rsid w:val="5AAB497A"/>
    <w:rsid w:val="5AD102F4"/>
    <w:rsid w:val="5D5D70F7"/>
    <w:rsid w:val="5F8B1768"/>
    <w:rsid w:val="5FDF3861"/>
    <w:rsid w:val="60F617EC"/>
    <w:rsid w:val="612A56C6"/>
    <w:rsid w:val="626F35C2"/>
    <w:rsid w:val="63823F87"/>
    <w:rsid w:val="63B868A3"/>
    <w:rsid w:val="64EF3F4F"/>
    <w:rsid w:val="65511CBA"/>
    <w:rsid w:val="660810B7"/>
    <w:rsid w:val="6A8C669E"/>
    <w:rsid w:val="6AD40467"/>
    <w:rsid w:val="6AE12F52"/>
    <w:rsid w:val="6BEC5C84"/>
    <w:rsid w:val="6CCB5899"/>
    <w:rsid w:val="6E114EEB"/>
    <w:rsid w:val="6F086931"/>
    <w:rsid w:val="6FA83C70"/>
    <w:rsid w:val="71C4369B"/>
    <w:rsid w:val="72F222D5"/>
    <w:rsid w:val="75AC2C6C"/>
    <w:rsid w:val="75D03F20"/>
    <w:rsid w:val="79AB7F25"/>
    <w:rsid w:val="7A872C09"/>
    <w:rsid w:val="7B242D44"/>
    <w:rsid w:val="7B737828"/>
    <w:rsid w:val="7CE52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10"/>
    <w:semiHidden/>
    <w:unhideWhenUsed/>
    <w:uiPriority w:val="99"/>
    <w:pPr>
      <w:spacing w:after="120"/>
    </w:p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Hyperlink"/>
    <w:unhideWhenUsed/>
    <w:qFormat/>
    <w:uiPriority w:val="0"/>
    <w:rPr>
      <w:color w:val="0000FF"/>
      <w:u w:val="single"/>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正文文本 字符"/>
    <w:basedOn w:val="6"/>
    <w:link w:val="2"/>
    <w:semiHidden/>
    <w:uiPriority w:val="99"/>
    <w:rPr>
      <w:rFonts w:ascii="Calibri" w:hAnsi="Calibri" w:eastAsia="宋体" w:cs="Times New Roman"/>
      <w:szCs w:val="21"/>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luo</Company>
  <Pages>2</Pages>
  <Words>117</Words>
  <Characters>668</Characters>
  <Lines>5</Lines>
  <Paragraphs>1</Paragraphs>
  <TotalTime>3</TotalTime>
  <ScaleCrop>false</ScaleCrop>
  <LinksUpToDate>false</LinksUpToDate>
  <CharactersWithSpaces>784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2023-09-28T03:26:00Z</dcterms:created>
  <dc:creator>Windows 用户</dc:creator>
  <cp:lastModifiedBy>卢俊荣</cp:lastModifiedBy>
  <dcterms:modified xsi:type="dcterms:W3CDTF">2023-11-17T00:53:58Z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64A7A891A7BE4D3286AF5BF67B034007_12</vt:lpwstr>
  </property>
</Properties>
</file>