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pBdr>
          <w:top w:val="single" w:color="FFFFFF" w:sz="6" w:space="0"/>
          <w:left w:val="single" w:color="FFFFFF" w:sz="6" w:space="0"/>
          <w:bottom w:val="single" w:color="FFFFFF" w:sz="6" w:space="3"/>
          <w:right w:val="single" w:color="FFFFFF" w:sz="6" w:space="0"/>
        </w:pBdr>
        <w:shd w:val="clear" w:color="auto" w:fill="FFFFFF"/>
        <w:spacing w:before="0"/>
        <w:ind w:right="315" w:rightChars="0"/>
        <w:jc w:val="left"/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582930</wp:posOffset>
                </wp:positionV>
                <wp:extent cx="305435" cy="2946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07150" y="1344930"/>
                          <a:ext cx="30543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45.9pt;height:23.2pt;width:24.05pt;z-index:251663360;mso-width-relative:page;mso-height-relative:page;" filled="f" stroked="f" coordsize="21600,21600" o:gfxdata="UEsDBAoAAAAAAIdO4kAAAAAAAAAAAAAAAAAEAAAAZHJzL1BLAwQUAAAACACHTuJAUTu0TdsAAAAK&#10;AQAADwAAAGRycy9kb3ducmV2LnhtbE2Py07DMBBF90j8gzVI7KjzaKMQ4lQoUoWEYNHSDTsnniYR&#10;8TjE7gO+nmEFy9Ec3Xtuub7YUZxw9oMjBfEiAoHUOjNQp2D/trnLQfigyejRESr4Qg/r6vqq1IVx&#10;Z9riaRc6wSHkC62gD2EqpPRtj1b7hZuQ+Hdws9WBz7mTZtZnDrejTKIok1YPxA29nrDusf3YHa2C&#10;53rzqrdNYvPvsX56OTxOn/v3lVK3N3H0ACLgJfzB8KvP6lCxU+OOZLwYFaR5tmJUwX3MExhYpssM&#10;RMNkmicgq1L+n1D9AFBLAwQUAAAACACHTuJAPqq7tkICAABxBAAADgAAAGRycy9lMm9Eb2MueG1s&#10;rVTLbtQwFN0j8Q+W9zTzyLR01Ew1tCpCqmilglh7HKeJZPsa29OkfAD8ASs27PmufgfHSaYthUUX&#10;bJxr36Nzfc69ztFxZzS7UT40ZAs+3ZtwpqyksrHXBf/44ezVa85CFLYUmqwq+K0K/Hj18sVR65Zq&#10;RjXpUnkGEhuWrSt4HaNbZlmQtTIi7JFTFsmKvBERW3+dlV60YDc6m00m+1lLvnSepAoBp6dDko+M&#10;/jmEVFWNVKckt0bZOLB6pUWEpFA3LvBVf9uqUjJeVFVQkemCQ2nsVxRBvElrtjoSy2svXN3I8Qri&#10;OVd4osmIxqLoPdWpiIJtffMXlWmkp0BV3JNkskFI7whUTCdPvLmqhVO9Flgd3L3p4f/Ryvc3l541&#10;ZcEXnFlh0PC779/ufvy6+/mVLZI9rQtLoK4ccLF7Qx2GZncecJhUd5U36Qs9DPn9fHIwXcDiW2Dn&#10;eX44H41WXWQSgPlkkc9RUAIwO8yBT4zZA5HzIb5VZFgKCu7Rx95ecXMe4gDdQVJdS2eN1n0vtWUt&#10;bjBH+T8yINcWNZKc4dopit2mGzVuqLyFRE/DjAQnzxoUPxchXgqPoYAePJt4gaXShCI0RpzV5L/8&#10;6zzh0StkOWsxZAUPn7fCK870O4suHk5zSGex3+SLgxk2/nFm8zhjt+aEMMdTPFAn+zDho96FlSfz&#10;Ca9rnaoiJaxE7YLHXXgSh9HH65Rqve5BmEMn4rm9cjJRD6att5Gqpnc62TR4M7qHSex7Nb6aNOqP&#10;9z3q4U+x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RO7RN2wAAAAoBAAAPAAAAAAAAAAEAIAAA&#10;ACIAAABkcnMvZG93bnJldi54bWxQSwECFAAUAAAACACHTuJAPqq7tkICAABx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2392680</wp:posOffset>
                </wp:positionV>
                <wp:extent cx="324485" cy="3143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35750" y="1402080"/>
                          <a:ext cx="32448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76200" dir="13500000" sx="200000" sy="200000" kx="1200000" algn="br" rotWithShape="0">
                            <a:prstClr val="black">
                              <a:alpha val="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5pt;margin-top:188.4pt;height:24.75pt;width:25.55pt;z-index:251662336;mso-width-relative:page;mso-height-relative:page;" filled="f" stroked="f" coordsize="21600,21600" o:gfxdata="UEsDBAoAAAAAAIdO4kAAAAAAAAAAAAAAAAAEAAAAZHJzL1BLAwQUAAAACACHTuJACiEyAtgAAAAL&#10;AQAADwAAAGRycy9kb3ducmV2LnhtbE2Py07DMBBF90j8gzVI7KidtE3SEKfiIVhDyge4sUlC7XEU&#10;O234e4YVLK/m6s451X5xlp3NFAaPEpKVAGaw9XrATsLH4eWuABaiQq2sRyPh2wTY19dXlSq1v+C7&#10;OTexYzSCoVQS+hjHkvPQ9sapsPKjQbp9+smpSHHquJ7Uhcad5akQGXdqQPrQq9E89aY9NbOTsOTd&#10;Y96c3r7w+XXePByKrSvsKOXtTSLugUWzxL8y/OITOtTEdPQz6sAs5d2OXKKEdZ6RAzXSrUiAHSVs&#10;0mwNvK74f4f6B1BLAwQUAAAACACHTuJAVUXjEqcCAAA7BQAADgAAAGRycy9lMm9Eb2MueG1srVTN&#10;bhMxEL4j8Q6W73Tzs0lLlE0VWhUhVbQioJ69Xm92Va9tbCeb8gDwBpy4cOe5+hx89m7aUDj0QA6b&#10;+dM3M9/MeH66ayTZCutqrTI6PBpQIhTXRa3WGf308eLVCSXOM1UwqZXI6J1w9HTx8sW8NTMx0pWW&#10;hbAEIMrNWpPRynszSxLHK9Ewd6SNUHCW2jbMQ7XrpLCsBXojk9FgME1abQtjNRfOwXreOWmPaJ8D&#10;qMuy5uJc800jlO9QrZDMoyVX1cbRRay2LAX3V2XphCcyo+jUxy+SQM7DN1nM2Wxtmalq3pfAnlPC&#10;k54aViskfYA6Z56Rja3/gmpqbrXTpT/iukm6RiIj6GI4eMLNqmJGxF5AtTMPpLv/B8vfb68tqYuM&#10;ppQo1mDg99+/3f/4df/zK0kDPa1xM0StDOL87o3eYWn2dgdj6HpX2ib8ox8C/3Q6nhxPQPEdYtPB&#10;aHDSEy12nnAEjEdpejKhhCNgPEzHo0lATB6BjHX+rdANCUJGLeYY6WXbS+e70H1IyKv0RS1lnKVU&#10;pEUFY6T/wwNwqYJFxK0ATCx444VdVUVLcrmxHxh4OJ5iSykpamzJEDDhh4tA1bB3Mqrey7eBjr3C&#10;5BonlVtKrPY3ta/iAMOahVyh4DNpyZZhF3PJ+G3XkjQV64yRJRTaR0ZG9L7CqB0Un4TBdAMIkt/l&#10;u35auS7uMCzUEPfcGX5RI/clc/6aWaw3+sED4K/wKaUGXbqXKKm0/fIve4jH1sFLSYtzyaj7vGFW&#10;UCLfKezj62GaAtZHJZ0cj6DYQ09+6FGb5kyDhSGINTyKId7LvVha3dzgnViGrHAxxZE7o34vnvnu&#10;iPHOcLFcxiBclGH+Uq0MD9Dd+Jcbr8s67kygqeMGXAYFNxVZ7e8/HO2hHqMe37z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ohMgLYAAAACwEAAA8AAAAAAAAAAQAgAAAAIgAAAGRycy9kb3ducmV2&#10;LnhtbFBLAQIUABQAAAAIAIdO4kBVReMSpwIAADsFAAAOAAAAAAAAAAEAIAAAACc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shadow on="t" type="perspective" color="#000000" opacity="0f" offset="0pt,0pt" origin="32768f,32768f" matrix="131072f,55516f,0f,131072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2516505</wp:posOffset>
                </wp:positionV>
                <wp:extent cx="75565" cy="75565"/>
                <wp:effectExtent l="0" t="0" r="635" b="6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2375" y="3430905"/>
                          <a:ext cx="75565" cy="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5pt;margin-top:198.15pt;height:5.95pt;width:5.95pt;z-index:251661312;v-text-anchor:middle;mso-width-relative:page;mso-height-relative:page;" fillcolor="#FFFFFF [3212]" filled="t" stroked="f" coordsize="21600,21600" o:gfxdata="UEsDBAoAAAAAAIdO4kAAAAAAAAAAAAAAAAAEAAAAZHJzL1BLAwQUAAAACACHTuJA2FwFLtsAAAAL&#10;AQAADwAAAGRycy9kb3ducmV2LnhtbE2PPU/DMBRFdyT+g/WQ2KgdJy0l5KVDJYYMSNAyMLqxSUJi&#10;O7Kdj/57zATj0z2697zisOqBzMr5zhqEZMOAKFNb2ZkG4eP88rAH4oMwUgzWKISr8nAob28KkUu7&#10;mHc1n0JDYonxuUBoQxhzSn3dKi38xo7KxOzLOi1CPF1DpRNLLNcD5YztqBadiQutGNWxVXV/mjRC&#10;X1V6Wrf1XL29Pn6nbrn2588j4v1dwp6BBLWGPxh+9aM6lNHpYicjPRkQeMK3EUVIn3YpkEhwnmVA&#10;LggZ23OgZUH//1D+AFBLAwQUAAAACACHTuJAJtGNk3ICAADUBAAADgAAAGRycy9lMm9Eb2MueG1s&#10;rVRLbhQxEN0jcQfLe9I9v0wySk80ymgQUkQiDYi1x+2etuQftucTLoPEjkNwHMQ1eHZ3PgQWWdAL&#10;d5Wr9KrqVZUvLo9akb3wQVpT0cFJSYkw3NbSbCv68cPqzRklITJTM2WNqOidCPRy/vrVxcHNxNC2&#10;VtXCE4CYMDu4irYxullRBN4KzcKJdcLA2FivWYTqt0Xt2QHoWhXDsjwtDtbXzlsuQsDtsjPSHtG/&#10;BNA2jeRiaflOCxM7VC8UiygptNIFOs/ZNo3g8aZpgohEVRSVxnwiCORNOov5BZttPXOt5H0K7CUp&#10;PKtJM2kQ9AFqySIjOy//gtKSextsE0+41UVXSGYEVQzKZ9ysW+ZErgVUB/dAevh/sPz9/tYTWVd0&#10;RIlhGg3/9fX7zx/fyChxc3BhBpe1u/W9FiCmQo+N1+mPEsixosPx+XA0nVByB6TxqDwvJx234hgJ&#10;h8N0MjmFmcPeicArHmGcD/GtsJokoaIejct8sv11iJ3rvUuKGqyS9UoqlRW/3VwpT/YMTV7lL8UG&#10;+h9uypADBn44LdF8zjC6DUYGonYoP5gtJUxtsRM8+hzb2BQBSGyWYi9ZaLsYGbYrT8uIbVBSV/Ss&#10;TF8fWRkkkNjr+ErSxtZ34NrbbgiD4ysJ2GsW4i3zmDqkhb2MNzgaZZGr7SVKWuu//Os++WMYYKXk&#10;gClGHZ93zAtK1DuDMTkfjMdp7LMynkyHUPxTy+apxez0lQWHA7wAjmcx+Ud1Lzbe6k9Y30WKChMz&#10;HLE7xnrlKnbbhQeAi8Uiu2HUHYvXZu14Ak+EGrvYRdvI3NtHdnrSMOy5f/1ipm16qmevx8d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YXAUu2wAAAAsBAAAPAAAAAAAAAAEAIAAAACIAAABkcnMv&#10;ZG93bnJldi54bWxQSwECFAAUAAAACACHTuJAJtGNk3ICAADUBAAADgAAAAAAAAABACAAAAAq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659130</wp:posOffset>
                </wp:positionV>
                <wp:extent cx="132715" cy="123825"/>
                <wp:effectExtent l="0" t="0" r="63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3000" y="1583055"/>
                          <a:ext cx="13271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5pt;margin-top:51.9pt;height:9.75pt;width:10.45pt;z-index:251660288;v-text-anchor:middle;mso-width-relative:page;mso-height-relative:page;" fillcolor="#FFFFFF [3212]" filled="t" stroked="f" coordsize="21600,21600" o:gfxdata="UEsDBAoAAAAAAIdO4kAAAAAAAAAAAAAAAAAEAAAAZHJzL1BLAwQUAAAACACHTuJAFvFr49oAAAAL&#10;AQAADwAAAGRycy9kb3ducmV2LnhtbE2PS0/DMBCE70j8B2uRuFHbNY82xOmhEocckKDlwNGN3SQk&#10;tiPbefTfs5zocWdGs/Plu8X2ZDIhtt5J4CsGxLjK69bVEr6Obw8bIDEpp1XvnZFwMRF2xe1NrjLt&#10;Z/dppkOqCZa4mCkJTUpDRmmsGmNVXPnBOPTOPliV8Aw11UHNWG57umbsmVrVOvzQqMHsG1N1h9FK&#10;6MrSjstTNZUf7y8/IsyX7vi9l/L+jrNXIMks6T8Mf/NxOhS46eRHpyPpJYgtR5aEBhPIgIlHzrdA&#10;TqishQBa5PSaofgFUEsDBBQAAAAIAIdO4kDI6+Q4dQIAANYEAAAOAAAAZHJzL2Uyb0RvYy54bWyt&#10;VEtu2zAQ3RfoHQjuG9lynLhG5MCI4aJA0ARIi65pirII8FeStpxepkB3PUSOU/QafaSUT9MusqgX&#10;8oxm9N7M4wzPzg9akb3wQVpT0fHRiBJhuK2l2Vb008f1mxklITJTM2WNqOitCPR88frVWefmorSt&#10;VbXwBCAmzDtX0TZGNy+KwFuhWTiyThgEG+s1i3D9tqg964CuVVGORidFZ33tvOUiBLxd9UE6IPqX&#10;ANqmkVysLN9pYWKP6oViES2FVrpAF7naphE8XjVNEJGoiqLTmJ8ggb1Jz2JxxuZbz1wr+VACe0kJ&#10;z3rSTBqQPkCtWGRk5+VfUFpyb4Nt4hG3uugbyYqgi/HomTY3LXMi9wKpg3sQPfw/WP5hf+2JrCta&#10;UmKYxoH/+vbj5913UiZtOhfmSLlx137wAszU6KHxOv2jBXKo6ORkNhmNoOotZmoKezrttRWHSDgS&#10;xpPydDylhKeEcjIrc7x4BHI+xHfCapKMinocXVaU7S9DBDlS71MSb7BK1mupVHb8dnOhPNkzHPM6&#10;/xI7PvkjTRnSJfbTVChnGN4GQwNTOwgQzJYSprbYCh595jY2MQCp516x0PYcGbZvUMuIfVBSV3QG&#10;BQDdMyuDApJ+vWLJ2tj6Fmp7249hcHwt0ewlC/GaecwdysJmxis8GmVRqx0sSlrrv/7rfcrHOCBK&#10;SYc5Rh9fdswLStR7g0F5Oz4+BmzMzvH0tITjn0Y2TyNmpy8sNBzjDnA8myk/qnuz8VZ/xgIvEytC&#10;zHBw94oNzkXs9wtXABfLZU7DsDsWL82N4wk8CWrschdtI/PZPqoziIZxz+c3rGbap6d+znq8jh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bxa+PaAAAACwEAAA8AAAAAAAAAAQAgAAAAIgAAAGRy&#10;cy9kb3ducmV2LnhtbFBLAQIUABQAAAAIAIdO4kDI6+Q4dQIAANY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  <w:lang w:val="zh-CN" w:eastAsia="zh-CN"/>
        </w:rPr>
        <w:t>关于下图中地理分界线的描述，正确的是（</w:t>
      </w:r>
      <w:r>
        <w:rPr>
          <w:rStyle w:val="6"/>
          <w:rFonts w:ascii="Times New Roman" w:hAnsi="Times New Roman" w:eastAsia="Times New Roman" w:cs="Times New Roman"/>
          <w:sz w:val="24"/>
          <w:szCs w:val="24"/>
          <w:lang w:val="zh-CN" w:eastAsia="zh-CN"/>
        </w:rPr>
        <w:t>     </w:t>
      </w:r>
      <w:r>
        <w:rPr>
          <w:rFonts w:ascii="宋体" w:hAnsi="宋体" w:eastAsia="宋体" w:cs="宋体"/>
          <w:sz w:val="24"/>
          <w:szCs w:val="24"/>
          <w:lang w:val="zh-CN" w:eastAsia="zh-CN"/>
        </w:rPr>
        <w:t>）</w:t>
      </w:r>
      <w:r>
        <w:rPr>
          <w:sz w:val="24"/>
          <w:szCs w:val="24"/>
          <w:lang w:val="zh-CN" w:eastAsia="zh-CN"/>
        </w:rPr>
        <w:br w:type="textWrapping"/>
      </w:r>
      <w:r>
        <w:rPr>
          <w:strike w:val="0"/>
          <w:sz w:val="24"/>
          <w:szCs w:val="24"/>
          <w:u w:val="none"/>
          <w:lang w:val="zh-CN" w:eastAsia="zh-CN"/>
        </w:rPr>
        <w:drawing>
          <wp:inline distT="0" distB="0" distL="114300" distR="114300">
            <wp:extent cx="4014470" cy="3025140"/>
            <wp:effectExtent l="0" t="0" r="5080" b="381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3025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zh-CN" w:eastAsia="zh-CN"/>
        </w:rPr>
        <w:br w:type="textWrapping"/>
      </w:r>
      <w:r>
        <w:rPr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A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．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线为地势一、二级阶梯分界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 xml:space="preserve">线   </w:t>
      </w:r>
      <w:r>
        <w:rPr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B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．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线为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>外流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区和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>内流区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的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>分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界线</w:t>
      </w:r>
    </w:p>
    <w:p>
      <w:pPr>
        <w:pStyle w:val="5"/>
        <w:numPr>
          <w:ilvl w:val="0"/>
          <w:numId w:val="0"/>
        </w:numPr>
        <w:pBdr>
          <w:top w:val="single" w:color="FFFFFF" w:sz="6" w:space="0"/>
          <w:left w:val="single" w:color="FFFFFF" w:sz="6" w:space="0"/>
          <w:bottom w:val="single" w:color="FFFFFF" w:sz="6" w:space="3"/>
          <w:right w:val="single" w:color="FFFFFF" w:sz="6" w:space="0"/>
        </w:pBdr>
        <w:shd w:val="clear" w:color="auto" w:fill="FFFFFF"/>
        <w:spacing w:before="0"/>
        <w:ind w:right="315" w:rightChars="0"/>
        <w:jc w:val="left"/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</w:pPr>
      <w:r>
        <w:rPr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C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．</w:t>
      </w:r>
      <w:r>
        <w:rPr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3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线为我国人口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>地理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分界线</w:t>
      </w:r>
      <w:r>
        <w:rPr>
          <w:rFonts w:hint="eastAsia" w:ascii="宋体" w:hAnsi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en-US" w:eastAsia="zh-CN"/>
        </w:rPr>
        <w:t xml:space="preserve">       </w:t>
      </w:r>
      <w:r>
        <w:rPr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D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．</w:t>
      </w:r>
      <w:r>
        <w:rPr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4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线为我国</w:t>
      </w:r>
      <w:r>
        <w:rPr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400mm</w:t>
      </w:r>
      <w:r>
        <w:rPr>
          <w:rFonts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  <w:t>等降水量线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ascii="楷体" w:hAnsi="楷体" w:eastAsia="楷体" w:cs="楷体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1138555</wp:posOffset>
            </wp:positionV>
            <wp:extent cx="5114925" cy="2581275"/>
            <wp:effectExtent l="0" t="0" r="9525" b="9525"/>
            <wp:wrapSquare wrapText="bothSides"/>
            <wp:docPr id="100005" name="图片 100005" descr="@@@e49eb6a4-41ff-410d-a5fe-f832dbcf8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e49eb6a4-41ff-410d-a5fe-f832dbcf8f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  <w:sz w:val="24"/>
          <w:szCs w:val="24"/>
        </w:rPr>
        <w:t>每年我国东部雨带有规律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</w:t>
      </w:r>
      <w:r>
        <w:rPr>
          <w:rFonts w:ascii="楷体" w:hAnsi="楷体" w:eastAsia="楷体" w:cs="楷体"/>
          <w:sz w:val="24"/>
          <w:szCs w:val="24"/>
        </w:rPr>
        <w:t>南北移动，雨带一般4月在华南登陆，随夏季风增强逐渐北移（如图1所示），9月南撤，10月从大陆退出。图2是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河北</w:t>
      </w:r>
      <w:r>
        <w:rPr>
          <w:rFonts w:ascii="楷体" w:hAnsi="楷体" w:eastAsia="楷体" w:cs="楷体"/>
          <w:sz w:val="24"/>
          <w:szCs w:val="24"/>
        </w:rPr>
        <w:t>石家庄的气候资料图。读图，完成下面小题。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57</w:t>
      </w:r>
      <w:r>
        <w:rPr>
          <w:sz w:val="24"/>
          <w:szCs w:val="24"/>
        </w:rPr>
        <w:t>．图中6月我国东部雨带推移到（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numPr>
          <w:ilvl w:val="0"/>
          <w:numId w:val="0"/>
        </w:numPr>
        <w:shd w:val="clear" w:color="auto" w:fill="FFFFFF"/>
        <w:spacing w:line="240" w:lineRule="auto"/>
        <w:ind w:leftChars="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A．东北平原</w:t>
      </w:r>
      <w:r>
        <w:rPr>
          <w:sz w:val="24"/>
          <w:szCs w:val="24"/>
        </w:rPr>
        <w:tab/>
      </w:r>
      <w:r>
        <w:rPr>
          <w:sz w:val="24"/>
          <w:szCs w:val="24"/>
        </w:rPr>
        <w:t>B．华北平原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sz w:val="24"/>
          <w:szCs w:val="24"/>
        </w:rPr>
        <w:t>C．长江中下游平原</w:t>
      </w:r>
      <w:r>
        <w:rPr>
          <w:sz w:val="24"/>
          <w:szCs w:val="24"/>
        </w:rPr>
        <w:tab/>
      </w:r>
      <w:r>
        <w:rPr>
          <w:sz w:val="24"/>
          <w:szCs w:val="24"/>
        </w:rPr>
        <w:t>D．内蒙古高原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58</w:t>
      </w:r>
      <w:r>
        <w:rPr>
          <w:sz w:val="24"/>
          <w:szCs w:val="24"/>
        </w:rPr>
        <w:t>．关于夏季</w:t>
      </w:r>
      <w:r>
        <w:rPr>
          <w:rFonts w:hint="eastAsia"/>
          <w:sz w:val="24"/>
          <w:szCs w:val="24"/>
          <w:lang w:val="en-US" w:eastAsia="zh-CN"/>
        </w:rPr>
        <w:t>风对我国降水带来</w:t>
      </w:r>
      <w:r>
        <w:rPr>
          <w:sz w:val="24"/>
          <w:szCs w:val="24"/>
        </w:rPr>
        <w:t>的影响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说法</w:t>
      </w:r>
      <w:r>
        <w:rPr>
          <w:sz w:val="24"/>
          <w:szCs w:val="24"/>
        </w:rPr>
        <w:t>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tabs>
          <w:tab w:val="left" w:pos="4156"/>
        </w:tabs>
        <w:spacing w:line="24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A．夏季风</w:t>
      </w:r>
      <w:r>
        <w:rPr>
          <w:rFonts w:hint="eastAsia"/>
          <w:sz w:val="24"/>
          <w:szCs w:val="24"/>
          <w:lang w:val="en-US" w:eastAsia="zh-CN"/>
        </w:rPr>
        <w:t>推进迅速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容易导致南涝北旱</w:t>
      </w:r>
    </w:p>
    <w:p>
      <w:pPr>
        <w:shd w:val="clear" w:color="auto" w:fill="FFFFFF"/>
        <w:tabs>
          <w:tab w:val="left" w:pos="4156"/>
        </w:tabs>
        <w:spacing w:line="24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B．夏季风</w:t>
      </w:r>
      <w:r>
        <w:rPr>
          <w:rFonts w:hint="eastAsia"/>
          <w:sz w:val="24"/>
          <w:szCs w:val="24"/>
          <w:lang w:val="en-US" w:eastAsia="zh-CN"/>
        </w:rPr>
        <w:t>推进迟缓，容易导致北涝南旱</w:t>
      </w:r>
    </w:p>
    <w:p>
      <w:pPr>
        <w:shd w:val="clear" w:color="auto" w:fill="FFFFFF"/>
        <w:tabs>
          <w:tab w:val="left" w:pos="4156"/>
        </w:tabs>
        <w:spacing w:line="24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C．</w:t>
      </w:r>
      <w:r>
        <w:rPr>
          <w:rFonts w:hint="eastAsia"/>
          <w:sz w:val="24"/>
          <w:szCs w:val="24"/>
          <w:lang w:val="en-US" w:eastAsia="zh-CN"/>
        </w:rPr>
        <w:t>夏季风是导致我国降水时空分布不均的主要原因</w:t>
      </w:r>
    </w:p>
    <w:p>
      <w:pPr>
        <w:shd w:val="clear" w:color="auto" w:fill="FFFFFF"/>
        <w:tabs>
          <w:tab w:val="left" w:pos="4156"/>
        </w:tabs>
        <w:spacing w:line="240" w:lineRule="auto"/>
        <w:jc w:val="left"/>
        <w:textAlignment w:val="center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D．</w:t>
      </w:r>
      <w:r>
        <w:rPr>
          <w:rFonts w:hint="eastAsia"/>
          <w:sz w:val="24"/>
          <w:szCs w:val="24"/>
          <w:lang w:val="en-US" w:eastAsia="zh-CN"/>
        </w:rPr>
        <w:t>夏季风主要影响我国非季风区。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59</w:t>
      </w:r>
      <w:r>
        <w:rPr>
          <w:sz w:val="24"/>
          <w:szCs w:val="24"/>
        </w:rPr>
        <w:t>．石家庄的气候特征是（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4"/>
          <w:szCs w:val="24"/>
        </w:rPr>
        <w:t>）</w:t>
      </w:r>
    </w:p>
    <w:p>
      <w:pPr>
        <w:shd w:val="clear" w:color="auto" w:fill="FFFFFF"/>
        <w:tabs>
          <w:tab w:val="left" w:pos="4156"/>
        </w:tabs>
        <w:spacing w:line="24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A．终年高温，降水季节变化大</w:t>
      </w:r>
      <w:r>
        <w:rPr>
          <w:sz w:val="24"/>
          <w:szCs w:val="24"/>
        </w:rPr>
        <w:tab/>
      </w:r>
      <w:r>
        <w:rPr>
          <w:sz w:val="24"/>
          <w:szCs w:val="24"/>
        </w:rPr>
        <w:t>B．冬温夏凉，全年降水均匀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C．夏季炎热干燥，冬季温和多雨</w:t>
      </w:r>
      <w:r>
        <w:rPr>
          <w:sz w:val="24"/>
          <w:szCs w:val="24"/>
        </w:rPr>
        <w:tab/>
      </w:r>
      <w:r>
        <w:rPr>
          <w:sz w:val="24"/>
          <w:szCs w:val="24"/>
        </w:rPr>
        <w:t>D．夏季高温多雨，冬季寒冷干燥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60</w:t>
      </w:r>
      <w:r>
        <w:rPr>
          <w:rFonts w:hint="eastAsia"/>
          <w:sz w:val="24"/>
          <w:szCs w:val="24"/>
        </w:rPr>
        <w:t>. 我国</w:t>
      </w:r>
      <w:bookmarkStart w:id="0" w:name="_GoBack"/>
      <w:bookmarkEnd w:id="0"/>
      <w:r>
        <w:rPr>
          <w:rFonts w:hint="eastAsia"/>
          <w:sz w:val="24"/>
          <w:szCs w:val="24"/>
        </w:rPr>
        <w:t>外流河、内流河的丰水期都在夏季，其主要原因是（     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A．都受夏季风的影响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B．外流河受夏季风的影响，内流河受夏季气温高的影响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C．受气温的影响，夏季全国普遍高温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D．全国大多数地区降水集中在夏季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mallCaps w:val="0"/>
          <w:color w:val="000000"/>
          <w:sz w:val="24"/>
          <w:szCs w:val="24"/>
          <w:lang w:val="zh-C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C6563"/>
    <w:multiLevelType w:val="singleLevel"/>
    <w:tmpl w:val="10DC6563"/>
    <w:lvl w:ilvl="0" w:tentative="0">
      <w:start w:val="5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4C6FAF"/>
    <w:rsid w:val="27E83229"/>
    <w:rsid w:val="2AED651F"/>
    <w:rsid w:val="2B652ADF"/>
    <w:rsid w:val="38C5435C"/>
    <w:rsid w:val="455700A9"/>
    <w:rsid w:val="481D76D6"/>
    <w:rsid w:val="53516504"/>
    <w:rsid w:val="577529DD"/>
    <w:rsid w:val="59C80910"/>
    <w:rsid w:val="678D6B70"/>
    <w:rsid w:val="6E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tk-quest-item_exam-item__cnt"/>
    <w:basedOn w:val="1"/>
    <w:qFormat/>
    <w:uiPriority w:val="0"/>
    <w:pPr>
      <w:spacing w:line="420" w:lineRule="atLeast"/>
    </w:pPr>
    <w:rPr>
      <w:sz w:val="21"/>
      <w:szCs w:val="21"/>
    </w:rPr>
  </w:style>
  <w:style w:type="character" w:customStyle="1" w:styleId="6">
    <w:name w:val="tk-quest-item_exam-item__cnt &gt; any"/>
    <w:basedOn w:val="4"/>
    <w:qFormat/>
    <w:uiPriority w:val="0"/>
  </w:style>
  <w:style w:type="table" w:customStyle="1" w:styleId="7">
    <w:name w:val="tk-quest-item_exam-item__cnt &gt; any Tabl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2023-12-04T01:50:46Z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6D7B7A1BD0824C319FF09736DCAE077A</vt:lpwstr>
  </property>
</Properties>
</file>