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hint="default" w:ascii="黑体" w:hAnsi="黑体" w:eastAsia="黑体" w:cs="黑体"/>
          <w:b/>
          <w:i w:val="0"/>
          <w:sz w:val="30"/>
          <w:lang w:val="en-US" w:eastAsia="zh-CN"/>
        </w:rPr>
      </w:pPr>
      <w:r>
        <w:rPr>
          <w:rFonts w:hint="eastAsia" w:ascii="黑体" w:hAnsi="黑体" w:eastAsia="黑体" w:cs="黑体"/>
          <w:b/>
          <w:i w:val="0"/>
          <w:sz w:val="30"/>
          <w:lang w:val="en-US" w:eastAsia="zh-CN"/>
        </w:rPr>
        <w:t>18周周测 地理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</w:pPr>
      <w:r>
        <w:rPr>
          <w:rFonts w:ascii="楷体" w:hAnsi="楷体" w:eastAsia="楷体" w:cs="楷体"/>
        </w:rPr>
        <w:t>由袁隆平团队和江苏科研团队合作的“海水稻”平均亩产达到802.9千克，创下海水稻高产记录。“海水稻”又名“耐盐碱高产水稻”，我国盐碱地有15亿亩，保守估计有2亿亩可开发种植海水稻。据此完成下面小题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56</w:t>
      </w:r>
      <w:r>
        <w:t>．我国大力推进海水稻的科研工作，是基于我国土地资源具有何种特征（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①总量丰富，人均不足</w:t>
      </w:r>
      <w:r>
        <w:rPr>
          <w:rFonts w:hint="eastAsia"/>
          <w:lang w:val="en-US" w:eastAsia="zh-CN"/>
        </w:rPr>
        <w:t xml:space="preserve">    </w:t>
      </w:r>
      <w:r>
        <w:t xml:space="preserve"> ②土地利用类型不齐全 </w:t>
      </w:r>
    </w:p>
    <w:p>
      <w:pPr>
        <w:shd w:val="clear" w:color="auto" w:fill="FFFFFF"/>
        <w:spacing w:line="360" w:lineRule="auto"/>
        <w:jc w:val="left"/>
        <w:textAlignment w:val="center"/>
      </w:pPr>
      <w:r>
        <w:t xml:space="preserve">③耕地比重相对较小 </w:t>
      </w:r>
      <w:r>
        <w:rPr>
          <w:rFonts w:hint="eastAsia"/>
          <w:lang w:val="en-US" w:eastAsia="zh-CN"/>
        </w:rPr>
        <w:t xml:space="preserve">     </w:t>
      </w:r>
      <w:r>
        <w:t>④盐碱地及滩涂面积大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A．①②③</w:t>
      </w:r>
      <w:r>
        <w:tab/>
      </w:r>
      <w:r>
        <w:t>B．①③④</w:t>
      </w:r>
      <w:r>
        <w:tab/>
      </w:r>
      <w:r>
        <w:t>C．①②④</w:t>
      </w:r>
      <w:r>
        <w:tab/>
      </w:r>
      <w:r>
        <w:t>D．①②③④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57</w:t>
      </w:r>
      <w:r>
        <w:t>．在我国推广种植海水稻，带来的影响主要有（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spacing w:line="360" w:lineRule="auto"/>
        <w:ind w:firstLine="420" w:firstLineChars="200"/>
        <w:jc w:val="left"/>
        <w:textAlignment w:val="center"/>
      </w:pPr>
      <w:r>
        <w:t xml:space="preserve">①改良盐碱地，增加我国可利用土地资源 </w:t>
      </w:r>
    </w:p>
    <w:p>
      <w:pPr>
        <w:shd w:val="clear" w:color="auto" w:fill="FFFFFF"/>
        <w:spacing w:line="360" w:lineRule="auto"/>
        <w:ind w:firstLine="420" w:firstLineChars="200"/>
        <w:jc w:val="left"/>
        <w:textAlignment w:val="center"/>
      </w:pPr>
      <w:r>
        <w:t xml:space="preserve">②导致过度开垦，引发土地沙漠化 </w:t>
      </w:r>
    </w:p>
    <w:p>
      <w:pPr>
        <w:shd w:val="clear" w:color="auto" w:fill="FFFFFF"/>
        <w:spacing w:line="360" w:lineRule="auto"/>
        <w:ind w:firstLine="420" w:firstLineChars="200"/>
        <w:jc w:val="left"/>
        <w:textAlignment w:val="center"/>
      </w:pPr>
      <w:r>
        <w:t xml:space="preserve">③增加粮食产量，减少粮食进口 </w:t>
      </w:r>
    </w:p>
    <w:p>
      <w:pPr>
        <w:shd w:val="clear" w:color="auto" w:fill="FFFFFF"/>
        <w:spacing w:line="360" w:lineRule="auto"/>
        <w:ind w:firstLine="420" w:firstLineChars="200"/>
        <w:jc w:val="left"/>
        <w:textAlignment w:val="center"/>
      </w:pPr>
      <w:r>
        <w:t>④增加林地面积，改善生态环境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A．①②</w:t>
      </w:r>
      <w:r>
        <w:tab/>
      </w:r>
      <w:r>
        <w:t>B．②③</w:t>
      </w:r>
      <w:r>
        <w:tab/>
      </w:r>
      <w:r>
        <w:t>C．①③</w:t>
      </w:r>
      <w:r>
        <w:tab/>
      </w:r>
      <w:r>
        <w:t>D．②④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楷体" w:hAnsi="楷体" w:eastAsia="楷体" w:cs="楷体"/>
        </w:rPr>
        <w:t>材料：就大范围而言，一般南方雨季为4～9月，北方为6～9月，前后相差2、3个月。雨季结束是北方早，南方迟，一般前后相差仅20天左右。根据材料，结合相关知识回答下面小题。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58</w:t>
      </w:r>
      <w:r>
        <w:t>．上述材料反应出我国水资源的时间分配特点是（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A．东南多，西北少</w:t>
      </w:r>
      <w:r>
        <w:tab/>
      </w:r>
      <w:r>
        <w:t>B．夏秋少，冬春多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C．夏秋多，冬春少</w:t>
      </w:r>
      <w:r>
        <w:tab/>
      </w:r>
      <w:r>
        <w:t>D．东南少，西北多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59</w:t>
      </w:r>
      <w:r>
        <w:t>．我国水资源季节变化大，主要是因为（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A．夏季风进退影响降水季节变化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B．西高东低的地势影响降水季节变化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C．国土辽阔影响降水季节变化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D．不同季节用水量多少影响降水季节变化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60</w:t>
      </w:r>
      <w:r>
        <w:t>．解决水资源这种时间分配不均的主要措施是（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A．合理用水</w:t>
      </w:r>
      <w:r>
        <w:tab/>
      </w:r>
      <w:r>
        <w:t>B．节约用水</w:t>
      </w:r>
      <w:r>
        <w:tab/>
      </w:r>
      <w:r>
        <w:t>C．跨流域调水</w:t>
      </w:r>
      <w:bookmarkStart w:id="0" w:name="_GoBack"/>
      <w:bookmarkEnd w:id="0"/>
      <w:r>
        <w:tab/>
      </w:r>
      <w:r>
        <w:t>D．修建水库</w:t>
      </w:r>
    </w:p>
    <w:p>
      <w:pPr>
        <w:shd w:val="clear" w:color="auto" w:fill="FFFFFF"/>
        <w:spacing w:line="360" w:lineRule="auto"/>
        <w:jc w:val="left"/>
        <w:textAlignment w:val="center"/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5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MzZWMwZDNmOTNkNTk1NmQzNWU5MGU4MjRiYTBjYmMifQ=="/>
  </w:docVars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64153B"/>
    <w:rsid w:val="006B16C5"/>
    <w:rsid w:val="00776133"/>
    <w:rsid w:val="00855687"/>
    <w:rsid w:val="008C07DE"/>
    <w:rsid w:val="009E611B"/>
    <w:rsid w:val="00A30CCE"/>
    <w:rsid w:val="00AC3E9C"/>
    <w:rsid w:val="00BC4F14"/>
    <w:rsid w:val="00BC62FB"/>
    <w:rsid w:val="00BF535F"/>
    <w:rsid w:val="00C806B0"/>
    <w:rsid w:val="00E476EE"/>
    <w:rsid w:val="00EF035E"/>
    <w:rsid w:val="00FA429B"/>
    <w:rsid w:val="2C283A81"/>
    <w:rsid w:val="6EEC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chenjie</cp:lastModifiedBy>
  <dcterms:modified xsi:type="dcterms:W3CDTF">2023-12-25T09:04:12Z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d9892f2ea5cc487b84e2b0d935d7f31amzcymjc2njexnq</vt:lpwstr>
  </property>
  <property fmtid="{D5CDD505-2E9C-101B-9397-08002B2CF9AE}" pid="4" name="KSOProductBuildVer">
    <vt:lpwstr>2052-12.1.0.15990</vt:lpwstr>
  </property>
  <property fmtid="{D5CDD505-2E9C-101B-9397-08002B2CF9AE}" pid="5" name="ICV">
    <vt:lpwstr>9F185D8024C7490AA8D7C586220214AA_13</vt:lpwstr>
  </property>
</Properties>
</file>