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第14周初二学业水平测试（语文）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.下列句子中没有语病的一项是(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A.驻青高校开展、筹备、策划的“我为峰会添光彩”活动，得到广大师生的热烈响应。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B.我国高铁建设已取得丰硕成果，但因市场规模巨大，还不能完全满足载客、物流货运。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C.以互联网、大数据、人工智能为代表的新一代信息技术，给人民生活带来了深远的影响。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D.在“经典咏流传”吟诵活动中，同学们提高了学习古诗词的热情，也增长了知识面。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2.下列句中字形有误的一项是（　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那年冬天，祖母死了，父亲的差使也交卸了，正是祸不单行的日子。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若不是妙手偶得，便确是经过锤练得语言的精华。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但他终于不放心，怕茶房不妥帖；颇踌躇了一会儿。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他终于忘却我的不好，只是惦记着我。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3.下列关于文学常识的表述，正</w:t>
      </w:r>
      <w:r>
        <w:rPr>
          <w:rFonts w:hint="eastAsia"/>
          <w:sz w:val="24"/>
          <w:szCs w:val="24"/>
        </w:rPr>
        <w:t>确的一项是(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A.《我为什么活着》作者是罗素，美国哲学家，数学家，作家。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B.《白杨礼赞》的作者是茅盾，原名沈德鸿，字雁冰。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C.茅盾的代表作品有小说《蚀》三部曲，《子夜》《四世同堂》等。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律诗是近体诗的一种,要求诗句字数整齐 划一,每句五字或七字,简称“五律”或“七律”。通常的律诗规定每首8句，每2句成一联,计四联，习惯上称第一联为首联，第二联为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颈联</w:t>
      </w:r>
      <w:bookmarkEnd w:id="0"/>
      <w:r>
        <w:rPr>
          <w:rFonts w:hint="eastAsia"/>
          <w:sz w:val="24"/>
          <w:szCs w:val="24"/>
          <w:lang w:val="en-US" w:eastAsia="zh-CN"/>
        </w:rPr>
        <w:t>，第三联为颔联，第四联为尾联。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4.下列关于文学常识的说法，有错误的一项是(   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A.朱自清的《背影》，语言平实，饱含情感，看似平淡，其实极具表现力。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B.茅盾的《白杨礼赞》使用象征手法，给人留下深刻的印象。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C.《永久的生命》作者是叶圣陶。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D.《昆明的雨》作者是汪曾祺，他的代表作有小说《受戒》等。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.“这座大得犹如一座城市的建筑物是世世代代劳动的结晶”，这句话的主语是： (    )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 xml:space="preserve"> A.这     B.城市     C.建筑物</w:t>
      </w:r>
      <w:r>
        <w:rPr>
          <w:rFonts w:hint="eastAsia"/>
          <w:sz w:val="24"/>
          <w:szCs w:val="24"/>
          <w:lang w:val="en-US" w:eastAsia="zh-CN"/>
        </w:rPr>
        <w:t xml:space="preserve">    D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结晶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． 选出提取句子主干正确的一项： (    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． 卢进勇惶惑地把手插进那湿漉漉的衣服。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主干：卢进勇把手插进衣服。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 ．这激动人心的一幕，却一直深深地印在我的脑海里。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主干：一幕印在我脑海里。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 ．人们常常会在万花丛中碰到一种翩翩起舞，色彩绚丽而又纤巧单弱的蝴蝶。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主干：人们碰到蝴蝶。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D． 这时，早就在附近等待的一艘快艇如离舷之箭向落区开进。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主干：一艘快艇开进。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7.下列选项中加点词的意思相同的一项是（　　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寻：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寻</w:t>
      </w:r>
      <w:r>
        <w:rPr>
          <w:rFonts w:hint="eastAsia"/>
          <w:sz w:val="24"/>
          <w:szCs w:val="24"/>
          <w:lang w:val="en-US" w:eastAsia="zh-CN"/>
        </w:rPr>
        <w:t>张怀民/飞来山上千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寻</w:t>
      </w:r>
      <w:r>
        <w:rPr>
          <w:rFonts w:hint="eastAsia"/>
          <w:sz w:val="24"/>
          <w:szCs w:val="24"/>
          <w:lang w:val="en-US" w:eastAsia="zh-CN"/>
        </w:rPr>
        <w:t>塔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遂：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遂</w:t>
      </w:r>
      <w:r>
        <w:rPr>
          <w:rFonts w:hint="eastAsia"/>
          <w:sz w:val="24"/>
          <w:szCs w:val="24"/>
          <w:lang w:val="en-US" w:eastAsia="zh-CN"/>
        </w:rPr>
        <w:t>至承天寺寻张怀民 /肃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遂</w:t>
      </w:r>
      <w:r>
        <w:rPr>
          <w:rFonts w:hint="eastAsia"/>
          <w:sz w:val="24"/>
          <w:szCs w:val="24"/>
          <w:lang w:val="en-US" w:eastAsia="zh-CN"/>
        </w:rPr>
        <w:t>拜蒙母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时：四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时</w:t>
      </w:r>
      <w:r>
        <w:rPr>
          <w:rFonts w:hint="eastAsia"/>
          <w:sz w:val="24"/>
          <w:szCs w:val="24"/>
          <w:lang w:val="en-US" w:eastAsia="zh-CN"/>
        </w:rPr>
        <w:t>俱备/ 学而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时</w:t>
      </w:r>
      <w:r>
        <w:rPr>
          <w:rFonts w:hint="eastAsia"/>
          <w:sz w:val="24"/>
          <w:szCs w:val="24"/>
          <w:lang w:val="en-US" w:eastAsia="zh-CN"/>
        </w:rPr>
        <w:t>习之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之：山川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之</w:t>
      </w:r>
      <w:r>
        <w:rPr>
          <w:rFonts w:hint="eastAsia"/>
          <w:sz w:val="24"/>
          <w:szCs w:val="24"/>
          <w:lang w:val="en-US" w:eastAsia="zh-CN"/>
        </w:rPr>
        <w:t>美 /何陋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之</w:t>
      </w:r>
      <w:r>
        <w:rPr>
          <w:rFonts w:hint="eastAsia"/>
          <w:sz w:val="24"/>
          <w:szCs w:val="24"/>
          <w:lang w:val="en-US" w:eastAsia="zh-CN"/>
        </w:rPr>
        <w:t>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8.下列选项中加点词的意思相同的一项是（　　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自：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康乐以来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李唐来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甚：世人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爱牡丹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急湍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箭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若：未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柳絮因风起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猛浪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奔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及：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其家穿井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将复何</w:t>
      </w:r>
      <w:r>
        <w:rPr>
          <w:rFonts w:hint="eastAsia" w:eastAsiaTheme="minorEastAsia"/>
          <w:sz w:val="24"/>
          <w:szCs w:val="24"/>
          <w:em w:val="dot"/>
          <w:lang w:val="en-US" w:eastAsia="zh-CN"/>
        </w:rPr>
        <w:t>及</w:t>
      </w:r>
    </w:p>
    <w:p>
      <w:pPr>
        <w:pStyle w:val="5"/>
        <w:spacing w:line="312" w:lineRule="auto"/>
        <w:jc w:val="left"/>
        <w:textAlignment w:val="center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9.《红星照耀中国》一书中，斯诺没有采访以下一位红军领导人？（   ）</w:t>
      </w:r>
    </w:p>
    <w:p>
      <w:pPr>
        <w:pStyle w:val="5"/>
        <w:tabs>
          <w:tab w:val="left" w:pos="2076"/>
          <w:tab w:val="left" w:pos="4153"/>
          <w:tab w:val="left" w:pos="6229"/>
        </w:tabs>
        <w:spacing w:line="312" w:lineRule="auto"/>
        <w:jc w:val="left"/>
        <w:textAlignment w:val="center"/>
        <w:rPr>
          <w:rFonts w:ascii="宋体" w:cs="宋体"/>
          <w:sz w:val="24"/>
        </w:rPr>
      </w:pPr>
      <w:r>
        <w:t>A</w:t>
      </w:r>
      <w:r>
        <w:rPr>
          <w:rFonts w:hint="eastAsia"/>
        </w:rPr>
        <w:t>．</w:t>
      </w:r>
      <w:r>
        <w:rPr>
          <w:rFonts w:hint="eastAsia" w:ascii="宋体" w:hAnsi="宋体" w:cs="宋体"/>
        </w:rPr>
        <w:t>朱德</w:t>
      </w:r>
      <w:r>
        <w:tab/>
      </w:r>
      <w:r>
        <w:t>B</w:t>
      </w:r>
      <w:r>
        <w:rPr>
          <w:rFonts w:hint="eastAsia"/>
        </w:rPr>
        <w:t>．</w:t>
      </w:r>
      <w:r>
        <w:rPr>
          <w:rFonts w:hint="eastAsia" w:ascii="宋体" w:hAnsi="宋体" w:cs="宋体"/>
        </w:rPr>
        <w:t>彭德怀</w:t>
      </w:r>
      <w:r>
        <w:tab/>
      </w:r>
      <w:r>
        <w:t>C</w:t>
      </w:r>
      <w:r>
        <w:rPr>
          <w:rFonts w:hint="eastAsia"/>
        </w:rPr>
        <w:t>．</w:t>
      </w:r>
      <w:r>
        <w:rPr>
          <w:rFonts w:hint="eastAsia" w:ascii="宋体" w:hAnsi="宋体" w:cs="宋体"/>
        </w:rPr>
        <w:t>周恩来</w:t>
      </w:r>
      <w:r>
        <w:tab/>
      </w:r>
      <w:r>
        <w:t>D</w:t>
      </w:r>
      <w:r>
        <w:rPr>
          <w:rFonts w:hint="eastAsia"/>
        </w:rPr>
        <w:t>．</w:t>
      </w:r>
      <w:r>
        <w:rPr>
          <w:rFonts w:hint="eastAsia" w:ascii="宋体" w:hAnsi="宋体" w:cs="宋体"/>
        </w:rPr>
        <w:t>徐海东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24"/>
          <w:szCs w:val="24"/>
          <w:lang w:val="en-US" w:eastAsia="zh-CN" w:bidi="ar-SA"/>
        </w:rPr>
        <w:t>10.徐海东留给斯诺的印象</w:t>
      </w:r>
      <w:r>
        <w:rPr>
          <w:rFonts w:hint="eastAsia" w:ascii="宋体" w:hAnsi="宋体" w:cstheme="minorBidi"/>
          <w:kern w:val="2"/>
          <w:sz w:val="24"/>
          <w:szCs w:val="24"/>
          <w:lang w:val="en-US" w:eastAsia="zh-CN" w:bidi="ar-SA"/>
        </w:rPr>
        <w:t>(   )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A.</w:t>
      </w:r>
      <w:r>
        <w:rPr>
          <w:rFonts w:hint="eastAsia" w:ascii="宋体" w:hAnsi="宋体"/>
          <w:sz w:val="24"/>
          <w:szCs w:val="24"/>
        </w:rPr>
        <w:t>大名鼎鼎的神秘人物，湖北窑工，驻扎预旺县红军十五军团司令；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B.</w:t>
      </w:r>
      <w:r>
        <w:rPr>
          <w:rFonts w:hint="eastAsia" w:ascii="宋体" w:hAnsi="宋体"/>
          <w:sz w:val="24"/>
          <w:szCs w:val="24"/>
        </w:rPr>
        <w:t>态度上、外表上、谈吐上、背景上给斯诺的印象是中国共产党领袖中“阶级意识”最强的人，身材修长，四肢健壮，肌肉发达，身体多处战争留下的伤痕；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C.</w:t>
      </w:r>
      <w:r>
        <w:rPr>
          <w:rFonts w:hint="eastAsia" w:ascii="宋体" w:hAnsi="宋体"/>
          <w:sz w:val="24"/>
          <w:szCs w:val="24"/>
        </w:rPr>
        <w:t>具有真诚热情的好感。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D.</w:t>
      </w:r>
      <w:r>
        <w:rPr>
          <w:rFonts w:hint="eastAsia" w:ascii="宋体" w:hAnsi="宋体"/>
          <w:sz w:val="24"/>
          <w:szCs w:val="24"/>
        </w:rPr>
        <w:t>不脱孩子气有个人魅力，英语不流利却准确。</w:t>
      </w:r>
    </w:p>
    <w:p>
      <w:pPr>
        <w:spacing w:line="360" w:lineRule="auto"/>
        <w:ind w:left="210" w:leftChars="100"/>
        <w:rPr>
          <w:rFonts w:hint="eastAsia" w:ascii="宋体" w:hAnsi="宋体"/>
          <w:szCs w:val="21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60CD6"/>
    <w:multiLevelType w:val="singleLevel"/>
    <w:tmpl w:val="3D460CD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3505D"/>
    <w:rsid w:val="00F511CC"/>
    <w:rsid w:val="04A224C6"/>
    <w:rsid w:val="1AE3505D"/>
    <w:rsid w:val="3B1F7A28"/>
    <w:rsid w:val="3B2F4D7C"/>
    <w:rsid w:val="4C89538D"/>
    <w:rsid w:val="4ED257FF"/>
    <w:rsid w:val="502D1159"/>
    <w:rsid w:val="612709E1"/>
    <w:rsid w:val="672C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正文_0"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2023-09-19T07:54:00Z</dcterms:created>
  <dc:creator>Administrator</dc:creator>
  <cp:lastModifiedBy>Administrator</cp:lastModifiedBy>
  <dcterms:modified xsi:type="dcterms:W3CDTF">2023-10-16T02:59:44Z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