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初二地理学业水平评估试卷（第3周）</w:t>
      </w:r>
    </w:p>
    <w:p>
      <w:pPr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spacing w:line="240" w:lineRule="auto"/>
        <w:jc w:val="center"/>
        <w:textAlignment w:val="center"/>
        <w:rPr>
          <w:rFonts w:ascii="黑体" w:hAnsi="黑体" w:eastAsia="黑体" w:cs="黑体"/>
          <w:b/>
          <w:i w:val="0"/>
          <w:sz w:val="30"/>
        </w:rPr>
      </w:pPr>
    </w:p>
    <w:p>
      <w:pPr>
        <w:shd w:val="clear" w:color="auto" w:fill="FFFFFF"/>
        <w:spacing w:line="240" w:lineRule="auto"/>
        <w:ind w:firstLine="420"/>
        <w:jc w:val="left"/>
        <w:textAlignment w:val="center"/>
      </w:pPr>
      <w:r>
        <w:rPr>
          <w:rFonts w:ascii="楷体" w:hAnsi="楷体" w:eastAsia="楷体" w:cs="楷体"/>
        </w:rPr>
        <w:t>读“我国领土四至点图”，回答下面小题。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358515" cy="2934335"/>
            <wp:effectExtent l="0" t="0" r="9525" b="6985"/>
            <wp:docPr id="100003" name="图片 100003" descr="@@@17653435-391b-4b72-a3ae-70f6a3e5a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17653435-391b-4b72-a3ae-70f6a3e5a8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1．我国领土最西端位于（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</w:pPr>
      <w:r>
        <w:t>A．黑龙江与乌苏里江的汇合处</w:t>
      </w:r>
      <w:r>
        <w:tab/>
      </w:r>
      <w:r>
        <w:t>B．帕米尔高原</w:t>
      </w:r>
      <w:r>
        <w:tab/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</w:pPr>
      <w:r>
        <w:t>C．漠河以北黑龙江主航道中心</w:t>
      </w:r>
      <w:r>
        <w:rPr>
          <w:rFonts w:hint="eastAsia"/>
          <w:lang w:val="en-US" w:eastAsia="zh-CN"/>
        </w:rPr>
        <w:t xml:space="preserve">          </w:t>
      </w:r>
      <w:r>
        <w:t>D．曾母暗沙</w:t>
      </w:r>
    </w:p>
    <w:p>
      <w:pPr>
        <w:shd w:val="clear" w:color="auto" w:fill="FFFFFF"/>
        <w:spacing w:line="240" w:lineRule="auto"/>
        <w:jc w:val="left"/>
        <w:textAlignment w:val="center"/>
      </w:pPr>
      <w:r>
        <w:t>2．春节时，当黑龙江还是冰天雪地，海南岛已是春耕大忙，这是由于我国（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</w:pPr>
      <w:r>
        <w:t>A．东西跨纬度广</w:t>
      </w:r>
      <w:r>
        <w:tab/>
      </w:r>
      <w:r>
        <w:rPr>
          <w:rFonts w:hint="eastAsia"/>
          <w:lang w:val="en-US" w:eastAsia="zh-CN"/>
        </w:rPr>
        <w:t xml:space="preserve">      </w:t>
      </w:r>
      <w:r>
        <w:t>B．南北跨纬度广</w:t>
      </w:r>
      <w:r>
        <w:tab/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</w:pPr>
      <w:r>
        <w:t>C．地形复杂多样</w:t>
      </w:r>
      <w:r>
        <w:tab/>
      </w:r>
      <w:r>
        <w:rPr>
          <w:rFonts w:hint="eastAsia"/>
          <w:lang w:val="en-US" w:eastAsia="zh-CN"/>
        </w:rPr>
        <w:t xml:space="preserve">      </w:t>
      </w:r>
      <w:r>
        <w:t>D．海陆位置不同</w:t>
      </w:r>
    </w:p>
    <w:p>
      <w:pPr>
        <w:shd w:val="clear" w:color="auto" w:fill="FFFFFF"/>
        <w:spacing w:line="240" w:lineRule="auto"/>
        <w:ind w:firstLine="420"/>
        <w:jc w:val="left"/>
        <w:textAlignment w:val="center"/>
      </w:pPr>
      <w:r>
        <w:rPr>
          <w:rFonts w:ascii="楷体" w:hAnsi="楷体" w:eastAsia="楷体" w:cs="楷体"/>
        </w:rPr>
        <w:t>2022年8月6日始，我国在东海和南海海域举行海上联合军演，展示人民海军的强大实力和统一祖国的坚强决心。读图，完成下面小题。</w:t>
      </w:r>
    </w:p>
    <w:p>
      <w:pPr>
        <w:shd w:val="clear" w:color="auto" w:fill="FFFFFF"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907665" cy="2306320"/>
            <wp:effectExtent l="0" t="0" r="3175" b="10160"/>
            <wp:docPr id="100005" name="图片 100005" descr="@@@c4121a0e-5b07-4d7d-a17b-fa113570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c4121a0e-5b07-4d7d-a17b-fa11357000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240" w:lineRule="auto"/>
        <w:jc w:val="left"/>
        <w:textAlignment w:val="center"/>
      </w:pPr>
      <w:r>
        <w:t>3．参加海上阅兵的辽宁舰航母编队，由青岛母港前往阅兵海域，依次经过的海域是（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</w:pPr>
      <w:r>
        <w:t>A．渤海--黄海--东海---南海</w:t>
      </w:r>
      <w:r>
        <w:tab/>
      </w:r>
      <w:r>
        <w:t>B．黄海-东海-台湾海峡-南海</w:t>
      </w:r>
    </w:p>
    <w:p>
      <w:p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</w:pPr>
      <w:r>
        <w:t>C．东海-黄海-南海-琼州海峡</w:t>
      </w:r>
      <w:r>
        <w:tab/>
      </w:r>
      <w:r>
        <w:t>D．南海-东海-黄海-台湾海峡</w:t>
      </w:r>
    </w:p>
    <w:p>
      <w:pPr>
        <w:shd w:val="clear" w:color="auto" w:fill="FFFFFF"/>
        <w:spacing w:line="240" w:lineRule="auto"/>
        <w:jc w:val="left"/>
        <w:textAlignment w:val="center"/>
      </w:pPr>
      <w:r>
        <w:t>4．辽宁舰经过我国的最大岛①为（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），隶属海域为（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</w:pPr>
      <w:r>
        <w:t>A．海南岛、南海</w:t>
      </w:r>
      <w:r>
        <w:tab/>
      </w:r>
      <w:r>
        <w:t>B．海南岛、东海</w:t>
      </w:r>
      <w:r>
        <w:tab/>
      </w:r>
      <w:r>
        <w:t>C．台湾岛、南海</w:t>
      </w:r>
      <w:r>
        <w:tab/>
      </w:r>
      <w:r>
        <w:t>D．台湾岛、东海</w:t>
      </w:r>
    </w:p>
    <w:p>
      <w:pPr>
        <w:shd w:val="clear" w:color="auto" w:fill="FFFFFF"/>
        <w:tabs>
          <w:tab w:val="left" w:pos="4156"/>
        </w:tabs>
        <w:spacing w:line="240" w:lineRule="auto"/>
        <w:jc w:val="left"/>
        <w:textAlignment w:val="center"/>
      </w:pPr>
      <w:r>
        <w:t>5．关于我们伟大祖国地理位置的优越性叙述，</w:t>
      </w:r>
      <w:r>
        <w:rPr>
          <w:color w:val="auto"/>
          <w:sz w:val="21"/>
          <w:em w:val="dot"/>
        </w:rPr>
        <w:t>不正确</w:t>
      </w:r>
      <w:r>
        <w:t>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240" w:lineRule="auto"/>
        <w:ind w:left="300"/>
        <w:jc w:val="left"/>
        <w:textAlignment w:val="center"/>
      </w:pPr>
      <w:r>
        <w:t>A．海岸线漫长，优良港口多，利于发展海洋运输事业；</w:t>
      </w:r>
    </w:p>
    <w:p>
      <w:pPr>
        <w:shd w:val="clear" w:color="auto" w:fill="FFFFFF"/>
        <w:spacing w:line="240" w:lineRule="auto"/>
        <w:ind w:left="300"/>
        <w:jc w:val="left"/>
        <w:textAlignment w:val="center"/>
      </w:pPr>
      <w:r>
        <w:t>B．陆地边界漫长，邻国众多，利于发展边境贸易；</w:t>
      </w:r>
    </w:p>
    <w:p>
      <w:pPr>
        <w:shd w:val="clear" w:color="auto" w:fill="FFFFFF"/>
        <w:spacing w:line="240" w:lineRule="auto"/>
        <w:ind w:left="300"/>
        <w:jc w:val="left"/>
        <w:textAlignment w:val="center"/>
      </w:pPr>
      <w:r>
        <w:t>C．东部濒临海洋，利于湿润气流深入，形成降水；</w:t>
      </w:r>
    </w:p>
    <w:p>
      <w:pPr>
        <w:shd w:val="clear" w:color="auto" w:fill="FFFFFF"/>
        <w:spacing w:line="240" w:lineRule="auto"/>
        <w:ind w:left="300"/>
        <w:jc w:val="left"/>
        <w:textAlignment w:val="center"/>
      </w:pPr>
      <w:r>
        <w:t>D．西部深入亚欧大陆内部，通过中亚可达西亚、南亚、欧洲及北美洲</w:t>
      </w:r>
    </w:p>
    <w:p>
      <w:pPr>
        <w:shd w:val="clear" w:color="auto" w:fill="FFFFFF"/>
        <w:spacing w:line="240" w:lineRule="auto"/>
        <w:jc w:val="left"/>
        <w:textAlignment w:val="center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WMwZDNmOTNkNTk1NmQzNWU5MGU4MjRiYTBjYm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15623AFD"/>
    <w:rsid w:val="199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514</Words>
  <Characters>521</Characters>
  <Lines>0</Lines>
  <Paragraphs>0</Paragraphs>
  <TotalTime>11</TotalTime>
  <ScaleCrop>false</ScaleCrop>
  <LinksUpToDate>false</LinksUpToDate>
  <CharactersWithSpaces>591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chenjie</cp:lastModifiedBy>
  <dcterms:modified xsi:type="dcterms:W3CDTF">2023-09-11T03:40:13Z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aeed51c92f394e8a922427f8cac8192aoti0mzu2njg3</vt:lpwstr>
  </property>
  <property fmtid="{D5CDD505-2E9C-101B-9397-08002B2CF9AE}" pid="4" name="KSOProductBuildVer">
    <vt:lpwstr>2052-11.1.0.14309</vt:lpwstr>
  </property>
  <property fmtid="{D5CDD505-2E9C-101B-9397-08002B2CF9AE}" pid="5" name="ICV">
    <vt:lpwstr>134F79CB42304945BA2D1CEFCE4F758E_13</vt:lpwstr>
  </property>
</Properties>
</file>