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48" w:rsidRPr="00390C17" w:rsidRDefault="00014519">
      <w:pPr>
        <w:ind w:firstLineChars="196" w:firstLine="551"/>
        <w:jc w:val="center"/>
        <w:rPr>
          <w:rFonts w:ascii="仿宋_GB2312" w:eastAsia="仿宋_GB2312" w:hAnsi="仿宋_GB2312" w:cs="仿宋_GB2312"/>
          <w:b/>
          <w:bCs/>
          <w:sz w:val="28"/>
          <w:szCs w:val="28"/>
        </w:rPr>
      </w:pPr>
      <w:r w:rsidRPr="00390C17">
        <w:rPr>
          <w:rFonts w:ascii="仿宋_GB2312" w:eastAsia="仿宋_GB2312" w:hAnsi="仿宋_GB2312" w:cs="仿宋_GB2312" w:hint="eastAsia"/>
          <w:b/>
          <w:bCs/>
          <w:sz w:val="28"/>
          <w:szCs w:val="28"/>
        </w:rPr>
        <w:t>罗湖外语初中学校</w:t>
      </w:r>
    </w:p>
    <w:p w:rsidR="00052F48" w:rsidRPr="00390C17" w:rsidRDefault="00014519">
      <w:pPr>
        <w:ind w:firstLineChars="196" w:firstLine="551"/>
        <w:jc w:val="center"/>
        <w:rPr>
          <w:rFonts w:ascii="仿宋_GB2312" w:eastAsia="仿宋_GB2312" w:hAnsi="仿宋_GB2312" w:cs="仿宋_GB2312"/>
          <w:b/>
          <w:bCs/>
          <w:sz w:val="28"/>
          <w:szCs w:val="28"/>
        </w:rPr>
      </w:pPr>
      <w:r w:rsidRPr="00390C17">
        <w:rPr>
          <w:rFonts w:ascii="仿宋_GB2312" w:eastAsia="仿宋_GB2312" w:hAnsi="仿宋_GB2312" w:cs="仿宋_GB2312" w:hint="eastAsia"/>
          <w:b/>
          <w:bCs/>
          <w:sz w:val="28"/>
          <w:szCs w:val="28"/>
        </w:rPr>
        <w:t>初二历史学业水平评估试卷（第</w:t>
      </w:r>
      <w:r w:rsidR="00D439A3" w:rsidRPr="00390C17">
        <w:rPr>
          <w:rFonts w:ascii="仿宋_GB2312" w:eastAsia="仿宋_GB2312" w:hAnsi="仿宋_GB2312" w:cs="仿宋_GB2312"/>
          <w:b/>
          <w:bCs/>
          <w:sz w:val="28"/>
          <w:szCs w:val="28"/>
        </w:rPr>
        <w:t>4</w:t>
      </w:r>
      <w:r w:rsidRPr="00390C17">
        <w:rPr>
          <w:rFonts w:ascii="仿宋_GB2312" w:eastAsia="仿宋_GB2312" w:hAnsi="仿宋_GB2312" w:cs="仿宋_GB2312" w:hint="eastAsia"/>
          <w:b/>
          <w:bCs/>
          <w:sz w:val="28"/>
          <w:szCs w:val="28"/>
        </w:rPr>
        <w:t>周）</w:t>
      </w:r>
    </w:p>
    <w:p w:rsidR="00052F48" w:rsidRPr="00390C17" w:rsidRDefault="00014519">
      <w:pPr>
        <w:ind w:firstLineChars="196" w:firstLine="551"/>
        <w:jc w:val="center"/>
        <w:rPr>
          <w:rFonts w:ascii="仿宋_GB2312" w:eastAsia="仿宋_GB2312" w:hAnsi="仿宋_GB2312" w:cs="仿宋_GB2312"/>
          <w:b/>
          <w:bCs/>
          <w:sz w:val="28"/>
          <w:szCs w:val="28"/>
          <w:u w:val="single"/>
        </w:rPr>
      </w:pPr>
      <w:r w:rsidRPr="00390C17">
        <w:rPr>
          <w:rFonts w:ascii="仿宋_GB2312" w:eastAsia="仿宋_GB2312" w:hAnsi="仿宋_GB2312" w:cs="仿宋_GB2312" w:hint="eastAsia"/>
          <w:b/>
          <w:bCs/>
          <w:sz w:val="28"/>
          <w:szCs w:val="28"/>
        </w:rPr>
        <w:t>班级：</w:t>
      </w:r>
      <w:r w:rsidRPr="00390C17">
        <w:rPr>
          <w:rFonts w:ascii="仿宋_GB2312" w:eastAsia="仿宋_GB2312" w:hAnsi="仿宋_GB2312" w:cs="仿宋_GB2312" w:hint="eastAsia"/>
          <w:b/>
          <w:bCs/>
          <w:sz w:val="28"/>
          <w:szCs w:val="28"/>
          <w:u w:val="single"/>
        </w:rPr>
        <w:t xml:space="preserve">       </w:t>
      </w:r>
      <w:r w:rsidRPr="00390C17">
        <w:rPr>
          <w:rFonts w:ascii="仿宋_GB2312" w:eastAsia="仿宋_GB2312" w:hAnsi="仿宋_GB2312" w:cs="仿宋_GB2312" w:hint="eastAsia"/>
          <w:b/>
          <w:bCs/>
          <w:sz w:val="28"/>
          <w:szCs w:val="28"/>
        </w:rPr>
        <w:t xml:space="preserve">   姓名：</w:t>
      </w:r>
      <w:r w:rsidRPr="00390C17">
        <w:rPr>
          <w:rFonts w:ascii="仿宋_GB2312" w:eastAsia="仿宋_GB2312" w:hAnsi="仿宋_GB2312" w:cs="仿宋_GB2312" w:hint="eastAsia"/>
          <w:b/>
          <w:bCs/>
          <w:sz w:val="28"/>
          <w:szCs w:val="28"/>
          <w:u w:val="single"/>
        </w:rPr>
        <w:t xml:space="preserve">      </w:t>
      </w:r>
    </w:p>
    <w:p w:rsidR="00052F48" w:rsidRPr="00390C17" w:rsidRDefault="00D439A3">
      <w:pPr>
        <w:spacing w:line="360" w:lineRule="auto"/>
        <w:ind w:leftChars="130" w:left="273"/>
        <w:jc w:val="center"/>
        <w:rPr>
          <w:b/>
          <w:bCs/>
          <w:sz w:val="24"/>
        </w:rPr>
      </w:pPr>
      <w:r w:rsidRPr="00390C17">
        <w:rPr>
          <w:rFonts w:hint="eastAsia"/>
          <w:b/>
          <w:bCs/>
          <w:sz w:val="24"/>
        </w:rPr>
        <w:t>第一单元</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hint="eastAsia"/>
          <w:szCs w:val="22"/>
        </w:rPr>
        <w:t>1．美国学者马士在《中华帝国对外关系史》中说：“（他是）位具有非凡能力的行政官员，是（道光）皇帝的化身。他的整个经历明净如水晶，他的动机是禁止鸦片的输入和消费，为了达到此目的，他准备采用一切手段，但是他的任务是毫无希望的。”下列选项属于对“他”的评价的是（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A．“禁毒冲云霄，正气壮山河之色”</w:t>
      </w:r>
      <w:r w:rsidRPr="00390C17">
        <w:rPr>
          <w:rFonts w:ascii="等线" w:eastAsia="等线" w:hAnsi="等线" w:cs="Times New Roman" w:hint="eastAsia"/>
          <w:szCs w:val="22"/>
        </w:rPr>
        <w:t xml:space="preserve"> </w:t>
      </w:r>
      <w:r w:rsidRPr="00390C17">
        <w:rPr>
          <w:rFonts w:ascii="等线" w:eastAsia="等线" w:hAnsi="等线" w:cs="Times New Roman"/>
          <w:szCs w:val="22"/>
        </w:rPr>
        <w:t xml:space="preserve">           </w:t>
      </w:r>
      <w:r w:rsidRPr="00FE6060">
        <w:rPr>
          <w:rFonts w:ascii="等线" w:eastAsia="等线" w:hAnsi="等线" w:cs="Times New Roman" w:hint="eastAsia"/>
          <w:szCs w:val="22"/>
        </w:rPr>
        <w:t>B．“献身甘作万矢的，著论求为百世师”</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C．“此日漫挥天下泪，有公足壮海军威”</w:t>
      </w:r>
      <w:r w:rsidRPr="00390C17">
        <w:rPr>
          <w:rFonts w:ascii="等线" w:eastAsia="等线" w:hAnsi="等线" w:cs="Times New Roman" w:hint="eastAsia"/>
          <w:szCs w:val="22"/>
        </w:rPr>
        <w:t xml:space="preserve"> </w:t>
      </w:r>
      <w:r w:rsidRPr="00390C17">
        <w:rPr>
          <w:rFonts w:ascii="等线" w:eastAsia="等线" w:hAnsi="等线" w:cs="Times New Roman"/>
          <w:szCs w:val="22"/>
        </w:rPr>
        <w:t xml:space="preserve">       </w:t>
      </w:r>
      <w:r w:rsidRPr="00FE6060">
        <w:rPr>
          <w:rFonts w:ascii="等线" w:eastAsia="等线" w:hAnsi="等线" w:cs="Times New Roman" w:hint="eastAsia"/>
          <w:szCs w:val="22"/>
        </w:rPr>
        <w:t>D．“是中国自由神，三民五权，推翻历史数千年专制之局”</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2</w:t>
      </w:r>
      <w:r w:rsidR="00FE6060" w:rsidRPr="00FE6060">
        <w:rPr>
          <w:rFonts w:ascii="等线" w:eastAsia="等线" w:hAnsi="等线" w:cs="Times New Roman" w:hint="eastAsia"/>
          <w:szCs w:val="22"/>
        </w:rPr>
        <w:t>．下图中数据的变化，主要是由于（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drawing>
          <wp:inline distT="0" distB="0" distL="114300" distR="114300" wp14:anchorId="5C439E64" wp14:editId="29204503">
            <wp:extent cx="3732663" cy="1371554"/>
            <wp:effectExtent l="0" t="0" r="1270"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3835999" cy="1409524"/>
                    </a:xfrm>
                    <a:prstGeom prst="rect">
                      <a:avLst/>
                    </a:prstGeom>
                    <a:noFill/>
                    <a:ln>
                      <a:noFill/>
                    </a:ln>
                  </pic:spPr>
                </pic:pic>
              </a:graphicData>
            </a:graphic>
          </wp:inline>
        </w:drawing>
      </w:r>
      <w:r w:rsidRPr="00FE6060">
        <w:rPr>
          <w:rFonts w:ascii="等线" w:eastAsia="等线" w:hAnsi="等线" w:cs="Times New Roman" w:hint="eastAsia"/>
          <w:szCs w:val="22"/>
        </w:rPr>
        <w:tab/>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A．英国向中国大量走私鸦片              B．英国凭借不平等条约向中国倾销商品</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C．英国在中国大量兴办工厂              D．清政府赔偿白银，以海关税收作担保</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3</w:t>
      </w:r>
      <w:r w:rsidR="00FE6060" w:rsidRPr="00FE6060">
        <w:rPr>
          <w:rFonts w:ascii="等线" w:eastAsia="等线" w:hAnsi="等线" w:cs="Times New Roman" w:hint="eastAsia"/>
          <w:szCs w:val="22"/>
        </w:rPr>
        <w:t>．1854年，英、美、法三国向清政府提出修约要求。提出：“准英人随意往内地各处并海滨各城邑”，自由贸易，“往来无碍”；“俱不得在内地津关，重行征税”；“内地完全开放”等。这些要求旨在（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A．方便外国人来华旅游               B．进口更多的中国茶叶</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C．进一步打开中国市场               D．向中国出口更多粮食</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4</w:t>
      </w:r>
      <w:r w:rsidR="00FE6060" w:rsidRPr="00FE6060">
        <w:rPr>
          <w:rFonts w:ascii="等线" w:eastAsia="等线" w:hAnsi="等线" w:cs="Times New Roman" w:hint="eastAsia"/>
          <w:szCs w:val="22"/>
        </w:rPr>
        <w:t>．马克思说：“俄国不花费一分钱，不出动一兵一卒，而能比任何一个参战国获取更多的好处。”这句话指的是俄国在第二次鸦片战争中(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A．取得约定关税特权</w:t>
      </w:r>
      <w:r w:rsidR="00532137">
        <w:rPr>
          <w:rFonts w:ascii="等线" w:eastAsia="等线" w:hAnsi="等线" w:cs="Times New Roman" w:hint="eastAsia"/>
          <w:szCs w:val="22"/>
        </w:rPr>
        <w:t xml:space="preserve"> </w:t>
      </w:r>
      <w:r w:rsidR="00532137">
        <w:rPr>
          <w:rFonts w:ascii="等线" w:eastAsia="等线" w:hAnsi="等线" w:cs="Times New Roman"/>
          <w:szCs w:val="22"/>
        </w:rPr>
        <w:t xml:space="preserve">  </w:t>
      </w:r>
      <w:r w:rsidRPr="00FE6060">
        <w:rPr>
          <w:rFonts w:ascii="等线" w:eastAsia="等线" w:hAnsi="等线" w:cs="Times New Roman" w:hint="eastAsia"/>
          <w:szCs w:val="22"/>
        </w:rPr>
        <w:t>B．获取中国大量赔款</w:t>
      </w:r>
      <w:r w:rsidR="00532137">
        <w:rPr>
          <w:rFonts w:ascii="等线" w:eastAsia="等线" w:hAnsi="等线" w:cs="Times New Roman" w:hint="eastAsia"/>
          <w:szCs w:val="22"/>
        </w:rPr>
        <w:t xml:space="preserve"> </w:t>
      </w:r>
      <w:r w:rsidR="00532137">
        <w:rPr>
          <w:rFonts w:ascii="等线" w:eastAsia="等线" w:hAnsi="等线" w:cs="Times New Roman"/>
          <w:szCs w:val="22"/>
        </w:rPr>
        <w:t xml:space="preserve">   </w:t>
      </w:r>
      <w:r w:rsidRPr="00FE6060">
        <w:rPr>
          <w:rFonts w:ascii="等线" w:eastAsia="等线" w:hAnsi="等线" w:cs="Times New Roman" w:hint="eastAsia"/>
          <w:szCs w:val="22"/>
        </w:rPr>
        <w:t xml:space="preserve">C．割占了中国大片领土 </w:t>
      </w:r>
      <w:bookmarkStart w:id="0" w:name="_GoBack"/>
      <w:bookmarkEnd w:id="0"/>
      <w:r w:rsidR="00532137">
        <w:rPr>
          <w:rFonts w:ascii="等线" w:eastAsia="等线" w:hAnsi="等线" w:cs="Times New Roman"/>
          <w:szCs w:val="22"/>
        </w:rPr>
        <w:t xml:space="preserve"> </w:t>
      </w:r>
      <w:r w:rsidRPr="00FE6060">
        <w:rPr>
          <w:rFonts w:ascii="等线" w:eastAsia="等线" w:hAnsi="等线" w:cs="Times New Roman" w:hint="eastAsia"/>
          <w:szCs w:val="22"/>
        </w:rPr>
        <w:t xml:space="preserve">  D．掠夺圆明园大量珍宝</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5</w:t>
      </w:r>
      <w:r w:rsidR="00FE6060" w:rsidRPr="00FE6060">
        <w:rPr>
          <w:rFonts w:ascii="等线" w:eastAsia="等线" w:hAnsi="等线" w:cs="Times New Roman" w:hint="eastAsia"/>
          <w:szCs w:val="22"/>
        </w:rPr>
        <w:t>．19世纪四五十年代，清朝部分士大夫热衷于研究世界及中国边疆的史地之学。以林则徐、魏源等人为代表的部分官员分别著有《四洲志》《海国图志》《瀛寰志略》等介绍西方的著作，这一现象的出现主要是（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A．西学观念兴起</w:t>
      </w:r>
      <w:r w:rsidRPr="00FE6060">
        <w:rPr>
          <w:rFonts w:ascii="等线" w:eastAsia="等线" w:hAnsi="等线" w:cs="Times New Roman"/>
          <w:szCs w:val="22"/>
        </w:rPr>
        <w:t xml:space="preserve">   </w:t>
      </w:r>
      <w:r w:rsidR="00BF221F" w:rsidRPr="00390C17">
        <w:rPr>
          <w:rFonts w:ascii="等线" w:eastAsia="等线" w:hAnsi="等线" w:cs="Times New Roman"/>
          <w:szCs w:val="22"/>
        </w:rPr>
        <w:t xml:space="preserve">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B．中外冲突加剧 </w:t>
      </w:r>
      <w:r w:rsidRPr="00FE6060">
        <w:rPr>
          <w:rFonts w:ascii="等线" w:eastAsia="等线" w:hAnsi="等线" w:cs="Times New Roman"/>
          <w:szCs w:val="22"/>
        </w:rPr>
        <w:t xml:space="preserve">   </w:t>
      </w:r>
      <w:r w:rsidR="00BF221F" w:rsidRPr="00390C17">
        <w:rPr>
          <w:rFonts w:ascii="等线" w:eastAsia="等线" w:hAnsi="等线" w:cs="Times New Roman"/>
          <w:szCs w:val="22"/>
        </w:rPr>
        <w:t xml:space="preserve">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C．洋务发展需要 </w:t>
      </w:r>
      <w:r w:rsidRPr="00FE6060">
        <w:rPr>
          <w:rFonts w:ascii="等线" w:eastAsia="等线" w:hAnsi="等线" w:cs="Times New Roman"/>
          <w:szCs w:val="22"/>
        </w:rPr>
        <w:t xml:space="preserve">    </w:t>
      </w:r>
      <w:r w:rsidR="00BF221F" w:rsidRPr="00390C17">
        <w:rPr>
          <w:rFonts w:ascii="等线" w:eastAsia="等线" w:hAnsi="等线" w:cs="Times New Roman"/>
          <w:szCs w:val="22"/>
        </w:rPr>
        <w:t xml:space="preserve">  </w:t>
      </w:r>
      <w:r w:rsidRPr="00FE6060">
        <w:rPr>
          <w:rFonts w:ascii="等线" w:eastAsia="等线" w:hAnsi="等线" w:cs="Times New Roman"/>
          <w:szCs w:val="22"/>
        </w:rPr>
        <w:t xml:space="preserve"> </w:t>
      </w:r>
      <w:r w:rsidRPr="00FE6060">
        <w:rPr>
          <w:rFonts w:ascii="等线" w:eastAsia="等线" w:hAnsi="等线" w:cs="Times New Roman" w:hint="eastAsia"/>
          <w:szCs w:val="22"/>
        </w:rPr>
        <w:t>D．热衷地理研究</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hint="eastAsia"/>
          <w:szCs w:val="22"/>
        </w:rPr>
        <w:t xml:space="preserve">6．历史学家范文澜说：“农民阶级消极方面的狭隘性、保守性、私有性……正是这些特性的反映，也决定了太平天国的必然崩溃。”这说明，太平天国运动失败的根本原因是（    ）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A．军事指挥出现重大失误                B．农民阶级自身的局限性</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C．革命纲领无法切合实际                D．西方侵略者的残酷镇压</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7</w:t>
      </w:r>
      <w:r w:rsidR="00FE6060" w:rsidRPr="00FE6060">
        <w:rPr>
          <w:rFonts w:ascii="等线" w:eastAsia="等线" w:hAnsi="等线" w:cs="Times New Roman" w:hint="eastAsia"/>
          <w:szCs w:val="22"/>
        </w:rPr>
        <w:t>．学者陈旭麓指出“十九世纪七十年代后，沿海、沿江一些通商口岸穿洋布的人已相当普遍，以至有的记载说，八十年代江苏一些商埠穿土布者‘竟至绝迹’。……南方闽、广一带，还有大批破产农民流离国外。”材料主要阐述了（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 xml:space="preserve">A．洋布凭借物美价廉完全占领中国市场 </w:t>
      </w:r>
      <w:r w:rsidRPr="00FE6060">
        <w:rPr>
          <w:rFonts w:ascii="等线" w:eastAsia="等线" w:hAnsi="等线" w:cs="Times New Roman"/>
          <w:szCs w:val="22"/>
        </w:rPr>
        <w:t xml:space="preserve">     </w:t>
      </w:r>
      <w:r w:rsidRPr="00FE6060">
        <w:rPr>
          <w:rFonts w:ascii="等线" w:eastAsia="等线" w:hAnsi="等线" w:cs="Times New Roman" w:hint="eastAsia"/>
          <w:szCs w:val="22"/>
        </w:rPr>
        <w:t>B．通商口岸的开放导致民族工业受到打击</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 xml:space="preserve">C．资本输出对中国本土纺织业造成打击 </w:t>
      </w:r>
      <w:r w:rsidRPr="00FE6060">
        <w:rPr>
          <w:rFonts w:ascii="等线" w:eastAsia="等线" w:hAnsi="等线" w:cs="Times New Roman"/>
          <w:szCs w:val="22"/>
        </w:rPr>
        <w:t xml:space="preserve">     </w:t>
      </w:r>
      <w:r w:rsidRPr="00FE6060">
        <w:rPr>
          <w:rFonts w:ascii="等线" w:eastAsia="等线" w:hAnsi="等线" w:cs="Times New Roman" w:hint="eastAsia"/>
          <w:szCs w:val="22"/>
        </w:rPr>
        <w:t>D．外国商品倾销促使中国自然经济瓦解</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8</w:t>
      </w:r>
      <w:r w:rsidR="00FE6060" w:rsidRPr="00FE6060">
        <w:rPr>
          <w:rFonts w:ascii="等线" w:eastAsia="等线" w:hAnsi="等线" w:cs="Times New Roman" w:hint="eastAsia"/>
          <w:szCs w:val="22"/>
        </w:rPr>
        <w:t>．1871年，郑观应说：“今长江二千数百里有奇洋船往来，实获厚利，喧宾夺主，殊抱杞忧。”这种现象最早出现在哪一条约签订之后？（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lastRenderedPageBreak/>
        <w:t xml:space="preserve">A．《南京条约》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 B．《天津条约》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  C．《北京条约》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  D．《马关条约》</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3</w:t>
      </w:r>
      <w:r w:rsidR="00FE6060" w:rsidRPr="00FE6060">
        <w:rPr>
          <w:rFonts w:ascii="等线" w:eastAsia="等线" w:hAnsi="等线" w:cs="Times New Roman"/>
          <w:szCs w:val="22"/>
        </w:rPr>
        <w:t>9</w:t>
      </w:r>
      <w:r w:rsidR="00FE6060" w:rsidRPr="00FE6060">
        <w:rPr>
          <w:rFonts w:ascii="等线" w:eastAsia="等线" w:hAnsi="等线" w:cs="Times New Roman" w:hint="eastAsia"/>
          <w:szCs w:val="22"/>
        </w:rPr>
        <w:t>．下列太平天国的诸活动中，能与当时世界历史潮流同步的是（　　）</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A．颁布《天朝田亩制度》             B．《资政新篇》的制定</w:t>
      </w:r>
    </w:p>
    <w:p w:rsidR="00FE6060" w:rsidRPr="00FE6060" w:rsidRDefault="00FE6060" w:rsidP="00FE6060">
      <w:pPr>
        <w:rPr>
          <w:rFonts w:ascii="等线" w:eastAsia="等线" w:hAnsi="等线" w:cs="Times New Roman"/>
          <w:szCs w:val="22"/>
        </w:rPr>
      </w:pPr>
      <w:r w:rsidRPr="00FE6060">
        <w:rPr>
          <w:rFonts w:ascii="等线" w:eastAsia="等线" w:hAnsi="等线" w:cs="Times New Roman" w:hint="eastAsia"/>
          <w:szCs w:val="22"/>
        </w:rPr>
        <w:t>C．严厉打击外国侵略者               D．反抗腐朽没落的清政府</w:t>
      </w:r>
    </w:p>
    <w:p w:rsidR="00FE6060" w:rsidRPr="00FE6060" w:rsidRDefault="00BF221F" w:rsidP="00FE6060">
      <w:pPr>
        <w:rPr>
          <w:rFonts w:ascii="等线" w:eastAsia="等线" w:hAnsi="等线" w:cs="Times New Roman"/>
          <w:szCs w:val="22"/>
        </w:rPr>
      </w:pPr>
      <w:r w:rsidRPr="00390C17">
        <w:rPr>
          <w:rFonts w:ascii="等线" w:eastAsia="等线" w:hAnsi="等线" w:cs="Times New Roman"/>
          <w:szCs w:val="22"/>
        </w:rPr>
        <w:t>4</w:t>
      </w:r>
      <w:r w:rsidR="00FE6060" w:rsidRPr="00FE6060">
        <w:rPr>
          <w:rFonts w:ascii="等线" w:eastAsia="等线" w:hAnsi="等线" w:cs="Times New Roman"/>
          <w:szCs w:val="22"/>
        </w:rPr>
        <w:t>0．作为鸦片战争的胜利者，英国人倍感失望，因为中国人不愿与他们接触，通商口岸并没有带来所期望的贸易扩张。英方认为，唯一的解决办法是获得更多的租界。1856年，曼彻斯特商会声称：“我们同中国的贸易直到买卖权扩展到我们现在所局限的港口以外的地方，才能得到充分发展。”材料主要体现了</w:t>
      </w:r>
      <w:r w:rsidR="00FE6060" w:rsidRPr="00FE6060">
        <w:rPr>
          <w:rFonts w:ascii="等线" w:eastAsia="等线" w:hAnsi="等线" w:cs="Times New Roman" w:hint="eastAsia"/>
          <w:szCs w:val="22"/>
        </w:rPr>
        <w:t>（　　）</w:t>
      </w:r>
    </w:p>
    <w:p w:rsidR="00FE6060" w:rsidRPr="00FE6060" w:rsidRDefault="00FE6060" w:rsidP="00FE6060">
      <w:pPr>
        <w:rPr>
          <w:rFonts w:ascii="等线" w:eastAsia="等线" w:hAnsi="等线" w:cs="Times New Roman"/>
          <w:szCs w:val="22"/>
        </w:rPr>
      </w:pPr>
      <w:r w:rsidRPr="00FE6060">
        <w:rPr>
          <w:rFonts w:ascii="等线" w:eastAsia="等线" w:hAnsi="等线" w:cs="Times New Roman"/>
          <w:szCs w:val="22"/>
        </w:rPr>
        <w:t>A．鸦片战争对中英双方的全面影响             B．</w:t>
      </w:r>
      <w:r w:rsidR="00BF221F" w:rsidRPr="00FE6060">
        <w:rPr>
          <w:rFonts w:ascii="等线" w:eastAsia="等线" w:hAnsi="等线" w:cs="Times New Roman"/>
          <w:szCs w:val="22"/>
        </w:rPr>
        <w:t>中英两国不同的经济结构和政策</w:t>
      </w:r>
    </w:p>
    <w:p w:rsidR="00FE6060" w:rsidRPr="00FE6060" w:rsidRDefault="00FE6060" w:rsidP="00FE6060">
      <w:pPr>
        <w:rPr>
          <w:rFonts w:ascii="等线" w:eastAsia="等线" w:hAnsi="等线" w:cs="Times New Roman"/>
          <w:szCs w:val="22"/>
        </w:rPr>
      </w:pPr>
      <w:r w:rsidRPr="00FE6060">
        <w:rPr>
          <w:rFonts w:ascii="等线" w:eastAsia="等线" w:hAnsi="等线" w:cs="Times New Roman"/>
          <w:szCs w:val="22"/>
        </w:rPr>
        <w:t>C．</w:t>
      </w:r>
      <w:r w:rsidR="00BF221F" w:rsidRPr="00FE6060">
        <w:rPr>
          <w:rFonts w:ascii="等线" w:eastAsia="等线" w:hAnsi="等线" w:cs="Times New Roman"/>
          <w:szCs w:val="22"/>
        </w:rPr>
        <w:t>第二次鸦片战争爆发的根本原因</w:t>
      </w:r>
      <w:r w:rsidRPr="00FE6060">
        <w:rPr>
          <w:rFonts w:ascii="等线" w:eastAsia="等线" w:hAnsi="等线" w:cs="Times New Roman"/>
          <w:szCs w:val="22"/>
        </w:rPr>
        <w:t xml:space="preserve">             D．世界资本主义发展的潮流和趋势</w:t>
      </w:r>
    </w:p>
    <w:p w:rsidR="00FE6060" w:rsidRPr="00390C17" w:rsidRDefault="00FE6060" w:rsidP="00FE6060">
      <w:pPr>
        <w:spacing w:line="360" w:lineRule="auto"/>
        <w:ind w:leftChars="130" w:left="273"/>
        <w:jc w:val="left"/>
        <w:rPr>
          <w:rFonts w:asciiTheme="minorEastAsia" w:hAnsiTheme="minorEastAsia" w:hint="eastAsia"/>
          <w:b/>
          <w:bCs/>
          <w:sz w:val="24"/>
        </w:rPr>
      </w:pPr>
    </w:p>
    <w:sectPr w:rsidR="00FE6060" w:rsidRPr="00390C17" w:rsidSect="0001451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912" w:rsidRDefault="008B4912" w:rsidP="00D439A3">
      <w:r>
        <w:separator/>
      </w:r>
    </w:p>
  </w:endnote>
  <w:endnote w:type="continuationSeparator" w:id="0">
    <w:p w:rsidR="008B4912" w:rsidRDefault="008B4912" w:rsidP="00D4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912" w:rsidRDefault="008B4912" w:rsidP="00D439A3">
      <w:r>
        <w:separator/>
      </w:r>
    </w:p>
  </w:footnote>
  <w:footnote w:type="continuationSeparator" w:id="0">
    <w:p w:rsidR="008B4912" w:rsidRDefault="008B4912" w:rsidP="00D439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D75B0"/>
    <w:rsid w:val="00014519"/>
    <w:rsid w:val="000350F2"/>
    <w:rsid w:val="00052F48"/>
    <w:rsid w:val="00390C17"/>
    <w:rsid w:val="00532137"/>
    <w:rsid w:val="008B4912"/>
    <w:rsid w:val="00BF221F"/>
    <w:rsid w:val="00D439A3"/>
    <w:rsid w:val="00FE0D00"/>
    <w:rsid w:val="00FE6060"/>
    <w:rsid w:val="04533304"/>
    <w:rsid w:val="0F0F308A"/>
    <w:rsid w:val="2D6003F2"/>
    <w:rsid w:val="3BAD7369"/>
    <w:rsid w:val="408956FC"/>
    <w:rsid w:val="47757CC4"/>
    <w:rsid w:val="64736D33"/>
    <w:rsid w:val="663B25DF"/>
    <w:rsid w:val="75DD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119F0"/>
  <w15:docId w15:val="{026AD678-4844-4050-BB58-012A6E89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rsid w:val="00014519"/>
    <w:pPr>
      <w:widowControl w:val="0"/>
      <w:jc w:val="both"/>
    </w:pPr>
    <w:rPr>
      <w:rFonts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D439A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439A3"/>
    <w:rPr>
      <w:rFonts w:asciiTheme="minorHAnsi" w:eastAsiaTheme="minorEastAsia" w:hAnsiTheme="minorHAnsi" w:cstheme="minorBidi"/>
      <w:kern w:val="2"/>
      <w:sz w:val="18"/>
      <w:szCs w:val="18"/>
    </w:rPr>
  </w:style>
  <w:style w:type="paragraph" w:styleId="a7">
    <w:name w:val="footer"/>
    <w:basedOn w:val="a"/>
    <w:link w:val="a8"/>
    <w:rsid w:val="00D439A3"/>
    <w:pPr>
      <w:tabs>
        <w:tab w:val="center" w:pos="4153"/>
        <w:tab w:val="right" w:pos="8306"/>
      </w:tabs>
      <w:snapToGrid w:val="0"/>
      <w:jc w:val="left"/>
    </w:pPr>
    <w:rPr>
      <w:sz w:val="18"/>
      <w:szCs w:val="18"/>
    </w:rPr>
  </w:style>
  <w:style w:type="character" w:customStyle="1" w:styleId="a8">
    <w:name w:val="页脚 字符"/>
    <w:basedOn w:val="a0"/>
    <w:link w:val="a7"/>
    <w:rsid w:val="00D439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HiWin10</dc:creator>
  <cp:lastModifiedBy>admin</cp:lastModifiedBy>
  <cp:revision>6</cp:revision>
  <dcterms:created xsi:type="dcterms:W3CDTF">2023-09-18T01:46:00Z</dcterms:created>
  <dcterms:modified xsi:type="dcterms:W3CDTF">2023-09-18T02:09:00Z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