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94" w:rsidRDefault="00922272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137094" w:rsidRDefault="00922272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初二道德与法治学业水平评估试卷（第</w:t>
      </w:r>
      <w:r w:rsidR="00B219B7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137094" w:rsidRDefault="00922272" w:rsidP="00B05CA7">
      <w:pPr>
        <w:ind w:firstLineChars="696" w:firstLine="2236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B219B7" w:rsidRPr="00F41C9A" w:rsidRDefault="00B219B7" w:rsidP="00B219B7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4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1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.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(2023·惠州质检)根据卫健委的有关统计数据，中国青少年过度依赖互联网的比例接近10%，而农村的情况较城市更为严重。对此，我们青少年应该</w:t>
      </w:r>
      <w:r w:rsidRPr="00F41C9A">
        <w:rPr>
          <w:rFonts w:asciiTheme="majorEastAsia" w:eastAsiaTheme="majorEastAsia" w:hAnsiTheme="majorEastAsia" w:cstheme="minorEastAsia"/>
          <w:szCs w:val="21"/>
        </w:rPr>
        <w:t>(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 xml:space="preserve">          </w:t>
      </w:r>
      <w:r w:rsidRPr="00F41C9A">
        <w:rPr>
          <w:rFonts w:asciiTheme="majorEastAsia" w:eastAsiaTheme="majorEastAsia" w:hAnsiTheme="majorEastAsia" w:cstheme="minorEastAsia"/>
          <w:szCs w:val="21"/>
        </w:rPr>
        <w:t>)</w:t>
      </w:r>
    </w:p>
    <w:p w:rsidR="006C5A6F" w:rsidRPr="00F41C9A" w:rsidRDefault="00F41C9A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A.坚决抵制手机上网，远离网络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 xml:space="preserve">            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B.加大监管力度，严格执法</w:t>
      </w: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C.合理利用网络，把网络作为学习的工具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  <w:t>D.在校认真学习,在家自由上网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B219B7" w:rsidP="006C5A6F">
      <w:pPr>
        <w:rPr>
          <w:rFonts w:asciiTheme="majorEastAsia" w:eastAsiaTheme="majorEastAsia" w:hAnsiTheme="majorEastAsia" w:cstheme="minorEastAsia"/>
          <w:szCs w:val="21"/>
        </w:rPr>
      </w:pPr>
    </w:p>
    <w:p w:rsidR="00B219B7" w:rsidRPr="00F41C9A" w:rsidRDefault="00B219B7" w:rsidP="00B219B7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42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.(2023·广州质检)2022年9月16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>日，违法行为人岑某在社交媒体发布花钱办理“全域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通行证”虚假言论，造成不良社会影响。根据《中华人民共和国治安管理处罚法》第二十六条第四项之规定,南明公安分局依法对岑某作出行政拘留八日的处罚。这警示我们</w:t>
      </w:r>
      <w:r w:rsidRPr="00F41C9A">
        <w:rPr>
          <w:rFonts w:asciiTheme="majorEastAsia" w:eastAsiaTheme="majorEastAsia" w:hAnsiTheme="majorEastAsia" w:cstheme="minorEastAsia"/>
          <w:szCs w:val="21"/>
        </w:rPr>
        <w:t>(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 xml:space="preserve">          </w:t>
      </w:r>
      <w:r w:rsidRPr="00F41C9A">
        <w:rPr>
          <w:rFonts w:asciiTheme="majorEastAsia" w:eastAsiaTheme="majorEastAsia" w:hAnsiTheme="majorEastAsia" w:cstheme="minorEastAsia"/>
          <w:szCs w:val="21"/>
        </w:rPr>
        <w:t>)</w:t>
      </w: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A.上网要谨慎，不在网上发表任何言论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  <w:r w:rsidR="00CD309A">
        <w:rPr>
          <w:rFonts w:asciiTheme="majorEastAsia" w:eastAsiaTheme="majorEastAsia" w:hAnsiTheme="majorEastAsia" w:cstheme="minorEastAsia"/>
          <w:szCs w:val="21"/>
        </w:rPr>
        <w:t xml:space="preserve"> 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B.要远离网络，绝不上网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C.上网要恪守道德,不能在网上发布信息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  <w:r w:rsidR="00CD309A">
        <w:rPr>
          <w:rFonts w:asciiTheme="majorEastAsia" w:eastAsiaTheme="majorEastAsia" w:hAnsiTheme="majorEastAsia" w:cstheme="minorEastAsia"/>
          <w:szCs w:val="21"/>
        </w:rPr>
        <w:t xml:space="preserve"> 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D.要遵守法律，做一名负责的网络参与者</w:t>
      </w: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6C5A6F" w:rsidP="00B219B7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4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3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.(2023·深圳质检)在收到的快递包装盒上，发现有“充值19元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>赠送100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元话费”的二维码广告，正确做法是</w:t>
      </w:r>
      <w:r w:rsidR="00B219B7" w:rsidRPr="00F41C9A">
        <w:rPr>
          <w:rFonts w:asciiTheme="majorEastAsia" w:eastAsiaTheme="majorEastAsia" w:hAnsiTheme="majorEastAsia" w:cstheme="minorEastAsia"/>
          <w:szCs w:val="21"/>
        </w:rPr>
        <w:t>(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 xml:space="preserve">          </w:t>
      </w:r>
      <w:r w:rsidR="00B219B7" w:rsidRPr="00F41C9A">
        <w:rPr>
          <w:rFonts w:asciiTheme="majorEastAsia" w:eastAsiaTheme="majorEastAsia" w:hAnsiTheme="majorEastAsia" w:cstheme="minorEastAsia"/>
          <w:szCs w:val="21"/>
        </w:rPr>
        <w:t>)</w:t>
      </w: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A.立即扫码充值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 xml:space="preserve">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  <w:t>B.分享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>二维码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给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朋友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C.不轻易扫码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  <w:r w:rsidR="002E21FC">
        <w:rPr>
          <w:rFonts w:asciiTheme="majorEastAsia" w:eastAsiaTheme="majorEastAsia" w:hAnsiTheme="majorEastAsia" w:cstheme="minorEastAsia" w:hint="eastAsia"/>
          <w:szCs w:val="21"/>
        </w:rPr>
        <w:t xml:space="preserve">  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D.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拨打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11</w:t>
      </w:r>
      <w:r w:rsidR="002E21FC">
        <w:rPr>
          <w:rFonts w:asciiTheme="majorEastAsia" w:eastAsiaTheme="majorEastAsia" w:hAnsiTheme="majorEastAsia" w:cstheme="minorEastAsia" w:hint="eastAsia"/>
          <w:szCs w:val="21"/>
        </w:rPr>
        <w:t>9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报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警电话</w:t>
      </w:r>
    </w:p>
    <w:p w:rsidR="006C5A6F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ab/>
      </w:r>
    </w:p>
    <w:p w:rsidR="00B219B7" w:rsidRPr="00F41C9A" w:rsidRDefault="00F41C9A" w:rsidP="00B219B7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44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.清明节期间，各地发起了“为烈士寻亲”活动。在网上，网友们纷纷留言、转发、提供线索，有的网友自发讲述烈士事迹，还有的网友整理出自己徒步时看到的烈士陵园地点和基本信息，希望大家去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>祭奠</w:t>
      </w:r>
      <w:r w:rsidR="006C5A6F" w:rsidRPr="00F41C9A">
        <w:rPr>
          <w:rFonts w:asciiTheme="majorEastAsia" w:eastAsiaTheme="majorEastAsia" w:hAnsiTheme="majorEastAsia" w:cstheme="minorEastAsia" w:hint="eastAsia"/>
          <w:szCs w:val="21"/>
        </w:rPr>
        <w:t>……广大网友的行为告诉我们</w:t>
      </w:r>
      <w:r w:rsidR="00B219B7" w:rsidRPr="00F41C9A">
        <w:rPr>
          <w:rFonts w:asciiTheme="majorEastAsia" w:eastAsiaTheme="majorEastAsia" w:hAnsiTheme="majorEastAsia" w:cstheme="minorEastAsia"/>
          <w:szCs w:val="21"/>
        </w:rPr>
        <w:t>(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 xml:space="preserve">          </w:t>
      </w:r>
      <w:r w:rsidR="00B219B7" w:rsidRPr="00F41C9A">
        <w:rPr>
          <w:rFonts w:asciiTheme="majorEastAsia" w:eastAsiaTheme="majorEastAsia" w:hAnsiTheme="majorEastAsia" w:cstheme="minorEastAsia"/>
          <w:szCs w:val="21"/>
        </w:rPr>
        <w:t>)</w:t>
      </w:r>
    </w:p>
    <w:p w:rsidR="00B219B7" w:rsidRPr="00F41C9A" w:rsidRDefault="006C5A6F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A.网络促进社会生产的新变革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 xml:space="preserve">            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 xml:space="preserve">B.网络让人们更便利地参与政治生活 </w:t>
      </w:r>
    </w:p>
    <w:p w:rsidR="006C5A6F" w:rsidRPr="00F41C9A" w:rsidRDefault="006C5A6F" w:rsidP="00B219B7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t>C.在网络时代，人人都应该参与信息发布</w:t>
      </w:r>
      <w:r w:rsidR="00B219B7" w:rsidRPr="00F41C9A">
        <w:rPr>
          <w:rFonts w:asciiTheme="majorEastAsia" w:eastAsiaTheme="majorEastAsia" w:hAnsiTheme="majorEastAsia" w:cstheme="minorEastAsia" w:hint="eastAsia"/>
          <w:szCs w:val="21"/>
        </w:rPr>
        <w:t xml:space="preserve">  D.</w:t>
      </w:r>
      <w:r w:rsidRPr="00F41C9A">
        <w:rPr>
          <w:rFonts w:asciiTheme="majorEastAsia" w:eastAsiaTheme="majorEastAsia" w:hAnsiTheme="majorEastAsia" w:cstheme="minorEastAsia" w:hint="eastAsia"/>
          <w:szCs w:val="21"/>
        </w:rPr>
        <w:t>要践行社会主义核心价值观,传播网</w:t>
      </w:r>
      <w:bookmarkStart w:id="0" w:name="_GoBack"/>
      <w:bookmarkEnd w:id="0"/>
      <w:r w:rsidRPr="00F41C9A">
        <w:rPr>
          <w:rFonts w:asciiTheme="majorEastAsia" w:eastAsiaTheme="majorEastAsia" w:hAnsiTheme="majorEastAsia" w:cstheme="minorEastAsia" w:hint="eastAsia"/>
          <w:szCs w:val="21"/>
        </w:rPr>
        <w:t>络正能量</w:t>
      </w:r>
    </w:p>
    <w:p w:rsidR="00B219B7" w:rsidRPr="00F41C9A" w:rsidRDefault="00B219B7" w:rsidP="006C5A6F">
      <w:pPr>
        <w:rPr>
          <w:rFonts w:asciiTheme="majorEastAsia" w:eastAsiaTheme="majorEastAsia" w:hAnsiTheme="majorEastAsia" w:cstheme="minorEastAsia"/>
          <w:szCs w:val="21"/>
        </w:rPr>
      </w:pPr>
    </w:p>
    <w:p w:rsidR="00007A1C" w:rsidRPr="00F41C9A" w:rsidRDefault="00007A1C" w:rsidP="00007A1C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45.</w:t>
      </w:r>
      <w:r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杭州亚运会</w:t>
      </w:r>
      <w:r w:rsidR="006A1DFA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于2023年9月23日至10月8日在中国浙江省杭州市举行。本次亚运会的吉祥物由三位机器人形象精心设计，它们分别是琮琮、莲莲和宸宸。</w:t>
      </w:r>
      <w:r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关于</w:t>
      </w:r>
      <w:r w:rsidR="005A7ECD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这三个吉祥物</w:t>
      </w:r>
      <w:r w:rsidR="005A7ECD"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,说法</w:t>
      </w:r>
      <w:r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正确</w:t>
      </w:r>
      <w:r w:rsidR="005A7ECD"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的</w:t>
      </w:r>
      <w:r w:rsidRPr="00F41C9A">
        <w:rPr>
          <w:rFonts w:asciiTheme="majorEastAsia" w:eastAsiaTheme="majorEastAsia" w:hAnsiTheme="majorEastAsia" w:cs="Arial" w:hint="eastAsia"/>
          <w:color w:val="222222"/>
          <w:sz w:val="21"/>
          <w:szCs w:val="21"/>
        </w:rPr>
        <w:t>是：</w:t>
      </w:r>
      <w:r w:rsidR="00F41C9A" w:rsidRPr="00F41C9A">
        <w:rPr>
          <w:rFonts w:asciiTheme="majorEastAsia" w:eastAsiaTheme="majorEastAsia" w:hAnsiTheme="majorEastAsia" w:cstheme="minorEastAsia"/>
          <w:sz w:val="21"/>
          <w:szCs w:val="21"/>
        </w:rPr>
        <w:t>(</w:t>
      </w:r>
      <w:r w:rsidR="00F41C9A"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t xml:space="preserve">          </w:t>
      </w:r>
      <w:r w:rsidR="00F41C9A" w:rsidRPr="00F41C9A">
        <w:rPr>
          <w:rFonts w:asciiTheme="majorEastAsia" w:eastAsiaTheme="majorEastAsia" w:hAnsiTheme="majorEastAsia" w:cstheme="minorEastAsia"/>
          <w:sz w:val="21"/>
          <w:szCs w:val="21"/>
        </w:rPr>
        <w:t>)</w:t>
      </w:r>
    </w:p>
    <w:p w:rsidR="006A1DFA" w:rsidRPr="00F41C9A" w:rsidRDefault="005A7ECD" w:rsidP="00007A1C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t>①</w:t>
      </w:r>
      <w:r w:rsidR="006A1DFA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琮琮以良渚古城遗址出土的代表性文物玉琮为原型，象征着历史文化的深厚底蕴和尊重。</w:t>
      </w:r>
    </w:p>
    <w:p w:rsidR="006A1DFA" w:rsidRPr="00F41C9A" w:rsidRDefault="005A7ECD" w:rsidP="00F41C9A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t>②</w:t>
      </w:r>
      <w:r w:rsidR="006A1DFA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莲莲以西湖为灵感来源，代表着自然美景和人文底蕴，象征着和谐与宁静。</w:t>
      </w:r>
    </w:p>
    <w:p w:rsidR="006A1DFA" w:rsidRPr="00F41C9A" w:rsidRDefault="005A7ECD" w:rsidP="00F41C9A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t>③</w:t>
      </w:r>
      <w:r w:rsidR="006A1DFA"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宸宸则以京杭大运河为原型，代表着历史文化和科技元素，象征着亚运会的精神和愿景。</w:t>
      </w:r>
    </w:p>
    <w:p w:rsidR="005A7ECD" w:rsidRPr="00F41C9A" w:rsidRDefault="005A7ECD" w:rsidP="00F41C9A">
      <w:pPr>
        <w:pStyle w:val="a4"/>
        <w:shd w:val="clear" w:color="auto" w:fill="FFFFFF"/>
        <w:spacing w:line="265" w:lineRule="atLeast"/>
        <w:rPr>
          <w:rFonts w:asciiTheme="majorEastAsia" w:eastAsiaTheme="majorEastAsia" w:hAnsiTheme="majorEastAsia" w:cs="Arial"/>
          <w:color w:val="222222"/>
          <w:sz w:val="21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 w:val="21"/>
          <w:szCs w:val="21"/>
        </w:rPr>
        <w:t>④</w:t>
      </w:r>
      <w:r w:rsidRPr="00F41C9A">
        <w:rPr>
          <w:rFonts w:asciiTheme="majorEastAsia" w:eastAsiaTheme="majorEastAsia" w:hAnsiTheme="majorEastAsia" w:cs="Arial"/>
          <w:color w:val="222222"/>
          <w:sz w:val="21"/>
          <w:szCs w:val="21"/>
        </w:rPr>
        <w:t>这三个吉祥具有重要的历史文化和艺术价值，有助于提升亚运会的知名度，促进亚洲各国的文化交流与合作。</w:t>
      </w:r>
    </w:p>
    <w:p w:rsidR="006A1DFA" w:rsidRPr="00F41C9A" w:rsidRDefault="005A7ECD" w:rsidP="006C5A6F">
      <w:pPr>
        <w:rPr>
          <w:rFonts w:asciiTheme="majorEastAsia" w:eastAsiaTheme="majorEastAsia" w:hAnsiTheme="majorEastAsia" w:cstheme="minorEastAsia"/>
          <w:szCs w:val="21"/>
        </w:rPr>
      </w:pPr>
      <w:r w:rsidRPr="00F41C9A">
        <w:rPr>
          <w:rFonts w:asciiTheme="majorEastAsia" w:eastAsiaTheme="majorEastAsia" w:hAnsiTheme="majorEastAsia" w:cstheme="minorEastAsia" w:hint="eastAsia"/>
          <w:szCs w:val="21"/>
        </w:rPr>
        <w:lastRenderedPageBreak/>
        <w:t>A．①②③   B. ①③④   C. ①②④    D. ①②③④</w:t>
      </w:r>
    </w:p>
    <w:sectPr w:rsidR="006A1DFA" w:rsidRPr="00F41C9A" w:rsidSect="00572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955B7"/>
    <w:multiLevelType w:val="hybridMultilevel"/>
    <w:tmpl w:val="8DF22644"/>
    <w:lvl w:ilvl="0" w:tplc="D7B257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50706"/>
    <w:rsid w:val="00007A1C"/>
    <w:rsid w:val="00137094"/>
    <w:rsid w:val="002E21FC"/>
    <w:rsid w:val="00324F35"/>
    <w:rsid w:val="00487CE0"/>
    <w:rsid w:val="004F4B21"/>
    <w:rsid w:val="005722B8"/>
    <w:rsid w:val="005A7ECD"/>
    <w:rsid w:val="006A1DFA"/>
    <w:rsid w:val="006C5A6F"/>
    <w:rsid w:val="00752B47"/>
    <w:rsid w:val="007617C8"/>
    <w:rsid w:val="007B77DB"/>
    <w:rsid w:val="00922272"/>
    <w:rsid w:val="00B05CA7"/>
    <w:rsid w:val="00B219B7"/>
    <w:rsid w:val="00CD309A"/>
    <w:rsid w:val="00F41C9A"/>
    <w:rsid w:val="2D7008CF"/>
    <w:rsid w:val="47580F9C"/>
    <w:rsid w:val="62C5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58E6E"/>
  <w15:docId w15:val="{09B3A227-2031-401D-8C0A-70F9F3CC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2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CA7"/>
    <w:pPr>
      <w:ind w:firstLineChars="200" w:firstLine="420"/>
    </w:pPr>
    <w:rPr>
      <w:szCs w:val="22"/>
    </w:rPr>
  </w:style>
  <w:style w:type="paragraph" w:styleId="a4">
    <w:name w:val="Normal (Web)"/>
    <w:basedOn w:val="a"/>
    <w:uiPriority w:val="99"/>
    <w:unhideWhenUsed/>
    <w:rsid w:val="0076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534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0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574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104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63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6482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160">
          <w:marLeft w:val="0"/>
          <w:marRight w:val="0"/>
          <w:marTop w:val="2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921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40">
          <w:marLeft w:val="0"/>
          <w:marRight w:val="0"/>
          <w:marTop w:val="2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>luo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2</cp:revision>
  <dcterms:created xsi:type="dcterms:W3CDTF">2023-10-09T01:13:00Z</dcterms:created>
  <dcterms:modified xsi:type="dcterms:W3CDTF">2023-10-09T01:13:00Z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2CFB670A05504FEDBA697A61313CF0FB</vt:lpwstr>
  </property>
</Properties>
</file>