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51" w:firstLineChars="196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罗湖外语初中学校</w:t>
      </w:r>
    </w:p>
    <w:p>
      <w:pPr>
        <w:spacing w:line="360" w:lineRule="auto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 xml:space="preserve">    初三数学学业水平评估试卷（第3周）</w:t>
      </w:r>
    </w:p>
    <w:p>
      <w:pPr>
        <w:spacing w:line="360" w:lineRule="auto"/>
        <w:ind w:left="273" w:hanging="273" w:hangingChars="13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．如图所示的空心圆柱，其俯视图是（　　）</w:t>
      </w:r>
    </w:p>
    <w:p>
      <w:pPr>
        <w:spacing w:line="360" w:lineRule="auto"/>
        <w:ind w:left="273" w:leftChars="130" w:right="0" w:firstLine="0" w:firstLineChars="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125730</wp:posOffset>
            </wp:positionV>
            <wp:extent cx="728980" cy="1090930"/>
            <wp:effectExtent l="0" t="0" r="4445" b="4445"/>
            <wp:wrapNone/>
            <wp:docPr id="1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A．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733425" cy="9906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pacing w:val="0"/>
          <w:w w:val="100"/>
          <w:kern w:val="0"/>
          <w:position w:val="0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B．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742950" cy="9906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pacing w:val="0"/>
          <w:w w:val="100"/>
          <w:kern w:val="0"/>
          <w:position w:val="0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C．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733425" cy="9906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pacing w:val="0"/>
          <w:w w:val="100"/>
          <w:kern w:val="0"/>
          <w:position w:val="0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D．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600075" cy="60960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2．2022年世界杯在卡塔尔举办，为了办好这届世界杯，人口仅有280万的卡塔尔投资2200亿美元修建各项设施．数据2200亿用科学记数法表示为（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A．22×10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4"/>
          <w:vertAlign w:val="superscript"/>
        </w:rPr>
        <w:t>10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B．2.2×10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4"/>
          <w:vertAlign w:val="superscript"/>
        </w:rPr>
        <w:t>10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C．2.2×10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4"/>
          <w:vertAlign w:val="superscript"/>
        </w:rPr>
        <w:t>11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D．0.22×10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4"/>
          <w:vertAlign w:val="superscript"/>
        </w:rPr>
        <w:t>12</w:t>
      </w:r>
    </w:p>
    <w:p>
      <w:pPr>
        <w:spacing w:line="360" w:lineRule="auto"/>
        <w:ind w:left="273" w:hanging="273" w:hangingChars="13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3．下列一元二次方程中，没有实数根的是（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5218430</wp:posOffset>
            </wp:positionH>
            <wp:positionV relativeFrom="paragraph">
              <wp:posOffset>15240</wp:posOffset>
            </wp:positionV>
            <wp:extent cx="1581150" cy="1343025"/>
            <wp:effectExtent l="0" t="0" r="0" b="9525"/>
            <wp:wrapSquare wrapText="bothSides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A．2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+1＝0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﹣3）＝0</w:t>
      </w:r>
      <w:r>
        <w:rPr>
          <w:color w:val="000000"/>
          <w:spacing w:val="0"/>
          <w:w w:val="100"/>
          <w:kern w:val="0"/>
          <w:position w:val="0"/>
        </w:rPr>
        <w:tab/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C．3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﹣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＝2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D．（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+2）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＝4</w:t>
      </w:r>
    </w:p>
    <w:p>
      <w:pPr>
        <w:spacing w:line="360" w:lineRule="auto"/>
        <w:ind w:left="273" w:hanging="273" w:hangingChars="13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4．如图，函数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＝﹣2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和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y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kx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+5的图象相交于点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，2），则不等式﹣2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≤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kx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+5的解集为（　　）</w:t>
      </w:r>
    </w:p>
    <w:p>
      <w:pPr>
        <w:numPr>
          <w:ilvl w:val="0"/>
          <w:numId w:val="1"/>
        </w:num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rFonts w:hint="default" w:ascii="Times New Roman" w:hAnsi="Times New Roman" w:eastAsia="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≤2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≥﹣1</w:t>
      </w:r>
      <w:r>
        <w:rPr>
          <w:color w:val="000000"/>
          <w:spacing w:val="0"/>
          <w:w w:val="100"/>
          <w:kern w:val="0"/>
          <w:position w:val="0"/>
        </w:rPr>
        <w:tab/>
      </w:r>
    </w:p>
    <w:p>
      <w:pPr>
        <w:numPr>
          <w:numId w:val="0"/>
        </w:numPr>
        <w:tabs>
          <w:tab w:val="left" w:pos="2300"/>
          <w:tab w:val="left" w:pos="4400"/>
          <w:tab w:val="left" w:pos="6400"/>
        </w:tabs>
        <w:spacing w:line="360" w:lineRule="auto"/>
        <w:ind w:firstLine="210" w:firstLineChars="100"/>
        <w:jc w:val="left"/>
        <w:textAlignment w:val="center"/>
        <w:rPr>
          <w:rFonts w:hint="default" w:ascii="Times New Roman" w:hAnsi="Times New Roman" w:eastAsia="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≤﹣1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x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＞﹣1</w:t>
      </w:r>
      <w:r>
        <w:rPr>
          <w:rFonts w:hint="eastAsia"/>
          <w:color w:val="000000"/>
          <w:spacing w:val="0"/>
          <w:w w:val="100"/>
          <w:kern w:val="0"/>
          <w:position w:val="0"/>
          <w:lang w:val="en-US" w:eastAsia="zh-CN"/>
        </w:rPr>
        <w:t xml:space="preserve">           </w:t>
      </w:r>
    </w:p>
    <w:p>
      <w:pPr>
        <w:spacing w:line="360" w:lineRule="auto"/>
        <w:ind w:left="273" w:hanging="273" w:hangingChars="13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5467350</wp:posOffset>
            </wp:positionH>
            <wp:positionV relativeFrom="paragraph">
              <wp:posOffset>64135</wp:posOffset>
            </wp:positionV>
            <wp:extent cx="1304925" cy="1123950"/>
            <wp:effectExtent l="0" t="0" r="9525" b="0"/>
            <wp:wrapSquare wrapText="bothSides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5．如图，直线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，等边△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的顶点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在直线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上，若∠1＝42°，则∠2的度数为（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A．92°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B．102°</w:t>
      </w:r>
      <w:r>
        <w:rPr>
          <w:color w:val="000000"/>
          <w:spacing w:val="0"/>
          <w:w w:val="100"/>
          <w:kern w:val="0"/>
          <w:position w:val="0"/>
        </w:rPr>
        <w:tab/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C．112°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D．114°</w:t>
      </w:r>
    </w:p>
    <w:p>
      <w:pPr>
        <w:spacing w:line="360" w:lineRule="auto"/>
        <w:ind w:left="273" w:hanging="273" w:hangingChars="13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6．下列说法正确的是（　　）</w:t>
      </w:r>
    </w:p>
    <w:p>
      <w:pPr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A．某彩票中奖率是1%，买100张彩票一定有一张中奖</w:t>
      </w:r>
      <w:r>
        <w:rPr>
          <w:color w:val="000000"/>
          <w:spacing w:val="0"/>
          <w:w w:val="100"/>
          <w:kern w:val="0"/>
          <w:position w:val="0"/>
        </w:rPr>
        <w:tab/>
      </w:r>
    </w:p>
    <w:p>
      <w:pPr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B．从装有10个红球的袋子中摸出一个白球是随机事件</w:t>
      </w:r>
      <w:r>
        <w:rPr>
          <w:color w:val="000000"/>
          <w:spacing w:val="0"/>
          <w:w w:val="100"/>
          <w:kern w:val="0"/>
          <w:position w:val="0"/>
        </w:rPr>
        <w:tab/>
      </w:r>
      <w:bookmarkStart w:id="0" w:name="_GoBack"/>
      <w:bookmarkEnd w:id="0"/>
    </w:p>
    <w:p>
      <w:pPr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C．篮球巨星姚明在罚球线投篮一次投中是必然事件</w:t>
      </w:r>
      <w:r>
        <w:rPr>
          <w:color w:val="000000"/>
          <w:spacing w:val="0"/>
          <w:w w:val="100"/>
          <w:kern w:val="0"/>
          <w:position w:val="0"/>
        </w:rPr>
        <w:tab/>
      </w:r>
    </w:p>
    <w:p>
      <w:pPr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D．为了解一批日光灯的使用寿命可采用抽样调查</w:t>
      </w:r>
    </w:p>
    <w:p>
      <w:pPr>
        <w:spacing w:line="360" w:lineRule="auto"/>
        <w:ind w:left="273" w:hanging="273" w:hangingChars="13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5249545</wp:posOffset>
            </wp:positionH>
            <wp:positionV relativeFrom="paragraph">
              <wp:posOffset>463550</wp:posOffset>
            </wp:positionV>
            <wp:extent cx="1500505" cy="1219200"/>
            <wp:effectExtent l="0" t="0" r="4445" b="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7．如图，点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O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为△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的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边上的一点，</w:t>
      </w:r>
      <w:r>
        <w:rPr>
          <w:rFonts w:ascii="Cambria Math" w:hAnsi="Cambria Math" w:eastAsia="Cambria Math"/>
          <w:color w:val="000000"/>
          <w:spacing w:val="0"/>
          <w:w w:val="100"/>
          <w:kern w:val="0"/>
          <w:position w:val="0"/>
          <w:sz w:val="21"/>
          <w:szCs w:val="21"/>
        </w:rPr>
        <w:t>⊙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O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经过点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且恰好与边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相切于点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C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，若∠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＝30°，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AC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＝2，则阴影部分的面积为（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A．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532765" cy="351790"/>
            <wp:effectExtent l="0" t="0" r="635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0"/>
          <w:w w:val="100"/>
          <w:kern w:val="0"/>
          <w:position w:val="0"/>
        </w:rPr>
        <w:tab/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B．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609600" cy="351790"/>
            <wp:effectExtent l="0" t="0" r="0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0"/>
          <w:w w:val="100"/>
          <w:kern w:val="0"/>
          <w:position w:val="0"/>
        </w:rPr>
        <w:tab/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C．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532765" cy="351790"/>
            <wp:effectExtent l="0" t="0" r="635" b="1016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0"/>
          <w:w w:val="100"/>
          <w:kern w:val="0"/>
          <w:position w:val="0"/>
        </w:rPr>
        <w:tab/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D．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704850" cy="351790"/>
            <wp:effectExtent l="0" t="0" r="0" b="1016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spacing w:line="360" w:lineRule="auto"/>
        <w:textAlignment w:val="center"/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</w:pPr>
    </w:p>
    <w:p>
      <w:pPr>
        <w:spacing w:line="360" w:lineRule="auto"/>
        <w:ind w:left="273" w:hanging="273" w:hangingChars="13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8．大约在两千四五百年前，墨子和他的学生做了世界上第1个小孔成倒像的实验．并在《墨经》中有这样的精彩记录：“景到，在午有端，与景长，说在端”．如图所示的小孔成像实验中，若物距为10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cm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，像距为15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cm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，蜡烛火焰倒立的像的高度是8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cm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，则蜡烛火焰的高度是（　　）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cm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2400300" cy="1190625"/>
            <wp:effectExtent l="0" t="0" r="0" b="952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A．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123825" cy="332740"/>
            <wp:effectExtent l="0" t="0" r="9525" b="1016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B．6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C．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200025" cy="332740"/>
            <wp:effectExtent l="0" t="0" r="9525" b="1016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D．8</w:t>
      </w:r>
    </w:p>
    <w:p>
      <w:pPr>
        <w:spacing w:line="360" w:lineRule="auto"/>
        <w:ind w:left="273" w:hanging="273" w:hangingChars="13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9．如图，等边△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ABC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内有一点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BE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＝4，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CE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＝6，当∠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AEB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＝150°时，则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AE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的长为（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A．2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B．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304800" cy="170815"/>
            <wp:effectExtent l="0" t="0" r="0" b="63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C．3</w:t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D．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304800" cy="170815"/>
            <wp:effectExtent l="0" t="0" r="0" b="63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rFonts w:hint="default" w:eastAsia="宋体"/>
          <w:color w:val="000000"/>
          <w:spacing w:val="0"/>
          <w:w w:val="100"/>
          <w:kern w:val="0"/>
          <w:position w:val="0"/>
          <w:lang w:val="en-US" w:eastAsia="zh-CN"/>
        </w:rPr>
      </w:pP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1800225" cy="1571625"/>
            <wp:effectExtent l="0" t="0" r="9525" b="952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pacing w:val="0"/>
          <w:w w:val="100"/>
          <w:kern w:val="0"/>
          <w:position w:val="0"/>
          <w:lang w:val="en-US" w:eastAsia="zh-CN"/>
        </w:rPr>
        <w:t xml:space="preserve">               </w:t>
      </w:r>
    </w:p>
    <w:p>
      <w:pPr>
        <w:spacing w:line="360" w:lineRule="auto"/>
        <w:ind w:left="273" w:hanging="273" w:hangingChars="13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0．如图，矩形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ABCD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中，∠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BAC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＝60°，点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E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上，且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BE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：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AB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＝1：3，点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F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BC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边上运动，以线段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EF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为斜边在点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B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的异侧作等腰直角三角形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GEF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，连接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CG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，当</w:t>
      </w:r>
      <w:r>
        <w:rPr>
          <w:rFonts w:hint="eastAsia" w:ascii="Times New Roman" w:hAnsi="Times New Roman" w:eastAsia="新宋体"/>
          <w:i/>
          <w:color w:val="000000"/>
          <w:spacing w:val="0"/>
          <w:w w:val="100"/>
          <w:kern w:val="0"/>
          <w:position w:val="0"/>
          <w:sz w:val="21"/>
          <w:szCs w:val="21"/>
        </w:rPr>
        <w:t>CG</w:t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最小时，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200025" cy="332740"/>
            <wp:effectExtent l="0" t="0" r="9525" b="1016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的值为（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A．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237490" cy="351790"/>
            <wp:effectExtent l="0" t="0" r="10160" b="1016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B．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123825" cy="332740"/>
            <wp:effectExtent l="0" t="0" r="9525" b="1016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C．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123825" cy="332740"/>
            <wp:effectExtent l="0" t="0" r="9525" b="1016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0"/>
          <w:w w:val="100"/>
          <w:kern w:val="0"/>
          <w:position w:val="0"/>
        </w:rPr>
        <w:tab/>
      </w:r>
      <w:r>
        <w:rPr>
          <w:rFonts w:hint="eastAsia" w:ascii="Times New Roman" w:hAnsi="Times New Roman" w:eastAsia="新宋体"/>
          <w:color w:val="000000"/>
          <w:spacing w:val="0"/>
          <w:w w:val="100"/>
          <w:kern w:val="0"/>
          <w:position w:val="0"/>
          <w:sz w:val="21"/>
          <w:szCs w:val="21"/>
        </w:rPr>
        <w:t>D．</w:t>
      </w:r>
      <w:r>
        <w:rPr>
          <w:color w:val="000000"/>
          <w:spacing w:val="0"/>
          <w:w w:val="100"/>
          <w:kern w:val="0"/>
          <w:position w:val="0"/>
        </w:rPr>
        <w:drawing>
          <wp:inline distT="0" distB="0" distL="114300" distR="114300">
            <wp:extent cx="237490" cy="351790"/>
            <wp:effectExtent l="0" t="0" r="10160" b="1016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0"/>
        <w:textAlignment w:val="center"/>
        <w:rPr>
          <w:color w:val="000000"/>
          <w:spacing w:val="0"/>
          <w:w w:val="100"/>
          <w:kern w:val="0"/>
          <w:position w:val="0"/>
        </w:rPr>
      </w:pPr>
      <w:r>
        <w:rPr>
          <w:color w:val="000000"/>
          <w:spacing w:val="0"/>
          <w:w w:val="100"/>
          <w:kern w:val="0"/>
          <w:position w:val="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48260</wp:posOffset>
            </wp:positionV>
            <wp:extent cx="1914525" cy="1257300"/>
            <wp:effectExtent l="0" t="0" r="9525" b="0"/>
            <wp:wrapSquare wrapText="bothSides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  <w:lang w:eastAsia="zh-CN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8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OqXm5zwAAAAUBAAAPAAAAAAAAAAEAIAAAACIAAABkcnMvZG93bnJldi54&#10;bWxQSwECFAAUAAAACACHTuJAArRZQMoBAACbAwAADgAAAAAAAAABACAAAAAe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207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/>
        <w:color w:val="FFFFFF"/>
        <w:kern w:val="0"/>
        <w:sz w:val="2"/>
        <w:szCs w:val="2"/>
        <w:lang w:eastAsia="zh-CN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  <w:lang w:eastAsia="zh-CN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06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DB4940"/>
    <w:multiLevelType w:val="singleLevel"/>
    <w:tmpl w:val="3DDB4940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kMDgzNDEwZWQ5MDRlOWE2YzYwM2E2NjBiMDg2MWM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1FC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02FC6"/>
    <w:rsid w:val="00C41F09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66D4E"/>
    <w:rsid w:val="00E9089D"/>
    <w:rsid w:val="00F02182"/>
    <w:rsid w:val="00F809D3"/>
    <w:rsid w:val="00FD376B"/>
    <w:rsid w:val="0A32276A"/>
    <w:rsid w:val="2A6D7F28"/>
    <w:rsid w:val="2A823484"/>
    <w:rsid w:val="2DE0754F"/>
    <w:rsid w:val="630C0CA0"/>
    <w:rsid w:val="649823C1"/>
    <w:rsid w:val="66FE19A9"/>
    <w:rsid w:val="6F6B3289"/>
    <w:rsid w:val="70A91C5E"/>
    <w:rsid w:val="71105620"/>
    <w:rsid w:val="76144A6B"/>
    <w:rsid w:val="77663F71"/>
    <w:rsid w:val="77CE3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autoRedefine/>
    <w:unhideWhenUsed/>
    <w:qFormat/>
    <w:uiPriority w:val="99"/>
    <w:rPr>
      <w:color w:val="0000FF"/>
      <w:u w:val="single"/>
    </w:rPr>
  </w:style>
  <w:style w:type="character" w:customStyle="1" w:styleId="10">
    <w:name w:val="日期 Char"/>
    <w:basedOn w:val="8"/>
    <w:link w:val="2"/>
    <w:semiHidden/>
    <w:qFormat/>
    <w:uiPriority w:val="99"/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8"/>
    <w:link w:val="5"/>
    <w:semiHidden/>
    <w:qFormat/>
    <w:uiPriority w:val="99"/>
    <w:rPr>
      <w:sz w:val="18"/>
      <w:szCs w:val="18"/>
    </w:rPr>
  </w:style>
  <w:style w:type="paragraph" w:styleId="14">
    <w:name w:val="No Spacing"/>
    <w:link w:val="15"/>
    <w:qFormat/>
    <w:uiPriority w:val="1"/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customStyle="1" w:styleId="15">
    <w:name w:val="无间隔 Char"/>
    <w:basedOn w:val="8"/>
    <w:link w:val="14"/>
    <w:qFormat/>
    <w:uiPriority w:val="1"/>
    <w:rPr>
      <w:kern w:val="0"/>
      <w:sz w:val="22"/>
    </w:rPr>
  </w:style>
  <w:style w:type="character" w:styleId="16">
    <w:name w:val="Placeholder Text"/>
    <w:basedOn w:val="8"/>
    <w:semiHidden/>
    <w:uiPriority w:val="99"/>
    <w:rPr>
      <w:color w:val="808080"/>
    </w:rPr>
  </w:style>
  <w:style w:type="paragraph" w:customStyle="1" w:styleId="17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5.jpeg"/><Relationship Id="rId28" Type="http://schemas.openxmlformats.org/officeDocument/2006/relationships/image" Target="media/image24.jpeg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7B75232B38-A165-1FB7-499C-2E1C792CACB5%2525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7B75232B38-A165-1FB7-499C-2E1C792CACB5%25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11589</Words>
  <Characters>13348</Characters>
  <Lines>1</Lines>
  <Paragraphs>1</Paragraphs>
  <TotalTime>2</TotalTime>
  <ScaleCrop>false</ScaleCrop>
  <LinksUpToDate>false</LinksUpToDate>
  <CharactersWithSpaces>13607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2023-04-12T06:18:00Z</dcterms:created>
  <dc:creator>Administrator</dc:creator>
  <cp:lastModifiedBy>逍遥神虎</cp:lastModifiedBy>
  <cp:lastPrinted>2023-04-12T06:18:00Z</cp:lastPrinted>
  <dcterms:modified xsi:type="dcterms:W3CDTF">2024-03-06T22:04:35Z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2052-12.1.0.16388</vt:lpwstr>
  </property>
  <property fmtid="{D5CDD505-2E9C-101B-9397-08002B2CF9AE}" pid="7" name="ICV">
    <vt:lpwstr>EF1A8CA307BF4B26813B388E5C30B1E2_13</vt:lpwstr>
  </property>
</Properties>
</file>