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FF2" w:rsidRDefault="00F40D97">
      <w:pPr>
        <w:ind w:firstLineChars="196" w:firstLine="630"/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罗湖外语初中学校</w:t>
      </w:r>
    </w:p>
    <w:p w:rsidR="00956FF2" w:rsidRDefault="00F40D97">
      <w:pPr>
        <w:ind w:firstLineChars="196" w:firstLine="630"/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初三物理学业水平评估试卷（第</w:t>
      </w:r>
      <w:r w:rsidR="00345E96">
        <w:rPr>
          <w:rFonts w:ascii="仿宋_GB2312" w:eastAsia="仿宋_GB2312" w:hAnsi="仿宋_GB2312" w:cs="仿宋_GB2312"/>
          <w:b/>
          <w:bCs/>
          <w:sz w:val="32"/>
          <w:szCs w:val="32"/>
        </w:rPr>
        <w:t>8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周）</w:t>
      </w:r>
    </w:p>
    <w:p w:rsidR="00956FF2" w:rsidRDefault="00F40D97">
      <w:pPr>
        <w:ind w:firstLineChars="196" w:firstLine="630"/>
        <w:jc w:val="center"/>
        <w:rPr>
          <w:rFonts w:ascii="仿宋_GB2312" w:eastAsia="仿宋_GB2312" w:hAnsi="仿宋_GB2312" w:cs="仿宋_GB2312"/>
          <w:b/>
          <w:bCs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班级：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 xml:space="preserve">   姓名：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</w:t>
      </w:r>
    </w:p>
    <w:p w:rsidR="00345E96" w:rsidRDefault="00345E96" w:rsidP="00345E96">
      <w:pPr>
        <w:spacing w:line="360" w:lineRule="auto"/>
        <w:ind w:left="273" w:hangingChars="130" w:hanging="273"/>
        <w:rPr>
          <w:rFonts w:hint="eastAsia"/>
        </w:rPr>
      </w:pPr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63580ACE" wp14:editId="43A37F2A">
            <wp:simplePos x="0" y="0"/>
            <wp:positionH relativeFrom="margin">
              <wp:posOffset>5166360</wp:posOffset>
            </wp:positionH>
            <wp:positionV relativeFrom="margin">
              <wp:posOffset>1497330</wp:posOffset>
            </wp:positionV>
            <wp:extent cx="657225" cy="878205"/>
            <wp:effectExtent l="0" t="0" r="9525" b="0"/>
            <wp:wrapSquare wrapText="bothSides"/>
            <wp:docPr id="10" name="图片 1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．重为</w:t>
      </w:r>
      <w:r>
        <w:rPr>
          <w:rFonts w:ascii="Times New Roman" w:eastAsia="新宋体" w:hAnsi="Times New Roman" w:hint="eastAsia"/>
          <w:szCs w:val="21"/>
        </w:rPr>
        <w:t>5N</w:t>
      </w:r>
      <w:r>
        <w:rPr>
          <w:rFonts w:ascii="Times New Roman" w:eastAsia="新宋体" w:hAnsi="Times New Roman" w:hint="eastAsia"/>
          <w:szCs w:val="21"/>
        </w:rPr>
        <w:t>的木块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在水中在拉力的作用下处于静止状态，此时绳子的拉力为</w:t>
      </w:r>
      <w:r>
        <w:rPr>
          <w:rFonts w:ascii="Times New Roman" w:eastAsia="新宋体" w:hAnsi="Times New Roman" w:hint="eastAsia"/>
          <w:szCs w:val="21"/>
        </w:rPr>
        <w:t>3N</w:t>
      </w:r>
      <w:r>
        <w:rPr>
          <w:rFonts w:ascii="Times New Roman" w:eastAsia="新宋体" w:hAnsi="Times New Roman" w:hint="eastAsia"/>
          <w:szCs w:val="21"/>
        </w:rPr>
        <w:t>，此时木块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受到的浮力大小为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。剪断绳子后，木块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的运动情况和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大小情况是（　　）</w:t>
      </w:r>
    </w:p>
    <w:p w:rsidR="00345E96" w:rsidRDefault="00345E96" w:rsidP="00345E96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8N</w:t>
      </w:r>
      <w:r>
        <w:rPr>
          <w:rFonts w:ascii="Times New Roman" w:eastAsia="新宋体" w:hAnsi="Times New Roman" w:hint="eastAsia"/>
          <w:szCs w:val="21"/>
        </w:rPr>
        <w:t>，保持静止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8N</w:t>
      </w:r>
      <w:r>
        <w:rPr>
          <w:rFonts w:ascii="Times New Roman" w:eastAsia="新宋体" w:hAnsi="Times New Roman" w:hint="eastAsia"/>
          <w:szCs w:val="21"/>
        </w:rPr>
        <w:t>，向上运动</w:t>
      </w:r>
      <w:r>
        <w:tab/>
      </w:r>
    </w:p>
    <w:p w:rsidR="00345E96" w:rsidRDefault="00345E96" w:rsidP="00345E96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3N</w:t>
      </w:r>
      <w:r>
        <w:rPr>
          <w:rFonts w:ascii="Times New Roman" w:eastAsia="新宋体" w:hAnsi="Times New Roman" w:hint="eastAsia"/>
          <w:szCs w:val="21"/>
        </w:rPr>
        <w:t>，保持静止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3N</w:t>
      </w:r>
      <w:r>
        <w:rPr>
          <w:rFonts w:ascii="Times New Roman" w:eastAsia="新宋体" w:hAnsi="Times New Roman" w:hint="eastAsia"/>
          <w:szCs w:val="21"/>
        </w:rPr>
        <w:t>，向下运动</w:t>
      </w:r>
    </w:p>
    <w:p w:rsidR="00345E96" w:rsidRDefault="00345E96" w:rsidP="00345E96">
      <w:pPr>
        <w:spacing w:line="360" w:lineRule="auto"/>
        <w:ind w:left="273" w:hangingChars="130" w:hanging="273"/>
        <w:rPr>
          <w:rFonts w:hint="eastAsia"/>
        </w:rPr>
      </w:pPr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1B82A73E" wp14:editId="7E56A972">
            <wp:simplePos x="0" y="0"/>
            <wp:positionH relativeFrom="margin">
              <wp:align>right</wp:align>
            </wp:positionH>
            <wp:positionV relativeFrom="margin">
              <wp:posOffset>2802255</wp:posOffset>
            </wp:positionV>
            <wp:extent cx="1152525" cy="605155"/>
            <wp:effectExtent l="0" t="0" r="9525" b="4445"/>
            <wp:wrapSquare wrapText="bothSides"/>
            <wp:docPr id="9" name="图片 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．小明帮妈妈洗菜时发现，放在盆中的茄子浮在水面如图甲所示，而土豆沉在盆底如图乙所示，他用所学的物理知识对此现象作出一些分析，其中正确的是（　　）</w:t>
      </w:r>
    </w:p>
    <w:p w:rsidR="00345E96" w:rsidRDefault="00345E96" w:rsidP="00345E96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．茄子受到的浮力小于它受到的重力</w:t>
      </w:r>
      <w:r>
        <w:t xml:space="preserve">   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．茄子的密度大于土豆的密度</w:t>
      </w:r>
      <w:r>
        <w:tab/>
      </w:r>
    </w:p>
    <w:p w:rsidR="00345E96" w:rsidRDefault="00345E96" w:rsidP="00345E96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．放入土豆前后水对盆底的压强不变</w:t>
      </w:r>
      <w:r>
        <w:tab/>
        <w:t xml:space="preserve">   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．土豆排开水的重力小于自身的重力</w:t>
      </w:r>
    </w:p>
    <w:p w:rsidR="00345E96" w:rsidRDefault="00345E96" w:rsidP="00345E96">
      <w:pPr>
        <w:spacing w:line="360" w:lineRule="auto"/>
        <w:ind w:left="273" w:hangingChars="130" w:hanging="273"/>
        <w:rPr>
          <w:rFonts w:hint="eastAsia"/>
        </w:rPr>
      </w:pPr>
      <w:bookmarkStart w:id="0" w:name="_GoBack"/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114300" distR="114300" simplePos="0" relativeHeight="251660288" behindDoc="0" locked="0" layoutInCell="1" allowOverlap="1" wp14:anchorId="700367C2" wp14:editId="4DB05FDB">
            <wp:simplePos x="0" y="0"/>
            <wp:positionH relativeFrom="margin">
              <wp:align>right</wp:align>
            </wp:positionH>
            <wp:positionV relativeFrom="margin">
              <wp:posOffset>4176395</wp:posOffset>
            </wp:positionV>
            <wp:extent cx="1771650" cy="829651"/>
            <wp:effectExtent l="0" t="0" r="0" b="8890"/>
            <wp:wrapSquare wrapText="bothSides"/>
            <wp:docPr id="8" name="图片 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82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．我集团校主校区在“职工之家”开设了乒乓球室，并同时增设发球机装备，这极大地提高了教师活动的积极性，如图是发球机在同一高度以相同的初速度朝不同方向，分别发出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三个完全相同的乒乓球，若不计空气阻力，下列说法中正确的是（　　）</w:t>
      </w:r>
    </w:p>
    <w:p w:rsidR="00345E96" w:rsidRDefault="00345E96" w:rsidP="00345E96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．发球时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球的动能最大</w:t>
      </w:r>
      <w:r>
        <w:tab/>
      </w:r>
      <w:r>
        <w:rPr>
          <w:rFonts w:hint="eastAsia"/>
        </w:rPr>
        <w:t xml:space="preserve"> </w:t>
      </w:r>
      <w:r>
        <w:t xml:space="preserve">   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球落地时的动能最大</w:t>
      </w:r>
      <w:r>
        <w:tab/>
      </w:r>
    </w:p>
    <w:p w:rsidR="00345E96" w:rsidRDefault="00345E96" w:rsidP="00345E96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．落地时三个小球的动能不同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球在最高点时的重力势能最大</w:t>
      </w:r>
    </w:p>
    <w:p w:rsidR="00345E96" w:rsidRDefault="00345E96" w:rsidP="00345E96">
      <w:pPr>
        <w:spacing w:line="360" w:lineRule="auto"/>
        <w:ind w:left="273" w:hangingChars="130" w:hanging="273"/>
        <w:rPr>
          <w:rFonts w:hint="eastAsia"/>
        </w:rPr>
      </w:pPr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114300" distR="114300" simplePos="0" relativeHeight="251661312" behindDoc="0" locked="0" layoutInCell="1" allowOverlap="1" wp14:anchorId="69288D91" wp14:editId="53CBD5AE">
            <wp:simplePos x="0" y="0"/>
            <wp:positionH relativeFrom="margin">
              <wp:posOffset>4642485</wp:posOffset>
            </wp:positionH>
            <wp:positionV relativeFrom="margin">
              <wp:posOffset>5345430</wp:posOffset>
            </wp:positionV>
            <wp:extent cx="1314450" cy="1466850"/>
            <wp:effectExtent l="0" t="0" r="0" b="0"/>
            <wp:wrapSquare wrapText="bothSides"/>
            <wp:docPr id="2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．小华到家乡某区域进行跨学科主题学习，如图为该区域等高线地形示意图。若在该河段开展野外划船活动，皮划艇从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点行驶到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点时，其重力势能将（　　）</w:t>
      </w:r>
    </w:p>
    <w:p w:rsidR="00345E96" w:rsidRDefault="00345E96" w:rsidP="00345E96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．不变</w:t>
      </w:r>
      <w:r>
        <w:tab/>
      </w:r>
    </w:p>
    <w:p w:rsidR="00345E96" w:rsidRDefault="00345E96" w:rsidP="00345E96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．变大</w:t>
      </w:r>
      <w:r>
        <w:tab/>
      </w:r>
    </w:p>
    <w:p w:rsidR="00345E96" w:rsidRDefault="00345E96" w:rsidP="00345E96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．变小</w:t>
      </w:r>
      <w:r>
        <w:tab/>
      </w:r>
    </w:p>
    <w:p w:rsidR="00345E96" w:rsidRDefault="00345E96" w:rsidP="00345E96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．先变大后变小</w:t>
      </w:r>
    </w:p>
    <w:p w:rsidR="00345E96" w:rsidRDefault="00345E96" w:rsidP="00345E96">
      <w:pPr>
        <w:spacing w:line="360" w:lineRule="auto"/>
        <w:ind w:left="273" w:hangingChars="130" w:hanging="273"/>
      </w:pP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．如图甲所示，物体在恒为</w:t>
      </w:r>
      <w:r>
        <w:rPr>
          <w:rFonts w:ascii="Times New Roman" w:eastAsia="新宋体" w:hAnsi="Times New Roman" w:hint="eastAsia"/>
          <w:szCs w:val="21"/>
        </w:rPr>
        <w:t>10N</w:t>
      </w:r>
      <w:r>
        <w:rPr>
          <w:rFonts w:ascii="Times New Roman" w:eastAsia="新宋体" w:hAnsi="Times New Roman" w:hint="eastAsia"/>
          <w:szCs w:val="21"/>
        </w:rPr>
        <w:t>的水平拉力作用下经过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三个粗糙程度不同的区域，且三个区域的距离均为</w:t>
      </w:r>
      <w:r>
        <w:rPr>
          <w:rFonts w:ascii="Times New Roman" w:eastAsia="新宋体" w:hAnsi="Times New Roman" w:hint="eastAsia"/>
          <w:szCs w:val="21"/>
        </w:rPr>
        <w:t>3m</w:t>
      </w:r>
      <w:r>
        <w:rPr>
          <w:rFonts w:ascii="Times New Roman" w:eastAsia="新宋体" w:hAnsi="Times New Roman" w:hint="eastAsia"/>
          <w:szCs w:val="21"/>
        </w:rPr>
        <w:t>，物体的速度随时间变化的图像如图乙所示。下列说法正确的是（　　）</w:t>
      </w: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3557154" cy="990600"/>
            <wp:effectExtent l="0" t="0" r="5715" b="0"/>
            <wp:docPr id="1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344" cy="102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E96" w:rsidRDefault="00345E96" w:rsidP="00345E96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．拉力在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区不做功</w:t>
      </w:r>
      <w:r>
        <w:tab/>
      </w:r>
    </w:p>
    <w:p w:rsidR="00345E96" w:rsidRDefault="00345E96" w:rsidP="00345E96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．拉力在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区所做的功为</w:t>
      </w:r>
      <w:r>
        <w:rPr>
          <w:rFonts w:ascii="Times New Roman" w:eastAsia="新宋体" w:hAnsi="Times New Roman" w:hint="eastAsia"/>
          <w:szCs w:val="21"/>
        </w:rPr>
        <w:t>20J</w:t>
      </w:r>
      <w:r>
        <w:tab/>
      </w:r>
    </w:p>
    <w:p w:rsidR="00345E96" w:rsidRDefault="00345E96" w:rsidP="00345E96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．拉力在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区做功的功率为</w:t>
      </w:r>
      <w:r>
        <w:rPr>
          <w:rFonts w:ascii="Times New Roman" w:eastAsia="新宋体" w:hAnsi="Times New Roman" w:hint="eastAsia"/>
          <w:szCs w:val="21"/>
        </w:rPr>
        <w:t>30W</w:t>
      </w:r>
      <w:r>
        <w:tab/>
      </w:r>
    </w:p>
    <w:p w:rsidR="00345E96" w:rsidRDefault="00345E96" w:rsidP="00345E96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．拉力在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区做功的功率相同</w:t>
      </w:r>
    </w:p>
    <w:sectPr w:rsidR="00345E96" w:rsidSect="00D76578">
      <w:pgSz w:w="11906" w:h="16838"/>
      <w:pgMar w:top="567" w:right="1134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2FD" w:rsidRDefault="007D42FD" w:rsidP="00345E96">
      <w:r>
        <w:separator/>
      </w:r>
    </w:p>
  </w:endnote>
  <w:endnote w:type="continuationSeparator" w:id="0">
    <w:p w:rsidR="007D42FD" w:rsidRDefault="007D42FD" w:rsidP="00345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2FD" w:rsidRDefault="007D42FD" w:rsidP="00345E96">
      <w:r>
        <w:separator/>
      </w:r>
    </w:p>
  </w:footnote>
  <w:footnote w:type="continuationSeparator" w:id="0">
    <w:p w:rsidR="007D42FD" w:rsidRDefault="007D42FD" w:rsidP="00345E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DD75B0"/>
    <w:rsid w:val="00345E96"/>
    <w:rsid w:val="007D42FD"/>
    <w:rsid w:val="00956FF2"/>
    <w:rsid w:val="00D76578"/>
    <w:rsid w:val="00F40D97"/>
    <w:rsid w:val="04533304"/>
    <w:rsid w:val="0F0F308A"/>
    <w:rsid w:val="2D6003F2"/>
    <w:rsid w:val="3BAD7369"/>
    <w:rsid w:val="408956FC"/>
    <w:rsid w:val="47757CC4"/>
    <w:rsid w:val="64736D33"/>
    <w:rsid w:val="663B25DF"/>
    <w:rsid w:val="75D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AA3B3A"/>
  <w15:docId w15:val="{73CF556F-A0B8-4987-A84B-07D5A2275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345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45E9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345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45E9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>luo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HiWin10</dc:creator>
  <cp:lastModifiedBy>李洁锐</cp:lastModifiedBy>
  <cp:revision>2</cp:revision>
  <dcterms:created xsi:type="dcterms:W3CDTF">2024-04-10T03:56:00Z</dcterms:created>
  <dcterms:modified xsi:type="dcterms:W3CDTF">2024-04-10T03:56:00Z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2052-10.8.2.6870</vt:lpwstr>
  </property>
</Properties>
</file>