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60" w:lineRule="auto"/>
        <w:ind w:firstLine="560"/>
        <w:jc w:val="left"/>
        <w:textAlignment w:val="center"/>
      </w:pPr>
      <w:bookmarkStart w:id="0" w:name="_GoBack"/>
      <w:bookmarkEnd w:id="0"/>
      <w:r>
        <w:t>2023</w:t>
      </w:r>
      <w:r>
        <w:rPr>
          <w:rFonts w:ascii="楷体" w:hAnsi="楷体" w:eastAsia="楷体" w:cs="楷体"/>
        </w:rPr>
        <w:t>年</w:t>
      </w:r>
      <w:r>
        <w:t>5</w:t>
      </w:r>
      <w:r>
        <w:rPr>
          <w:rFonts w:ascii="楷体" w:hAnsi="楷体" w:eastAsia="楷体" w:cs="楷体"/>
        </w:rPr>
        <w:t>月，中国—中亚峰会在陕西省西安市举行。读中亚位置及资源分布图，据此完成下列小题。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324225" cy="1876425"/>
            <wp:effectExtent l="0" t="0" r="13335" b="13335"/>
            <wp:docPr id="100003" name="图片 100003" descr="@@@a5b36c2f-e835-4785-abd7-33c35c9fe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a5b36c2f-e835-4785-abd7-33c35c9fee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56</w:t>
      </w:r>
      <w:r>
        <w:t>．我国可从中亚进口的能源是（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A．煤炭</w:t>
      </w:r>
      <w:r>
        <w:tab/>
      </w:r>
      <w:r>
        <w:t>B．油气</w:t>
      </w:r>
      <w:r>
        <w:tab/>
      </w:r>
      <w:r>
        <w:t>C．铁矿</w:t>
      </w:r>
      <w:r>
        <w:tab/>
      </w:r>
      <w:r>
        <w:t>D．铝土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57</w:t>
      </w:r>
      <w:r>
        <w:t>．修建新疆通往中亚的铁路遇到的困难是（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A．高温湿热</w:t>
      </w:r>
      <w:r>
        <w:tab/>
      </w:r>
      <w:r>
        <w:t>B．冻土广布</w:t>
      </w:r>
      <w:r>
        <w:tab/>
      </w:r>
      <w:r>
        <w:t>C．空气稀薄</w:t>
      </w:r>
      <w:r>
        <w:tab/>
      </w:r>
      <w:r>
        <w:t>D．干旱缺水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</w:p>
    <w:p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</w:rPr>
        <w:t>萨赫勒是阿拉伯语的音译，意为“边缘”，指沙漠之边。萨赫勒地区是撒哈拉沙漠南部向热带草原过渡的东西向狭长地带，是半干旱的草原地区。读萨赫勒地区示意图，完成下面小题。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257550" cy="1714500"/>
            <wp:effectExtent l="0" t="0" r="3810" b="7620"/>
            <wp:docPr id="100005" name="图片 100005" descr="@@@fab96a19-16c9-4c43-8368-ea2e289c6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fab96a19-16c9-4c43-8368-ea2e289c60e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58</w:t>
      </w:r>
      <w:r>
        <w:t>．萨赫勒地区（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A．冬季寒冷</w:t>
      </w:r>
      <w:r>
        <w:tab/>
      </w:r>
      <w:r>
        <w:t>B．植被较稀疏</w:t>
      </w:r>
      <w:r>
        <w:tab/>
      </w:r>
      <w:r>
        <w:t>C．四季分明</w:t>
      </w:r>
      <w:r>
        <w:tab/>
      </w:r>
      <w:r>
        <w:t>D．水资源丰富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59</w:t>
      </w:r>
      <w:r>
        <w:t>．萨赫勒地区主要的农业部门是（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A．渔业</w:t>
      </w:r>
      <w:r>
        <w:tab/>
      </w:r>
      <w:r>
        <w:t>B．林业</w:t>
      </w:r>
      <w:r>
        <w:tab/>
      </w:r>
      <w:r>
        <w:t>C．种植业</w:t>
      </w:r>
      <w:r>
        <w:tab/>
      </w:r>
      <w:r>
        <w:t>D．畜牧业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60</w:t>
      </w:r>
      <w:r>
        <w:t>．萨赫勒地区主要的生态环境问题是（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A．湿地退化</w:t>
      </w:r>
      <w:r>
        <w:tab/>
      </w:r>
      <w:r>
        <w:t>B．水土流失</w:t>
      </w:r>
      <w:r>
        <w:tab/>
      </w:r>
      <w:r>
        <w:t>C．森林破坏</w:t>
      </w:r>
      <w:r>
        <w:tab/>
      </w:r>
      <w:r>
        <w:t>D．土地荒漠</w:t>
      </w:r>
    </w:p>
    <w:sectPr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WMwZDNmOTNkNTk1NmQzNWU5MGU4MjRiYTBjYm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63C0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1220</Words>
  <Characters>1249</Characters>
  <Lines>0</Lines>
  <Paragraphs>0</Paragraphs>
  <TotalTime>6</TotalTime>
  <ScaleCrop>false</ScaleCrop>
  <LinksUpToDate>false</LinksUpToDate>
  <CharactersWithSpaces>1291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chenjie</cp:lastModifiedBy>
  <dcterms:modified xsi:type="dcterms:W3CDTF">2024-06-03T02:23:32Z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4b32de8db7b348e799d43419673fb49ende3nzgzota1oq</vt:lpwstr>
  </property>
  <property fmtid="{D5CDD505-2E9C-101B-9397-08002B2CF9AE}" pid="4" name="KSOProductBuildVer">
    <vt:lpwstr>2052-12.1.0.16929</vt:lpwstr>
  </property>
  <property fmtid="{D5CDD505-2E9C-101B-9397-08002B2CF9AE}" pid="5" name="ICV">
    <vt:lpwstr>79D74020FFC44ABFA84D881BF703F599_13</vt:lpwstr>
  </property>
</Properties>
</file>