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940" w:firstLineChars="1400"/>
        <w:rPr>
          <w:rFonts w:hint="default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物理第17周周测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1．如图所示，三个滑轮拉同一物体在同一水平面做匀速直线运动，忽略绳重、滑轮重、绳与滑轮的摩擦，所用拉力分别为F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，那么这三个力的关系是（　　）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753485" cy="581025"/>
            <wp:effectExtent l="0" t="0" r="18415" b="952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293370</wp:posOffset>
            </wp:positionV>
            <wp:extent cx="2191385" cy="721360"/>
            <wp:effectExtent l="0" t="0" r="18415" b="2540"/>
            <wp:wrapSquare wrapText="bothSides"/>
            <wp:docPr id="6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2．如图所示，用同一个滑轮匀速提起同一重物M，不计滑轮重力和摩擦，其中用力最小的是（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630" w:firstLineChars="30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  <w:vertAlign w:val="subscript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  <w:vertAlign w:val="subscript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D．F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</w:p>
    <w:p>
      <w:pPr>
        <w:spacing w:line="360" w:lineRule="auto"/>
        <w:ind w:left="420" w:hanging="420" w:hangingChars="20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420" w:hanging="420" w:hangingChars="200"/>
      </w:pPr>
      <w:r>
        <w:rPr>
          <w:rFonts w:hint="eastAsia" w:ascii="Times New Roman" w:hAnsi="Times New Roman" w:eastAsia="新宋体"/>
          <w:sz w:val="21"/>
          <w:szCs w:val="21"/>
        </w:rPr>
        <w:t>3．如图所示，用滑轮组拉处于水平面上的汽车，下列有关分析正确的是（　　）</w:t>
      </w:r>
    </w:p>
    <w:p>
      <w:p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3647440</wp:posOffset>
            </wp:positionH>
            <wp:positionV relativeFrom="paragraph">
              <wp:posOffset>20320</wp:posOffset>
            </wp:positionV>
            <wp:extent cx="2581910" cy="664210"/>
            <wp:effectExtent l="0" t="0" r="8890" b="2540"/>
            <wp:wrapSquare wrapText="bothSides"/>
            <wp:docPr id="3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A．汽车受到的拉力与汽车的重力是一对平衡力</w:t>
      </w:r>
      <w:r>
        <w:tab/>
      </w:r>
    </w:p>
    <w:p>
      <w:p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B．汽车拉滑轮组的力与滑轮组对车的拉力是一对平衡力</w:t>
      </w:r>
    </w:p>
    <w:p>
      <w:p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C．汽车受到2400N的拉力时，绳索自由端的力F为1200N</w:t>
      </w:r>
      <w:r>
        <w:tab/>
      </w:r>
    </w:p>
    <w:p>
      <w:pPr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D．汽车受到2400N的拉力时，绳索自由端的力F为800N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4．家用的手摇晾衣架如图所示，它实际是由定滑轮和动滑轮组成的滑轮组。假设衣服和晾衣架的总重为100N，（不计动滑轮重、绳重及摩擦），以下说法正确的是（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102870</wp:posOffset>
            </wp:positionV>
            <wp:extent cx="1790700" cy="1066800"/>
            <wp:effectExtent l="0" t="0" r="0" b="0"/>
            <wp:wrapSquare wrapText="bothSides"/>
            <wp:docPr id="8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 w:val="21"/>
          <w:szCs w:val="21"/>
        </w:rPr>
        <w:t>A．静止时，绳子自由端的拉力是50N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B．绕在动滑轮上的绳子段数是5段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C．如果晾衣架上升1m，则绳子自由端移动4m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D．此滑轮组能省力，但不能改变力的方向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5．如图所示，用四个滑轮组分别匀速提升重力相同的物体，若不计滑轮重、绳重及摩擦，其中用力最小的是（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466725" cy="962025"/>
            <wp:effectExtent l="0" t="0" r="9525" b="9525"/>
            <wp:docPr id="4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504825" cy="990600"/>
            <wp:effectExtent l="0" t="0" r="9525" b="0"/>
            <wp:docPr id="2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47700" cy="942975"/>
            <wp:effectExtent l="0" t="0" r="0" b="9525"/>
            <wp:docPr id="7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57225" cy="933450"/>
            <wp:effectExtent l="0" t="0" r="9525" b="0"/>
            <wp:docPr id="5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9012B"/>
    <w:rsid w:val="0D59012B"/>
    <w:rsid w:val="24DD064D"/>
    <w:rsid w:val="40C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2024-06-11T02:40:00Z</dcterms:created>
  <dc:creator>HiWin10</dc:creator>
  <cp:lastModifiedBy>HiWin10</cp:lastModifiedBy>
  <dcterms:modified xsi:type="dcterms:W3CDTF">2024-06-11T02:47:02Z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7930B2066D4F4180BF50D2ECF4CF37CE</vt:lpwstr>
  </property>
</Properties>
</file>