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28"/>
          <w:szCs w:val="28"/>
        </w:rPr>
      </w:pPr>
      <w:r>
        <w:rPr>
          <w:rFonts w:hint="eastAsia" w:ascii="黑体" w:hAnsi="黑体" w:eastAsia="黑体" w:cs="黑体"/>
          <w:b/>
          <w:bCs/>
          <w:sz w:val="28"/>
          <w:szCs w:val="28"/>
        </w:rPr>
        <w:t>初二语文学业水平测试（第</w:t>
      </w:r>
      <w:r>
        <w:rPr>
          <w:rFonts w:hint="eastAsia" w:ascii="黑体" w:hAnsi="黑体" w:eastAsia="黑体" w:cs="黑体"/>
          <w:b/>
          <w:bCs/>
          <w:sz w:val="28"/>
          <w:szCs w:val="28"/>
          <w:lang w:val="en-US" w:eastAsia="zh-CN"/>
        </w:rPr>
        <w:t>17</w:t>
      </w:r>
      <w:r>
        <w:rPr>
          <w:rFonts w:hint="eastAsia" w:ascii="黑体" w:hAnsi="黑体" w:eastAsia="黑体" w:cs="黑体"/>
          <w:b/>
          <w:bCs/>
          <w:sz w:val="28"/>
          <w:szCs w:val="28"/>
        </w:rPr>
        <w:t>周）</w:t>
      </w:r>
    </w:p>
    <w:p>
      <w:pPr>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下列词语读音与字形</w:t>
      </w:r>
      <w:r>
        <w:rPr>
          <w:rFonts w:hint="eastAsia" w:ascii="宋体" w:hAnsi="宋体" w:eastAsia="宋体" w:cs="宋体"/>
          <w:sz w:val="21"/>
          <w:szCs w:val="21"/>
          <w:em w:val="dot"/>
          <w:lang w:val="en-US" w:eastAsia="zh-CN"/>
        </w:rPr>
        <w:t>无误</w:t>
      </w:r>
      <w:r>
        <w:rPr>
          <w:rFonts w:hint="eastAsia" w:ascii="宋体" w:hAnsi="宋体" w:eastAsia="宋体" w:cs="宋体"/>
          <w:lang w:val="en-US" w:eastAsia="zh-CN"/>
        </w:rPr>
        <w:t>的一项是（    ）</w:t>
      </w:r>
    </w:p>
    <w:p>
      <w:pPr>
        <w:numPr>
          <w:ilvl w:val="0"/>
          <w:numId w:val="2"/>
        </w:numPr>
        <w:ind w:left="425" w:leftChars="0" w:right="-483" w:rightChars="-230" w:hanging="425" w:firstLineChars="0"/>
        <w:rPr>
          <w:rFonts w:hint="eastAsia" w:ascii="宋体" w:hAnsi="宋体" w:eastAsia="宋体" w:cs="宋体"/>
          <w:sz w:val="21"/>
          <w:szCs w:val="21"/>
        </w:rPr>
      </w:pPr>
      <w:r>
        <w:rPr>
          <w:rFonts w:hint="eastAsia" w:ascii="宋体" w:hAnsi="宋体" w:eastAsia="宋体" w:cs="宋体"/>
          <w:sz w:val="21"/>
          <w:szCs w:val="21"/>
        </w:rPr>
        <w:t>推搡（sǎng)</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霎（</w:t>
      </w:r>
      <w:r>
        <w:rPr>
          <w:rFonts w:hint="eastAsia" w:ascii="宋体" w:hAnsi="宋体" w:eastAsia="宋体" w:cs="宋体"/>
          <w:sz w:val="21"/>
          <w:szCs w:val="21"/>
          <w:lang w:val="en-US" w:eastAsia="zh-CN"/>
        </w:rPr>
        <w:t>c</w:t>
      </w:r>
      <w:r>
        <w:rPr>
          <w:rFonts w:hint="eastAsia" w:ascii="宋体" w:hAnsi="宋体" w:eastAsia="宋体" w:cs="宋体"/>
          <w:sz w:val="21"/>
          <w:szCs w:val="21"/>
        </w:rPr>
        <w:t>hà)时</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驰骋（chěng)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漩涡（xuán wō)</w:t>
      </w:r>
    </w:p>
    <w:p>
      <w:pPr>
        <w:numPr>
          <w:ilvl w:val="0"/>
          <w:numId w:val="2"/>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lang w:val="en-US" w:eastAsia="zh-CN"/>
        </w:rPr>
        <w:t>振</w:t>
      </w:r>
      <w:r>
        <w:rPr>
          <w:rFonts w:hint="eastAsia" w:ascii="宋体" w:hAnsi="宋体" w:eastAsia="宋体" w:cs="宋体"/>
          <w:sz w:val="21"/>
          <w:szCs w:val="21"/>
        </w:rPr>
        <w:t>（zhèn)耳欲聋</w:t>
      </w:r>
      <w:r>
        <w:rPr>
          <w:rFonts w:hint="eastAsia" w:ascii="宋体" w:hAnsi="宋体" w:eastAsia="宋体" w:cs="宋体"/>
          <w:sz w:val="21"/>
          <w:szCs w:val="21"/>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前呼后拥（yōng)</w:t>
      </w:r>
      <w:r>
        <w:rPr>
          <w:rFonts w:hint="eastAsia" w:ascii="宋体" w:hAnsi="宋体" w:eastAsia="宋体" w:cs="宋体"/>
          <w:sz w:val="21"/>
          <w:szCs w:val="21"/>
        </w:rPr>
        <w:tab/>
      </w:r>
      <w:r>
        <w:rPr>
          <w:rFonts w:hint="eastAsia" w:ascii="宋体" w:hAnsi="宋体" w:eastAsia="宋体" w:cs="宋体"/>
          <w:sz w:val="21"/>
          <w:szCs w:val="21"/>
        </w:rPr>
        <w:t>怒不可遏（è)</w:t>
      </w:r>
    </w:p>
    <w:p>
      <w:pPr>
        <w:numPr>
          <w:ilvl w:val="0"/>
          <w:numId w:val="2"/>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虔（qián)诚</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恭（gōng)顺</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凄（qī)凉</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大煞（shā)风景</w:t>
      </w:r>
    </w:p>
    <w:p>
      <w:pPr>
        <w:numPr>
          <w:ilvl w:val="0"/>
          <w:numId w:val="2"/>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酝酿（yùn niàng)</w:t>
      </w:r>
      <w:r>
        <w:rPr>
          <w:rFonts w:hint="eastAsia" w:ascii="宋体" w:hAnsi="宋体" w:eastAsia="宋体" w:cs="宋体"/>
          <w:sz w:val="21"/>
          <w:szCs w:val="21"/>
        </w:rPr>
        <w:tab/>
      </w:r>
      <w:r>
        <w:rPr>
          <w:rFonts w:hint="eastAsia" w:ascii="宋体" w:hAnsi="宋体" w:eastAsia="宋体" w:cs="宋体"/>
          <w:sz w:val="21"/>
          <w:szCs w:val="21"/>
        </w:rPr>
        <w:t>冻疮（chuāng)</w:t>
      </w:r>
      <w:r>
        <w:rPr>
          <w:rFonts w:hint="eastAsia" w:ascii="宋体" w:hAnsi="宋体" w:eastAsia="宋体" w:cs="宋体"/>
          <w:sz w:val="21"/>
          <w:szCs w:val="21"/>
          <w:lang w:val="en-US" w:eastAsia="zh-CN"/>
        </w:rPr>
        <w:t xml:space="preserve">     瞭</w:t>
      </w:r>
      <w:r>
        <w:rPr>
          <w:rFonts w:hint="eastAsia" w:ascii="宋体" w:hAnsi="宋体" w:eastAsia="宋体" w:cs="宋体"/>
          <w:sz w:val="21"/>
          <w:szCs w:val="21"/>
        </w:rPr>
        <w:t>（liáo)绕</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蠕（rú)动</w:t>
      </w:r>
      <w:r>
        <w:rPr>
          <w:rFonts w:hint="eastAsia" w:ascii="宋体" w:hAnsi="宋体" w:eastAsia="宋体" w:cs="宋体"/>
          <w:sz w:val="21"/>
          <w:szCs w:val="21"/>
          <w:lang w:val="en-US" w:eastAsia="zh-CN"/>
        </w:rPr>
        <w:t xml:space="preserve">    </w:t>
      </w:r>
    </w:p>
    <w:p>
      <w:pPr>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与“</w:t>
      </w:r>
      <w:r>
        <w:rPr>
          <w:rFonts w:hint="eastAsia" w:ascii="宋体" w:hAnsi="宋体" w:eastAsia="宋体" w:cs="宋体"/>
          <w:sz w:val="21"/>
          <w:szCs w:val="21"/>
          <w:lang w:val="en-US" w:eastAsia="zh-CN"/>
        </w:rPr>
        <w:t>伐竹取</w:t>
      </w:r>
      <w:r>
        <w:rPr>
          <w:rFonts w:hint="eastAsia" w:ascii="宋体" w:hAnsi="宋体" w:eastAsia="宋体" w:cs="宋体"/>
          <w:sz w:val="21"/>
          <w:szCs w:val="21"/>
          <w:em w:val="dot"/>
          <w:lang w:val="en-US" w:eastAsia="zh-CN"/>
        </w:rPr>
        <w:t>道</w:t>
      </w:r>
      <w:r>
        <w:rPr>
          <w:rFonts w:hint="eastAsia" w:ascii="宋体" w:hAnsi="宋体" w:eastAsia="宋体" w:cs="宋体"/>
          <w:lang w:val="en-US" w:eastAsia="zh-CN"/>
        </w:rPr>
        <w:t>”加点字意思</w:t>
      </w:r>
      <w:r>
        <w:rPr>
          <w:rFonts w:hint="eastAsia" w:ascii="宋体" w:hAnsi="宋体" w:eastAsia="宋体" w:cs="宋体"/>
          <w:sz w:val="21"/>
          <w:szCs w:val="21"/>
          <w:em w:val="dot"/>
          <w:lang w:val="en-US" w:eastAsia="zh-CN"/>
        </w:rPr>
        <w:t>相同</w:t>
      </w:r>
      <w:r>
        <w:rPr>
          <w:rFonts w:hint="eastAsia" w:ascii="宋体" w:hAnsi="宋体" w:eastAsia="宋体" w:cs="宋体"/>
          <w:lang w:val="en-US" w:eastAsia="zh-CN"/>
        </w:rPr>
        <w:t>的一项是（    ）</w:t>
      </w:r>
    </w:p>
    <w:p>
      <w:pPr>
        <w:numPr>
          <w:ilvl w:val="0"/>
          <w:numId w:val="3"/>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lang w:val="en-US" w:eastAsia="zh-CN"/>
        </w:rPr>
        <w:t>策之不以其</w:t>
      </w:r>
      <w:r>
        <w:rPr>
          <w:rFonts w:hint="eastAsia" w:ascii="宋体" w:hAnsi="宋体" w:eastAsia="宋体" w:cs="宋体"/>
          <w:sz w:val="21"/>
          <w:szCs w:val="21"/>
          <w:em w:val="dot"/>
          <w:lang w:val="en-US" w:eastAsia="zh-CN"/>
        </w:rPr>
        <w:t>道</w:t>
      </w: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虽有至</w:t>
      </w:r>
      <w:r>
        <w:rPr>
          <w:rFonts w:hint="eastAsia" w:ascii="宋体" w:hAnsi="宋体" w:eastAsia="宋体" w:cs="宋体"/>
          <w:sz w:val="21"/>
          <w:szCs w:val="21"/>
          <w:em w:val="dot"/>
          <w:lang w:val="en-US" w:eastAsia="zh-CN"/>
        </w:rPr>
        <w:t>道</w:t>
      </w:r>
      <w:r>
        <w:rPr>
          <w:rFonts w:hint="eastAsia" w:ascii="宋体" w:hAnsi="宋体" w:eastAsia="宋体" w:cs="宋体"/>
          <w:sz w:val="21"/>
          <w:szCs w:val="21"/>
          <w:lang w:val="en-US" w:eastAsia="zh-CN"/>
        </w:rPr>
        <w:t>，弗学，不知其善也。</w:t>
      </w: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不足为外人</w:t>
      </w:r>
      <w:r>
        <w:rPr>
          <w:rFonts w:hint="eastAsia" w:ascii="宋体" w:hAnsi="宋体" w:eastAsia="宋体" w:cs="宋体"/>
          <w:sz w:val="21"/>
          <w:szCs w:val="21"/>
          <w:em w:val="dot"/>
          <w:lang w:val="en-US" w:eastAsia="zh-CN"/>
        </w:rPr>
        <w:t>道</w:t>
      </w:r>
      <w:r>
        <w:rPr>
          <w:rFonts w:hint="eastAsia" w:ascii="宋体" w:hAnsi="宋体" w:eastAsia="宋体" w:cs="宋体"/>
          <w:sz w:val="21"/>
          <w:szCs w:val="21"/>
          <w:lang w:val="en-US" w:eastAsia="zh-CN"/>
        </w:rPr>
        <w:t>也。</w:t>
      </w: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em w:val="dot"/>
          <w:lang w:val="en-US" w:eastAsia="zh-CN"/>
        </w:rPr>
        <w:t>道</w:t>
      </w:r>
      <w:r>
        <w:rPr>
          <w:rFonts w:hint="eastAsia" w:ascii="宋体" w:hAnsi="宋体" w:eastAsia="宋体" w:cs="宋体"/>
          <w:sz w:val="21"/>
          <w:szCs w:val="21"/>
          <w:lang w:val="en-US" w:eastAsia="zh-CN"/>
        </w:rPr>
        <w:t>阻且长</w:t>
      </w:r>
    </w:p>
    <w:p>
      <w:pPr>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下列加点字解释</w:t>
      </w:r>
      <w:r>
        <w:rPr>
          <w:rFonts w:hint="eastAsia" w:ascii="宋体" w:hAnsi="宋体" w:eastAsia="宋体" w:cs="宋体"/>
          <w:sz w:val="21"/>
          <w:szCs w:val="21"/>
          <w:em w:val="dot"/>
          <w:lang w:val="en-US" w:eastAsia="zh-CN"/>
        </w:rPr>
        <w:t>相同</w:t>
      </w:r>
      <w:r>
        <w:rPr>
          <w:rFonts w:hint="eastAsia" w:ascii="宋体" w:hAnsi="宋体" w:eastAsia="宋体" w:cs="宋体"/>
          <w:lang w:val="en-US" w:eastAsia="zh-CN"/>
        </w:rPr>
        <w:t>的一项是（    ）</w:t>
      </w:r>
    </w:p>
    <w:p>
      <w:pPr>
        <w:numPr>
          <w:ilvl w:val="0"/>
          <w:numId w:val="4"/>
        </w:numPr>
        <w:ind w:left="425" w:leftChars="0" w:hanging="425" w:firstLineChars="0"/>
        <w:rPr>
          <w:rFonts w:hint="eastAsia" w:ascii="宋体" w:hAnsi="宋体" w:eastAsia="宋体" w:cs="宋体"/>
          <w:sz w:val="21"/>
          <w:szCs w:val="21"/>
        </w:rPr>
      </w:pPr>
      <w:r>
        <w:rPr>
          <w:rFonts w:hint="default" w:ascii="宋体" w:hAnsi="宋体" w:eastAsia="宋体" w:cs="宋体"/>
          <w:sz w:val="21"/>
          <w:szCs w:val="21"/>
          <w:lang w:val="en-US" w:eastAsia="zh-CN"/>
        </w:rPr>
        <w:t>不以千里</w:t>
      </w:r>
      <w:r>
        <w:rPr>
          <w:rFonts w:hint="default" w:ascii="宋体" w:hAnsi="宋体" w:eastAsia="宋体" w:cs="宋体"/>
          <w:sz w:val="21"/>
          <w:szCs w:val="21"/>
          <w:em w:val="dot"/>
          <w:lang w:val="en-US" w:eastAsia="zh-CN"/>
        </w:rPr>
        <w:t>称</w:t>
      </w:r>
      <w:r>
        <w:rPr>
          <w:rFonts w:hint="default" w:ascii="宋体" w:hAnsi="宋体" w:eastAsia="宋体" w:cs="宋体"/>
          <w:sz w:val="21"/>
          <w:szCs w:val="21"/>
          <w:lang w:val="en-US" w:eastAsia="zh-CN"/>
        </w:rPr>
        <w:t>也</w:t>
      </w:r>
      <w:r>
        <w:rPr>
          <w:rFonts w:hint="eastAsia" w:ascii="宋体" w:hAnsi="宋体" w:eastAsia="宋体" w:cs="宋体"/>
          <w:sz w:val="21"/>
          <w:szCs w:val="21"/>
          <w:lang w:val="en-US" w:eastAsia="zh-CN"/>
        </w:rPr>
        <w:t>/</w:t>
      </w:r>
      <w:r>
        <w:rPr>
          <w:rFonts w:hint="eastAsia" w:ascii="宋体" w:hAnsi="宋体" w:eastAsia="宋体" w:cs="宋体"/>
          <w:sz w:val="21"/>
          <w:szCs w:val="21"/>
          <w:em w:val="dot"/>
          <w:lang w:val="en-US" w:eastAsia="zh-CN"/>
        </w:rPr>
        <w:t>称</w:t>
      </w:r>
      <w:r>
        <w:rPr>
          <w:rFonts w:hint="eastAsia" w:ascii="宋体" w:hAnsi="宋体" w:eastAsia="宋体" w:cs="宋体"/>
          <w:sz w:val="21"/>
          <w:szCs w:val="21"/>
          <w:lang w:val="en-US" w:eastAsia="zh-CN"/>
        </w:rPr>
        <w:t>善者久之。</w:t>
      </w:r>
    </w:p>
    <w:p>
      <w:pPr>
        <w:numPr>
          <w:ilvl w:val="0"/>
          <w:numId w:val="4"/>
        </w:numPr>
        <w:ind w:left="425" w:leftChars="0" w:hanging="425" w:firstLineChars="0"/>
        <w:rPr>
          <w:rFonts w:hint="eastAsia" w:ascii="宋体" w:hAnsi="宋体" w:eastAsia="宋体" w:cs="宋体"/>
          <w:sz w:val="21"/>
          <w:szCs w:val="21"/>
        </w:rPr>
      </w:pPr>
      <w:r>
        <w:rPr>
          <w:rFonts w:hint="default" w:ascii="宋体" w:hAnsi="宋体" w:eastAsia="宋体" w:cs="宋体"/>
          <w:sz w:val="21"/>
          <w:szCs w:val="21"/>
          <w:lang w:val="en-US" w:eastAsia="zh-CN"/>
        </w:rPr>
        <w:t>讲</w:t>
      </w:r>
      <w:r>
        <w:rPr>
          <w:rFonts w:hint="default" w:ascii="宋体" w:hAnsi="宋体" w:eastAsia="宋体" w:cs="宋体"/>
          <w:sz w:val="21"/>
          <w:szCs w:val="21"/>
          <w:em w:val="dot"/>
          <w:lang w:val="en-US" w:eastAsia="zh-CN"/>
        </w:rPr>
        <w:t>信</w:t>
      </w:r>
      <w:r>
        <w:rPr>
          <w:rFonts w:hint="default" w:ascii="宋体" w:hAnsi="宋体" w:eastAsia="宋体" w:cs="宋体"/>
          <w:sz w:val="21"/>
          <w:szCs w:val="21"/>
          <w:lang w:val="en-US" w:eastAsia="zh-CN"/>
        </w:rPr>
        <w:t>修睦</w:t>
      </w:r>
      <w:r>
        <w:rPr>
          <w:rFonts w:hint="eastAsia" w:ascii="宋体" w:hAnsi="宋体" w:eastAsia="宋体" w:cs="宋体"/>
          <w:sz w:val="21"/>
          <w:szCs w:val="21"/>
          <w:lang w:val="en-US" w:eastAsia="zh-CN"/>
        </w:rPr>
        <w:t>/与朋友交而不</w:t>
      </w:r>
      <w:r>
        <w:rPr>
          <w:rFonts w:hint="eastAsia" w:ascii="宋体" w:hAnsi="宋体" w:eastAsia="宋体" w:cs="宋体"/>
          <w:sz w:val="21"/>
          <w:szCs w:val="21"/>
          <w:em w:val="dot"/>
          <w:lang w:val="en-US" w:eastAsia="zh-CN"/>
        </w:rPr>
        <w:t>信</w:t>
      </w:r>
      <w:r>
        <w:rPr>
          <w:rFonts w:hint="eastAsia" w:ascii="宋体" w:hAnsi="宋体" w:eastAsia="宋体" w:cs="宋体"/>
          <w:sz w:val="21"/>
          <w:szCs w:val="21"/>
          <w:lang w:val="en-US" w:eastAsia="zh-CN"/>
        </w:rPr>
        <w:t>乎？</w:t>
      </w:r>
    </w:p>
    <w:p>
      <w:pPr>
        <w:numPr>
          <w:ilvl w:val="0"/>
          <w:numId w:val="4"/>
        </w:numPr>
        <w:ind w:left="425" w:leftChars="0" w:hanging="425" w:firstLineChars="0"/>
        <w:rPr>
          <w:rFonts w:hint="eastAsia" w:ascii="宋体" w:hAnsi="宋体" w:eastAsia="宋体" w:cs="宋体"/>
          <w:sz w:val="21"/>
          <w:szCs w:val="21"/>
        </w:rPr>
      </w:pPr>
      <w:r>
        <w:rPr>
          <w:rFonts w:hint="default" w:ascii="宋体" w:hAnsi="宋体" w:eastAsia="宋体" w:cs="宋体"/>
          <w:sz w:val="21"/>
          <w:szCs w:val="21"/>
          <w:em w:val="dot"/>
          <w:lang w:val="en-US" w:eastAsia="zh-CN"/>
        </w:rPr>
        <w:t>安</w:t>
      </w:r>
      <w:r>
        <w:rPr>
          <w:rFonts w:hint="default" w:ascii="宋体" w:hAnsi="宋体" w:eastAsia="宋体" w:cs="宋体"/>
          <w:sz w:val="21"/>
          <w:szCs w:val="21"/>
          <w:lang w:val="en-US" w:eastAsia="zh-CN"/>
        </w:rPr>
        <w:t>求其能千里也？</w:t>
      </w:r>
      <w:r>
        <w:rPr>
          <w:rFonts w:hint="eastAsia" w:ascii="宋体" w:hAnsi="宋体" w:eastAsia="宋体" w:cs="宋体"/>
          <w:sz w:val="21"/>
          <w:szCs w:val="21"/>
          <w:lang w:val="en-US" w:eastAsia="zh-CN"/>
        </w:rPr>
        <w:t>/</w:t>
      </w:r>
      <w:r>
        <w:rPr>
          <w:rFonts w:hint="eastAsia" w:ascii="宋体" w:hAnsi="宋体" w:eastAsia="宋体" w:cs="宋体"/>
          <w:sz w:val="21"/>
          <w:szCs w:val="21"/>
          <w:em w:val="dot"/>
          <w:lang w:val="en-US" w:eastAsia="zh-CN"/>
        </w:rPr>
        <w:t>安</w:t>
      </w:r>
      <w:r>
        <w:rPr>
          <w:rFonts w:hint="eastAsia" w:ascii="宋体" w:hAnsi="宋体" w:eastAsia="宋体" w:cs="宋体"/>
          <w:sz w:val="21"/>
          <w:szCs w:val="21"/>
          <w:lang w:val="en-US" w:eastAsia="zh-CN"/>
        </w:rPr>
        <w:t>居而天下熄。</w:t>
      </w:r>
    </w:p>
    <w:p>
      <w:pPr>
        <w:numPr>
          <w:ilvl w:val="0"/>
          <w:numId w:val="4"/>
        </w:numPr>
        <w:ind w:left="425" w:leftChars="0" w:hanging="425" w:firstLineChars="0"/>
        <w:rPr>
          <w:rFonts w:hint="eastAsia" w:ascii="宋体" w:hAnsi="宋体" w:eastAsia="宋体" w:cs="宋体"/>
          <w:sz w:val="21"/>
          <w:szCs w:val="21"/>
        </w:rPr>
      </w:pPr>
      <w:r>
        <w:rPr>
          <w:rFonts w:hint="default" w:ascii="宋体" w:hAnsi="宋体" w:eastAsia="宋体" w:cs="宋体"/>
          <w:sz w:val="21"/>
          <w:szCs w:val="21"/>
          <w:lang w:val="en-US" w:eastAsia="zh-CN"/>
        </w:rPr>
        <w:t>一</w:t>
      </w:r>
      <w:r>
        <w:rPr>
          <w:rFonts w:hint="default" w:ascii="宋体" w:hAnsi="宋体" w:eastAsia="宋体" w:cs="宋体"/>
          <w:sz w:val="21"/>
          <w:szCs w:val="21"/>
          <w:em w:val="dot"/>
          <w:lang w:val="en-US" w:eastAsia="zh-CN"/>
        </w:rPr>
        <w:t>食</w:t>
      </w:r>
      <w:r>
        <w:rPr>
          <w:rFonts w:hint="default" w:ascii="宋体" w:hAnsi="宋体" w:eastAsia="宋体" w:cs="宋体"/>
          <w:sz w:val="21"/>
          <w:szCs w:val="21"/>
          <w:lang w:val="en-US" w:eastAsia="zh-CN"/>
        </w:rPr>
        <w:t>或尽粟一石。</w:t>
      </w:r>
      <w:r>
        <w:rPr>
          <w:rFonts w:hint="eastAsia" w:ascii="宋体" w:hAnsi="宋体" w:eastAsia="宋体" w:cs="宋体"/>
          <w:sz w:val="21"/>
          <w:szCs w:val="21"/>
          <w:lang w:val="en-US" w:eastAsia="zh-CN"/>
        </w:rPr>
        <w:t>/</w:t>
      </w:r>
      <w:r>
        <w:rPr>
          <w:rFonts w:hint="default" w:ascii="宋体" w:hAnsi="宋体" w:eastAsia="宋体" w:cs="宋体"/>
          <w:sz w:val="21"/>
          <w:szCs w:val="21"/>
          <w:em w:val="dot"/>
          <w:lang w:val="en-US" w:eastAsia="zh-CN"/>
        </w:rPr>
        <w:t>食</w:t>
      </w:r>
      <w:r>
        <w:rPr>
          <w:rFonts w:hint="default" w:ascii="宋体" w:hAnsi="宋体" w:eastAsia="宋体" w:cs="宋体"/>
          <w:sz w:val="21"/>
          <w:szCs w:val="21"/>
          <w:lang w:val="en-US" w:eastAsia="zh-CN"/>
        </w:rPr>
        <w:t>马者不知其能千里而食也。</w:t>
      </w:r>
    </w:p>
    <w:p>
      <w:pPr>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下列文学常识表述</w:t>
      </w:r>
      <w:r>
        <w:rPr>
          <w:rFonts w:hint="eastAsia" w:ascii="宋体" w:hAnsi="宋体" w:eastAsia="宋体" w:cs="宋体"/>
          <w:sz w:val="21"/>
          <w:szCs w:val="21"/>
          <w:em w:val="dot"/>
          <w:lang w:val="en-US" w:eastAsia="zh-CN"/>
        </w:rPr>
        <w:t>无误</w:t>
      </w:r>
      <w:r>
        <w:rPr>
          <w:rFonts w:hint="eastAsia" w:ascii="宋体" w:hAnsi="宋体" w:eastAsia="宋体" w:cs="宋体"/>
          <w:lang w:val="en-US" w:eastAsia="zh-CN"/>
        </w:rPr>
        <w:t>的一项是（    ）</w:t>
      </w:r>
    </w:p>
    <w:p>
      <w:pPr>
        <w:numPr>
          <w:ilvl w:val="0"/>
          <w:numId w:val="5"/>
        </w:numPr>
        <w:ind w:left="425" w:leftChars="0" w:hanging="425" w:firstLineChars="0"/>
        <w:rPr>
          <w:rFonts w:hint="eastAsia" w:ascii="宋体" w:hAnsi="宋体" w:eastAsia="宋体" w:cs="宋体"/>
        </w:rPr>
      </w:pPr>
      <w:r>
        <w:rPr>
          <w:rFonts w:hint="eastAsia" w:ascii="宋体" w:hAnsi="宋体" w:eastAsia="宋体" w:cs="宋体"/>
          <w:lang w:val="en-US" w:eastAsia="zh-CN"/>
        </w:rPr>
        <w:t>《马说》作者是韩愈，唐代文学家，“唐宋八大家”之一，韩愈在《马说》中借用“伯乐相马”的传说表达了“于今未有奇才”的观点。</w:t>
      </w:r>
    </w:p>
    <w:p>
      <w:pPr>
        <w:numPr>
          <w:ilvl w:val="0"/>
          <w:numId w:val="5"/>
        </w:numPr>
        <w:ind w:left="425" w:leftChars="0" w:hanging="425" w:firstLineChars="0"/>
        <w:rPr>
          <w:rFonts w:hint="eastAsia" w:ascii="宋体" w:hAnsi="宋体" w:eastAsia="宋体" w:cs="宋体"/>
        </w:rPr>
      </w:pPr>
      <w:r>
        <w:rPr>
          <w:rFonts w:hint="eastAsia" w:ascii="宋体" w:hAnsi="宋体" w:eastAsia="宋体" w:cs="宋体"/>
          <w:lang w:val="en-US" w:eastAsia="zh-CN"/>
        </w:rPr>
        <w:t>《虽有嘉肴》与《大道之行也》是“四书”中的两篇，都出自《礼记》。《礼记》是儒家论著的汇编，它是“四书”之一，也是“五经”之一。</w:t>
      </w:r>
    </w:p>
    <w:p>
      <w:pPr>
        <w:numPr>
          <w:ilvl w:val="0"/>
          <w:numId w:val="5"/>
        </w:numPr>
        <w:ind w:left="425" w:leftChars="0" w:hanging="425" w:firstLineChars="0"/>
        <w:rPr>
          <w:rFonts w:hint="eastAsia" w:ascii="宋体" w:hAnsi="宋体" w:eastAsia="宋体" w:cs="宋体"/>
        </w:rPr>
      </w:pPr>
      <w:r>
        <w:rPr>
          <w:rFonts w:hint="eastAsia" w:ascii="宋体" w:hAnsi="宋体" w:eastAsia="宋体" w:cs="宋体"/>
          <w:lang w:val="en-US" w:eastAsia="zh-CN"/>
        </w:rPr>
        <w:t>庄子是战国时期的哲学家，道家学派的代表人物。善于运用寓言故事说理，想象雄奇瑰丽，是《庄子》的特色。</w:t>
      </w:r>
    </w:p>
    <w:p>
      <w:pPr>
        <w:numPr>
          <w:ilvl w:val="0"/>
          <w:numId w:val="5"/>
        </w:numPr>
        <w:ind w:left="425" w:leftChars="0" w:hanging="425" w:firstLineChars="0"/>
        <w:rPr>
          <w:rFonts w:hint="eastAsia" w:ascii="宋体" w:hAnsi="宋体" w:eastAsia="宋体" w:cs="宋体"/>
        </w:rPr>
      </w:pPr>
      <w:r>
        <w:rPr>
          <w:rFonts w:hint="eastAsia" w:ascii="宋体" w:hAnsi="宋体" w:eastAsia="宋体" w:cs="宋体"/>
          <w:lang w:val="en-US" w:eastAsia="zh-CN"/>
        </w:rPr>
        <w:t>《卜算子·黄州定慧院寓居作》和《记承天寺夜游》都是苏轼被贬黄州期间的文学作品，表达了相同的情感。</w:t>
      </w:r>
    </w:p>
    <w:p>
      <w:pPr>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下列描述符合庄子观点的一项是（    ）</w:t>
      </w:r>
    </w:p>
    <w:p>
      <w:pPr>
        <w:numPr>
          <w:ilvl w:val="0"/>
          <w:numId w:val="6"/>
        </w:numPr>
        <w:ind w:left="425" w:leftChars="0" w:hanging="425" w:firstLineChars="0"/>
        <w:rPr>
          <w:rFonts w:hint="eastAsia" w:ascii="宋体" w:hAnsi="宋体" w:eastAsia="宋体" w:cs="宋体"/>
        </w:rPr>
      </w:pPr>
      <w:r>
        <w:rPr>
          <w:rFonts w:hint="eastAsia" w:ascii="宋体" w:hAnsi="宋体" w:eastAsia="宋体" w:cs="宋体"/>
          <w:lang w:val="en-US" w:eastAsia="zh-CN"/>
        </w:rPr>
        <w:t>为人讲究“直”“仁”“忠”“宽”，合乎礼，遵守社会规范。</w:t>
      </w:r>
    </w:p>
    <w:p>
      <w:pPr>
        <w:numPr>
          <w:ilvl w:val="0"/>
          <w:numId w:val="6"/>
        </w:numPr>
        <w:ind w:left="425" w:leftChars="0" w:hanging="425" w:firstLineChars="0"/>
        <w:rPr>
          <w:rFonts w:hint="eastAsia" w:ascii="宋体" w:hAnsi="宋体" w:eastAsia="宋体" w:cs="宋体"/>
        </w:rPr>
      </w:pPr>
      <w:r>
        <w:rPr>
          <w:rFonts w:hint="eastAsia" w:ascii="宋体" w:hAnsi="宋体" w:eastAsia="宋体" w:cs="宋体"/>
          <w:lang w:val="en-US" w:eastAsia="zh-CN"/>
        </w:rPr>
        <w:t>以帮人打仗为生，却反对侵略战争。</w:t>
      </w:r>
    </w:p>
    <w:p>
      <w:pPr>
        <w:numPr>
          <w:ilvl w:val="0"/>
          <w:numId w:val="6"/>
        </w:numPr>
        <w:ind w:left="425" w:leftChars="0" w:hanging="425" w:firstLineChars="0"/>
        <w:rPr>
          <w:rFonts w:hint="eastAsia" w:ascii="宋体" w:hAnsi="宋体" w:eastAsia="宋体" w:cs="宋体"/>
        </w:rPr>
      </w:pPr>
      <w:r>
        <w:rPr>
          <w:rFonts w:hint="eastAsia" w:ascii="宋体" w:hAnsi="宋体" w:eastAsia="宋体" w:cs="宋体"/>
          <w:lang w:val="en-US" w:eastAsia="zh-CN"/>
        </w:rPr>
        <w:t>不托古而变古，认为势、术、法都是“帝王之具”。</w:t>
      </w:r>
    </w:p>
    <w:p>
      <w:pPr>
        <w:numPr>
          <w:ilvl w:val="0"/>
          <w:numId w:val="6"/>
        </w:numPr>
        <w:ind w:left="425" w:leftChars="0" w:hanging="425" w:firstLineChars="0"/>
        <w:rPr>
          <w:rFonts w:hint="eastAsia" w:ascii="宋体" w:hAnsi="宋体" w:eastAsia="宋体" w:cs="宋体"/>
        </w:rPr>
      </w:pPr>
      <w:r>
        <w:rPr>
          <w:rFonts w:hint="eastAsia" w:ascii="宋体" w:hAnsi="宋体" w:eastAsia="宋体" w:cs="宋体"/>
          <w:lang w:val="en-US" w:eastAsia="zh-CN"/>
        </w:rPr>
        <w:t>主张绝对的自由，绝对的平等，一切须顺其自然。</w:t>
      </w:r>
    </w:p>
    <w:p>
      <w:pPr>
        <w:numPr>
          <w:ilvl w:val="0"/>
          <w:numId w:val="1"/>
        </w:numPr>
        <w:ind w:left="425" w:leftChars="0" w:hanging="425" w:firstLineChars="0"/>
        <w:rPr>
          <w:rFonts w:hint="eastAsia" w:ascii="宋体" w:hAnsi="宋体" w:eastAsia="宋体" w:cs="宋体"/>
        </w:rPr>
      </w:pPr>
      <w:r>
        <w:rPr>
          <w:rFonts w:hint="eastAsia" w:ascii="宋体" w:hAnsi="宋体" w:eastAsia="宋体" w:cs="宋体"/>
          <w:lang w:val="en-US" w:eastAsia="zh-CN"/>
        </w:rPr>
        <w:t>中国文化崇尚“和”，下列句子</w:t>
      </w:r>
      <w:r>
        <w:rPr>
          <w:rFonts w:hint="eastAsia" w:ascii="宋体" w:hAnsi="宋体" w:eastAsia="宋体" w:cs="宋体"/>
          <w:sz w:val="21"/>
          <w:szCs w:val="21"/>
          <w:em w:val="dot"/>
          <w:lang w:val="en-US" w:eastAsia="zh-CN"/>
        </w:rPr>
        <w:t>不能</w:t>
      </w:r>
      <w:r>
        <w:rPr>
          <w:rFonts w:hint="eastAsia" w:ascii="宋体" w:hAnsi="宋体" w:eastAsia="宋体" w:cs="宋体"/>
          <w:lang w:val="en-US" w:eastAsia="zh-CN"/>
        </w:rPr>
        <w:t>体现“和”的一项是（    ）</w:t>
      </w:r>
    </w:p>
    <w:p>
      <w:pPr>
        <w:numPr>
          <w:ilvl w:val="0"/>
          <w:numId w:val="7"/>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lang w:val="en-US" w:eastAsia="zh-CN"/>
        </w:rPr>
        <w:t>黄发垂髫，并怡然自乐。</w:t>
      </w:r>
    </w:p>
    <w:p>
      <w:pPr>
        <w:numPr>
          <w:ilvl w:val="0"/>
          <w:numId w:val="7"/>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大鹏一日同风起，</w:t>
      </w:r>
      <w:r>
        <w:rPr>
          <w:rFonts w:hint="eastAsia" w:ascii="宋体" w:hAnsi="宋体" w:eastAsia="宋体" w:cs="宋体"/>
          <w:sz w:val="21"/>
          <w:szCs w:val="21"/>
          <w:lang w:val="en-US" w:eastAsia="zh-CN"/>
        </w:rPr>
        <w:t>扶摇</w:t>
      </w:r>
      <w:bookmarkStart w:id="0" w:name="_GoBack"/>
      <w:bookmarkEnd w:id="0"/>
      <w:r>
        <w:rPr>
          <w:rFonts w:hint="eastAsia" w:ascii="宋体" w:hAnsi="宋体" w:eastAsia="宋体" w:cs="宋体"/>
          <w:sz w:val="21"/>
          <w:szCs w:val="21"/>
        </w:rPr>
        <w:t>直上九万里。</w:t>
      </w:r>
    </w:p>
    <w:p>
      <w:pPr>
        <w:numPr>
          <w:ilvl w:val="0"/>
          <w:numId w:val="7"/>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lang w:val="en-US" w:eastAsia="zh-CN"/>
        </w:rPr>
        <w:t>己所不欲，勿施于人。</w:t>
      </w:r>
    </w:p>
    <w:p>
      <w:pPr>
        <w:numPr>
          <w:ilvl w:val="0"/>
          <w:numId w:val="7"/>
        </w:numPr>
        <w:ind w:left="425" w:leftChars="0" w:hanging="425" w:firstLineChars="0"/>
        <w:rPr>
          <w:rFonts w:hint="eastAsia" w:ascii="宋体" w:hAnsi="宋体" w:eastAsia="宋体" w:cs="宋体"/>
          <w:sz w:val="21"/>
          <w:szCs w:val="21"/>
        </w:rPr>
      </w:pPr>
      <w:r>
        <w:rPr>
          <w:rFonts w:hint="eastAsia" w:ascii="宋体" w:hAnsi="宋体" w:eastAsia="宋体" w:cs="宋体"/>
          <w:sz w:val="21"/>
          <w:szCs w:val="21"/>
        </w:rPr>
        <w:t>度尽劫波兄弟在，相逢一笑泯恩仇。</w:t>
      </w:r>
    </w:p>
    <w:p>
      <w:pPr>
        <w:numPr>
          <w:ilvl w:val="0"/>
          <w:numId w:val="1"/>
        </w:numPr>
        <w:ind w:left="425" w:leftChars="0" w:hanging="425" w:firstLineChars="0"/>
      </w:pPr>
      <w:r>
        <w:rPr>
          <w:rFonts w:hint="eastAsia"/>
          <w:lang w:val="en-US" w:eastAsia="zh-CN"/>
        </w:rPr>
        <w:t>句子成分搭配要恰当，下列句子成分搭配</w:t>
      </w:r>
      <w:r>
        <w:rPr>
          <w:rFonts w:hint="eastAsia" w:ascii="宋体" w:hAnsi="宋体" w:eastAsia="宋体" w:cs="宋体"/>
          <w:sz w:val="21"/>
          <w:szCs w:val="21"/>
          <w:em w:val="dot"/>
          <w:lang w:val="en-US" w:eastAsia="zh-CN"/>
        </w:rPr>
        <w:t>无误</w:t>
      </w:r>
      <w:r>
        <w:rPr>
          <w:rFonts w:hint="eastAsia"/>
          <w:lang w:val="en-US" w:eastAsia="zh-CN"/>
        </w:rPr>
        <w:t>的一项是（    ）</w:t>
      </w:r>
    </w:p>
    <w:p>
      <w:pPr>
        <w:numPr>
          <w:ilvl w:val="0"/>
          <w:numId w:val="8"/>
        </w:numPr>
        <w:ind w:left="425" w:leftChars="0" w:hanging="425" w:firstLineChars="0"/>
        <w:rPr>
          <w:rFonts w:hint="eastAsia"/>
        </w:rPr>
      </w:pPr>
      <w:r>
        <w:rPr>
          <w:rFonts w:hint="eastAsia"/>
        </w:rPr>
        <w:t>由于加强了生产过程中的生态环境监控，该基地的无公害蔬菜的生产量，除供应本省主要市场外，还销往河南、河北等省。</w:t>
      </w:r>
    </w:p>
    <w:p>
      <w:pPr>
        <w:numPr>
          <w:ilvl w:val="0"/>
          <w:numId w:val="8"/>
        </w:numPr>
        <w:ind w:left="425" w:leftChars="0" w:hanging="425" w:firstLineChars="0"/>
        <w:rPr>
          <w:rFonts w:hint="eastAsia"/>
        </w:rPr>
      </w:pPr>
      <w:r>
        <w:rPr>
          <w:rFonts w:hint="eastAsia"/>
        </w:rPr>
        <w:t>今年春节期间，这个市的210辆消防车、3000多名消防官兵，放弃休假，始终坚守在各自的岗位上。</w:t>
      </w:r>
    </w:p>
    <w:p>
      <w:pPr>
        <w:numPr>
          <w:ilvl w:val="0"/>
          <w:numId w:val="8"/>
        </w:numPr>
        <w:ind w:left="425" w:leftChars="0" w:hanging="425" w:firstLineChars="0"/>
        <w:rPr>
          <w:rFonts w:hint="eastAsia"/>
        </w:rPr>
      </w:pPr>
      <w:r>
        <w:rPr>
          <w:rFonts w:hint="eastAsia"/>
        </w:rPr>
        <w:t>目前，电子计算机已经广泛应用到各行各业，这就要求我们必须尽快提高和造就一批专业技术人员 。</w:t>
      </w:r>
    </w:p>
    <w:p>
      <w:pPr>
        <w:numPr>
          <w:ilvl w:val="0"/>
          <w:numId w:val="8"/>
        </w:numPr>
        <w:ind w:left="425" w:leftChars="0" w:hanging="425" w:firstLineChars="0"/>
        <w:rPr>
          <w:rFonts w:hint="eastAsia"/>
        </w:rPr>
      </w:pPr>
      <w:r>
        <w:rPr>
          <w:rFonts w:hint="eastAsia"/>
        </w:rPr>
        <w:t>五一路体育球馆是经体育局和民政局批准的专门推广乒乓球运动的</w:t>
      </w:r>
      <w:r>
        <w:rPr>
          <w:rFonts w:hint="eastAsia"/>
          <w:lang w:val="en-US" w:eastAsia="zh-CN"/>
        </w:rPr>
        <w:t>场地</w:t>
      </w:r>
      <w:r>
        <w:rPr>
          <w:rFonts w:hint="eastAsia"/>
        </w:rPr>
        <w:t>。</w:t>
      </w:r>
    </w:p>
    <w:p>
      <w:pPr>
        <w:numPr>
          <w:ilvl w:val="0"/>
          <w:numId w:val="1"/>
        </w:numPr>
        <w:ind w:left="425" w:leftChars="0" w:hanging="425" w:firstLineChars="0"/>
      </w:pPr>
      <w:r>
        <w:rPr>
          <w:rFonts w:hint="eastAsia"/>
          <w:lang w:val="en-US" w:eastAsia="zh-CN"/>
        </w:rPr>
        <w:t>关于游记，下列说法</w:t>
      </w:r>
      <w:r>
        <w:rPr>
          <w:rFonts w:hint="eastAsia" w:ascii="宋体" w:hAnsi="宋体" w:eastAsia="宋体" w:cs="宋体"/>
          <w:sz w:val="21"/>
          <w:szCs w:val="21"/>
          <w:em w:val="dot"/>
          <w:lang w:val="en-US" w:eastAsia="zh-CN"/>
        </w:rPr>
        <w:t>有误</w:t>
      </w:r>
      <w:r>
        <w:rPr>
          <w:rFonts w:hint="eastAsia"/>
          <w:lang w:val="en-US" w:eastAsia="zh-CN"/>
        </w:rPr>
        <w:t>的一项是（    ）</w:t>
      </w:r>
    </w:p>
    <w:p>
      <w:pPr>
        <w:numPr>
          <w:ilvl w:val="0"/>
          <w:numId w:val="9"/>
        </w:numPr>
        <w:ind w:left="425" w:leftChars="0" w:hanging="425" w:firstLineChars="0"/>
      </w:pPr>
      <w:r>
        <w:rPr>
          <w:rFonts w:hint="eastAsia"/>
          <w:lang w:val="en-US" w:eastAsia="zh-CN"/>
        </w:rPr>
        <w:t>游记一般包含两个方面的内容，一是交代游踪，二是描写景物、抒发感受。前者是写作的重点，应该详写；后者宜简略。</w:t>
      </w:r>
    </w:p>
    <w:p>
      <w:pPr>
        <w:numPr>
          <w:ilvl w:val="0"/>
          <w:numId w:val="9"/>
        </w:numPr>
        <w:ind w:left="425" w:leftChars="0" w:hanging="425" w:firstLineChars="0"/>
      </w:pPr>
      <w:r>
        <w:rPr>
          <w:rFonts w:hint="eastAsia"/>
          <w:lang w:val="en-US" w:eastAsia="zh-CN"/>
        </w:rPr>
        <w:t>游记应抓住最富有特征或代表性的、感受最深的景物来写，运用多种表现手法，呈现其独特、令人难忘之处。</w:t>
      </w:r>
    </w:p>
    <w:p>
      <w:pPr>
        <w:numPr>
          <w:ilvl w:val="0"/>
          <w:numId w:val="9"/>
        </w:numPr>
        <w:ind w:left="425" w:leftChars="0" w:hanging="425" w:firstLineChars="0"/>
      </w:pPr>
      <w:r>
        <w:rPr>
          <w:rFonts w:hint="eastAsia"/>
          <w:lang w:val="en-US" w:eastAsia="zh-CN"/>
        </w:rPr>
        <w:t>游记写出游览过程中的所见所闻，其中还会渗透作者的情感，表达丰富的内涵。</w:t>
      </w:r>
    </w:p>
    <w:p>
      <w:pPr>
        <w:numPr>
          <w:ilvl w:val="0"/>
          <w:numId w:val="9"/>
        </w:numPr>
        <w:ind w:left="425" w:leftChars="0" w:hanging="425" w:firstLineChars="0"/>
      </w:pPr>
      <w:r>
        <w:rPr>
          <w:rFonts w:hint="eastAsia"/>
          <w:lang w:val="en-US" w:eastAsia="zh-CN"/>
        </w:rPr>
        <w:t>一篇好的游记，往往还具有知识性，能够让读者了解到与景物相关的历史、地理知识。</w:t>
      </w:r>
    </w:p>
    <w:p>
      <w:pPr>
        <w:numPr>
          <w:ilvl w:val="0"/>
          <w:numId w:val="1"/>
        </w:numPr>
        <w:ind w:left="425" w:leftChars="0" w:hanging="425" w:firstLineChars="0"/>
      </w:pPr>
      <w:r>
        <w:rPr>
          <w:rFonts w:hint="eastAsia"/>
          <w:lang w:val="en-US" w:eastAsia="zh-CN"/>
        </w:rPr>
        <w:t>关于《钢铁是怎样炼成的》，下列说法</w:t>
      </w:r>
      <w:r>
        <w:rPr>
          <w:rFonts w:hint="eastAsia" w:ascii="宋体" w:hAnsi="宋体" w:eastAsia="宋体" w:cs="宋体"/>
          <w:sz w:val="21"/>
          <w:szCs w:val="21"/>
          <w:em w:val="dot"/>
          <w:lang w:val="en-US" w:eastAsia="zh-CN"/>
        </w:rPr>
        <w:t>正确</w:t>
      </w:r>
      <w:r>
        <w:rPr>
          <w:rFonts w:hint="eastAsia"/>
          <w:lang w:val="en-US" w:eastAsia="zh-CN"/>
        </w:rPr>
        <w:t>的一项是（    ）</w:t>
      </w:r>
    </w:p>
    <w:p>
      <w:pPr>
        <w:numPr>
          <w:ilvl w:val="0"/>
          <w:numId w:val="10"/>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《钢铁是怎样炼成的》是</w:t>
      </w:r>
      <w:r>
        <w:rPr>
          <w:rFonts w:hint="eastAsia" w:ascii="宋体" w:hAnsi="宋体" w:eastAsia="宋体" w:cs="宋体"/>
          <w:i w:val="0"/>
          <w:iCs w:val="0"/>
          <w:caps w:val="0"/>
          <w:color w:val="333333"/>
          <w:spacing w:val="0"/>
          <w:sz w:val="21"/>
          <w:szCs w:val="21"/>
          <w:shd w:val="clear" w:fill="FFFFFF"/>
        </w:rPr>
        <w:fldChar w:fldCharType="begin"/>
      </w:r>
      <w:r>
        <w:rPr>
          <w:rFonts w:hint="eastAsia" w:ascii="宋体" w:hAnsi="宋体" w:eastAsia="宋体" w:cs="宋体"/>
          <w:i w:val="0"/>
          <w:iCs w:val="0"/>
          <w:caps w:val="0"/>
          <w:color w:val="333333"/>
          <w:spacing w:val="0"/>
          <w:sz w:val="21"/>
          <w:szCs w:val="21"/>
          <w:shd w:val="clear" w:fill="FFFFFF"/>
        </w:rPr>
        <w:instrText xml:space="preserve"> HYPERLINK "https://baike.baidu.com/item/%E5%89%8D%E8%8B%8F%E8%81%94/4742231?fromModule=lemma_inlink" \t "https://baike.baidu.com/item/%E9%92%A2%E9%93%81%E6%98%AF%E6%80%8E%E6%A0%B7%E7%82%BC%E6%88%90%E7%9A%84/_blank" </w:instrText>
      </w:r>
      <w:r>
        <w:rPr>
          <w:rFonts w:hint="eastAsia" w:ascii="宋体" w:hAnsi="宋体" w:eastAsia="宋体" w:cs="宋体"/>
          <w:i w:val="0"/>
          <w:iCs w:val="0"/>
          <w:caps w:val="0"/>
          <w:color w:val="333333"/>
          <w:spacing w:val="0"/>
          <w:sz w:val="21"/>
          <w:szCs w:val="21"/>
          <w:shd w:val="clear" w:fill="FFFFFF"/>
        </w:rPr>
        <w:fldChar w:fldCharType="separate"/>
      </w:r>
      <w:r>
        <w:rPr>
          <w:rFonts w:hint="eastAsia" w:ascii="宋体" w:hAnsi="宋体" w:eastAsia="宋体" w:cs="宋体"/>
          <w:i w:val="0"/>
          <w:iCs w:val="0"/>
          <w:caps w:val="0"/>
          <w:color w:val="333333"/>
          <w:spacing w:val="0"/>
          <w:sz w:val="21"/>
          <w:szCs w:val="21"/>
          <w:shd w:val="clear" w:fill="FFFFFF"/>
        </w:rPr>
        <w:t>前苏联</w:t>
      </w:r>
      <w:r>
        <w:rPr>
          <w:rFonts w:hint="eastAsia" w:ascii="宋体" w:hAnsi="宋体" w:eastAsia="宋体" w:cs="宋体"/>
          <w:i w:val="0"/>
          <w:iCs w:val="0"/>
          <w:caps w:val="0"/>
          <w:color w:val="333333"/>
          <w:spacing w:val="0"/>
          <w:sz w:val="21"/>
          <w:szCs w:val="21"/>
          <w:shd w:val="clear" w:fill="FFFFFF"/>
        </w:rPr>
        <w:fldChar w:fldCharType="end"/>
      </w:r>
      <w:r>
        <w:rPr>
          <w:rFonts w:hint="eastAsia" w:ascii="宋体" w:hAnsi="宋体" w:eastAsia="宋体" w:cs="宋体"/>
          <w:i w:val="0"/>
          <w:iCs w:val="0"/>
          <w:caps w:val="0"/>
          <w:color w:val="333333"/>
          <w:spacing w:val="0"/>
          <w:sz w:val="21"/>
          <w:szCs w:val="21"/>
          <w:shd w:val="clear" w:fill="FFFFFF"/>
        </w:rPr>
        <w:t>作家</w:t>
      </w:r>
      <w:r>
        <w:rPr>
          <w:rFonts w:hint="eastAsia" w:ascii="宋体" w:hAnsi="宋体" w:eastAsia="宋体" w:cs="宋体"/>
          <w:i w:val="0"/>
          <w:iCs w:val="0"/>
          <w:caps w:val="0"/>
          <w:color w:val="333333"/>
          <w:spacing w:val="0"/>
          <w:sz w:val="21"/>
          <w:szCs w:val="21"/>
          <w:shd w:val="clear" w:fill="FFFFFF"/>
        </w:rPr>
        <w:fldChar w:fldCharType="begin"/>
      </w:r>
      <w:r>
        <w:rPr>
          <w:rFonts w:hint="eastAsia" w:ascii="宋体" w:hAnsi="宋体" w:eastAsia="宋体" w:cs="宋体"/>
          <w:i w:val="0"/>
          <w:iCs w:val="0"/>
          <w:caps w:val="0"/>
          <w:color w:val="333333"/>
          <w:spacing w:val="0"/>
          <w:sz w:val="21"/>
          <w:szCs w:val="21"/>
          <w:shd w:val="clear" w:fill="FFFFFF"/>
        </w:rPr>
        <w:instrText xml:space="preserve"> HYPERLINK "https://baike.baidu.com/item/%E5%B0%BC%E5%8F%A4%E6%8B%89%C2%B7%E5%A5%A5%E6%96%AF%E7%89%B9%E6%B4%9B%E5%A4%AB%E6%96%AF%E5%9F%BA/7871233?fromModule=lemma_inlink" \t "https://baike.baidu.com/item/%E9%92%A2%E9%93%81%E6%98%AF%E6%80%8E%E6%A0%B7%E7%82%BC%E6%88%90%E7%9A%84/_blank" </w:instrText>
      </w:r>
      <w:r>
        <w:rPr>
          <w:rFonts w:hint="eastAsia" w:ascii="宋体" w:hAnsi="宋体" w:eastAsia="宋体" w:cs="宋体"/>
          <w:i w:val="0"/>
          <w:iCs w:val="0"/>
          <w:caps w:val="0"/>
          <w:color w:val="333333"/>
          <w:spacing w:val="0"/>
          <w:sz w:val="21"/>
          <w:szCs w:val="21"/>
          <w:shd w:val="clear" w:fill="FFFFFF"/>
        </w:rPr>
        <w:fldChar w:fldCharType="separate"/>
      </w:r>
      <w:r>
        <w:rPr>
          <w:rFonts w:hint="eastAsia" w:ascii="宋体" w:hAnsi="宋体" w:eastAsia="宋体" w:cs="宋体"/>
          <w:i w:val="0"/>
          <w:iCs w:val="0"/>
          <w:caps w:val="0"/>
          <w:color w:val="333333"/>
          <w:spacing w:val="0"/>
          <w:sz w:val="21"/>
          <w:szCs w:val="21"/>
          <w:shd w:val="clear" w:fill="FFFFFF"/>
        </w:rPr>
        <w:t>尼古拉·奥斯特洛夫斯基</w:t>
      </w:r>
      <w:r>
        <w:rPr>
          <w:rFonts w:hint="eastAsia" w:ascii="宋体" w:hAnsi="宋体" w:eastAsia="宋体" w:cs="宋体"/>
          <w:i w:val="0"/>
          <w:iCs w:val="0"/>
          <w:caps w:val="0"/>
          <w:color w:val="333333"/>
          <w:spacing w:val="0"/>
          <w:sz w:val="21"/>
          <w:szCs w:val="21"/>
          <w:shd w:val="clear" w:fill="FFFFFF"/>
        </w:rPr>
        <w:fldChar w:fldCharType="end"/>
      </w:r>
      <w:r>
        <w:rPr>
          <w:rFonts w:hint="eastAsia" w:ascii="宋体" w:hAnsi="宋体" w:eastAsia="宋体" w:cs="宋体"/>
          <w:i w:val="0"/>
          <w:iCs w:val="0"/>
          <w:caps w:val="0"/>
          <w:color w:val="333333"/>
          <w:spacing w:val="0"/>
          <w:sz w:val="21"/>
          <w:szCs w:val="21"/>
          <w:shd w:val="clear" w:fill="FFFFFF"/>
        </w:rPr>
        <w:t>所著的一部</w:t>
      </w:r>
      <w:r>
        <w:rPr>
          <w:rFonts w:hint="eastAsia" w:ascii="宋体" w:hAnsi="宋体" w:eastAsia="宋体" w:cs="宋体"/>
          <w:i w:val="0"/>
          <w:iCs w:val="0"/>
          <w:caps w:val="0"/>
          <w:color w:val="333333"/>
          <w:spacing w:val="0"/>
          <w:sz w:val="21"/>
          <w:szCs w:val="21"/>
          <w:shd w:val="clear" w:fill="FFFFFF"/>
          <w:lang w:val="en-US" w:eastAsia="zh-CN"/>
        </w:rPr>
        <w:t>纪实作品</w:t>
      </w:r>
      <w:r>
        <w:rPr>
          <w:rFonts w:hint="eastAsia" w:ascii="宋体" w:hAnsi="宋体" w:eastAsia="宋体" w:cs="宋体"/>
          <w:i w:val="0"/>
          <w:iCs w:val="0"/>
          <w:caps w:val="0"/>
          <w:color w:val="333333"/>
          <w:spacing w:val="0"/>
          <w:sz w:val="21"/>
          <w:szCs w:val="21"/>
          <w:shd w:val="clear" w:fill="FFFFFF"/>
          <w:lang w:eastAsia="zh-CN"/>
        </w:rPr>
        <w:t>。</w:t>
      </w:r>
    </w:p>
    <w:p>
      <w:pPr>
        <w:numPr>
          <w:ilvl w:val="0"/>
          <w:numId w:val="10"/>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lang w:val="en-US" w:eastAsia="zh-CN"/>
        </w:rPr>
        <w:t>这部小说</w:t>
      </w:r>
      <w:r>
        <w:rPr>
          <w:rFonts w:hint="eastAsia" w:ascii="宋体" w:hAnsi="宋体" w:eastAsia="宋体" w:cs="宋体"/>
          <w:i w:val="0"/>
          <w:iCs w:val="0"/>
          <w:caps w:val="0"/>
          <w:color w:val="333333"/>
          <w:spacing w:val="0"/>
          <w:sz w:val="21"/>
          <w:szCs w:val="21"/>
          <w:shd w:val="clear" w:fill="FFFFFF"/>
        </w:rPr>
        <w:t>取材于</w:t>
      </w:r>
      <w:r>
        <w:rPr>
          <w:rFonts w:hint="eastAsia" w:ascii="宋体" w:hAnsi="宋体" w:eastAsia="宋体" w:cs="宋体"/>
          <w:i w:val="0"/>
          <w:iCs w:val="0"/>
          <w:caps w:val="0"/>
          <w:color w:val="333333"/>
          <w:spacing w:val="0"/>
          <w:sz w:val="21"/>
          <w:szCs w:val="21"/>
          <w:shd w:val="clear" w:fill="FFFFFF"/>
          <w:lang w:val="en-US" w:eastAsia="zh-CN"/>
        </w:rPr>
        <w:t>作者</w:t>
      </w:r>
      <w:r>
        <w:rPr>
          <w:rFonts w:hint="eastAsia" w:ascii="宋体" w:hAnsi="宋体" w:eastAsia="宋体" w:cs="宋体"/>
          <w:i w:val="0"/>
          <w:iCs w:val="0"/>
          <w:caps w:val="0"/>
          <w:color w:val="333333"/>
          <w:spacing w:val="0"/>
          <w:sz w:val="21"/>
          <w:szCs w:val="21"/>
          <w:shd w:val="clear" w:fill="FFFFFF"/>
        </w:rPr>
        <w:t>的亲身经历</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作者塑造了保尔·柯察金执着于信念而坚韧不拔的崇高人格，其形象超越时空，超越国界，产生了世界性的影响，拨动着数代人的心弦。</w:t>
      </w:r>
    </w:p>
    <w:p>
      <w:pPr>
        <w:numPr>
          <w:ilvl w:val="0"/>
          <w:numId w:val="10"/>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lang w:val="en-US" w:eastAsia="zh-CN"/>
        </w:rPr>
        <w:t>这部小说在塑造人物时以自白式的抒情和议论为主，同时穿插格言警句、书信等，使人物形象有血有肉。</w:t>
      </w:r>
    </w:p>
    <w:p>
      <w:pPr>
        <w:numPr>
          <w:ilvl w:val="0"/>
          <w:numId w:val="10"/>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lang w:val="en-US" w:eastAsia="zh-CN"/>
        </w:rPr>
        <w:t>阿尔焦姆是</w:t>
      </w:r>
      <w:r>
        <w:rPr>
          <w:rFonts w:hint="eastAsia" w:ascii="宋体" w:hAnsi="宋体" w:eastAsia="宋体" w:cs="宋体"/>
          <w:i w:val="0"/>
          <w:iCs w:val="0"/>
          <w:caps w:val="0"/>
          <w:color w:val="333333"/>
          <w:spacing w:val="0"/>
          <w:sz w:val="21"/>
          <w:szCs w:val="21"/>
          <w:shd w:val="clear" w:fill="FFFFFF"/>
        </w:rPr>
        <w:t>一个坚强的红军战士，善于领导和组织群众，</w:t>
      </w:r>
      <w:r>
        <w:rPr>
          <w:rFonts w:hint="eastAsia" w:ascii="宋体" w:hAnsi="宋体" w:eastAsia="宋体" w:cs="宋体"/>
          <w:i w:val="0"/>
          <w:iCs w:val="0"/>
          <w:caps w:val="0"/>
          <w:color w:val="333333"/>
          <w:spacing w:val="0"/>
          <w:sz w:val="21"/>
          <w:szCs w:val="21"/>
          <w:shd w:val="clear" w:fill="FFFFFF"/>
          <w:lang w:val="en-US" w:eastAsia="zh-CN"/>
        </w:rPr>
        <w:t>他</w:t>
      </w:r>
      <w:r>
        <w:rPr>
          <w:rFonts w:hint="eastAsia" w:ascii="宋体" w:hAnsi="宋体" w:eastAsia="宋体" w:cs="宋体"/>
          <w:i w:val="0"/>
          <w:iCs w:val="0"/>
          <w:caps w:val="0"/>
          <w:color w:val="333333"/>
          <w:spacing w:val="0"/>
          <w:sz w:val="21"/>
          <w:szCs w:val="21"/>
          <w:shd w:val="clear" w:fill="FFFFFF"/>
        </w:rPr>
        <w:t>教保尔学会了英式拳击，还培养了保尔朴素的革命热情。</w:t>
      </w:r>
    </w:p>
    <w:p>
      <w:pPr>
        <w:numPr>
          <w:ilvl w:val="0"/>
          <w:numId w:val="1"/>
        </w:numPr>
        <w:ind w:left="425" w:leftChars="0" w:hanging="425" w:firstLineChars="0"/>
      </w:pPr>
      <w:r>
        <w:rPr>
          <w:rFonts w:hint="eastAsia"/>
          <w:lang w:val="en-US" w:eastAsia="zh-CN"/>
        </w:rPr>
        <w:t>关于</w:t>
      </w:r>
      <w:r>
        <w:rPr>
          <w:rFonts w:hint="eastAsia" w:ascii="宋体" w:hAnsi="宋体" w:eastAsia="宋体" w:cs="宋体"/>
          <w:i w:val="0"/>
          <w:iCs w:val="0"/>
          <w:caps w:val="0"/>
          <w:color w:val="333333"/>
          <w:spacing w:val="0"/>
          <w:sz w:val="21"/>
          <w:szCs w:val="21"/>
          <w:shd w:val="clear" w:fill="FFFFFF"/>
        </w:rPr>
        <w:t>保尔·柯察金</w:t>
      </w:r>
      <w:r>
        <w:rPr>
          <w:rFonts w:hint="eastAsia"/>
          <w:lang w:val="en-US" w:eastAsia="zh-CN"/>
        </w:rPr>
        <w:t>，下列事件表述</w:t>
      </w:r>
      <w:r>
        <w:rPr>
          <w:rFonts w:hint="eastAsia" w:ascii="宋体" w:hAnsi="宋体" w:eastAsia="宋体" w:cs="宋体"/>
          <w:sz w:val="21"/>
          <w:szCs w:val="21"/>
          <w:em w:val="dot"/>
          <w:lang w:val="en-US" w:eastAsia="zh-CN"/>
        </w:rPr>
        <w:t>有误</w:t>
      </w:r>
      <w:r>
        <w:rPr>
          <w:rFonts w:hint="eastAsia"/>
          <w:lang w:val="en-US" w:eastAsia="zh-CN"/>
        </w:rPr>
        <w:t>的一项是（    ）</w:t>
      </w:r>
    </w:p>
    <w:p>
      <w:pPr>
        <w:numPr>
          <w:ilvl w:val="0"/>
          <w:numId w:val="11"/>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出生于贫困的铁路工人家庭，早年丧父，凭母亲替人洗衣做饭维持生计。他因痛恨神父平时瞧不起他，往神父家用来做复活节蛋糕的面团上撒烟灰而被学校开除。</w:t>
      </w:r>
    </w:p>
    <w:p>
      <w:pPr>
        <w:numPr>
          <w:ilvl w:val="0"/>
          <w:numId w:val="11"/>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一次聚会，保尔带着穿着漂亮的冬妮娅同去，遭到了工友们的嘲笑。保尔希望冬妮娅能和自己站在同一战线上，却被她回绝了，</w:t>
      </w:r>
      <w:r>
        <w:rPr>
          <w:rFonts w:hint="eastAsia" w:ascii="宋体" w:hAnsi="宋体" w:eastAsia="宋体" w:cs="宋体"/>
          <w:i w:val="0"/>
          <w:iCs w:val="0"/>
          <w:caps w:val="0"/>
          <w:color w:val="333333"/>
          <w:spacing w:val="0"/>
          <w:sz w:val="21"/>
          <w:szCs w:val="21"/>
          <w:shd w:val="clear" w:fill="FFFFFF"/>
          <w:lang w:val="en-US" w:eastAsia="zh-CN"/>
        </w:rPr>
        <w:t>二</w:t>
      </w:r>
      <w:r>
        <w:rPr>
          <w:rFonts w:hint="eastAsia" w:ascii="宋体" w:hAnsi="宋体" w:eastAsia="宋体" w:cs="宋体"/>
          <w:i w:val="0"/>
          <w:iCs w:val="0"/>
          <w:caps w:val="0"/>
          <w:color w:val="333333"/>
          <w:spacing w:val="0"/>
          <w:sz w:val="21"/>
          <w:szCs w:val="21"/>
          <w:shd w:val="clear" w:fill="FFFFFF"/>
        </w:rPr>
        <w:t>人的感情产生分裂，</w:t>
      </w:r>
      <w:r>
        <w:rPr>
          <w:rFonts w:hint="eastAsia" w:ascii="宋体" w:hAnsi="宋体" w:eastAsia="宋体" w:cs="宋体"/>
          <w:i w:val="0"/>
          <w:iCs w:val="0"/>
          <w:caps w:val="0"/>
          <w:color w:val="333333"/>
          <w:spacing w:val="0"/>
          <w:sz w:val="21"/>
          <w:szCs w:val="21"/>
          <w:shd w:val="clear" w:fill="FFFFFF"/>
          <w:lang w:val="en-US" w:eastAsia="zh-CN"/>
        </w:rPr>
        <w:t>最终分手</w:t>
      </w:r>
      <w:r>
        <w:rPr>
          <w:rFonts w:hint="eastAsia" w:ascii="宋体" w:hAnsi="宋体" w:eastAsia="宋体" w:cs="宋体"/>
          <w:i w:val="0"/>
          <w:iCs w:val="0"/>
          <w:caps w:val="0"/>
          <w:color w:val="333333"/>
          <w:spacing w:val="0"/>
          <w:sz w:val="21"/>
          <w:szCs w:val="21"/>
          <w:shd w:val="clear" w:fill="FFFFFF"/>
        </w:rPr>
        <w:t>。</w:t>
      </w:r>
    </w:p>
    <w:p>
      <w:pPr>
        <w:numPr>
          <w:ilvl w:val="0"/>
          <w:numId w:val="11"/>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保尔参军后当过侦察兵，后来又当了骑兵。他在战场上是个敢于冲锋陷阵的战士而且还是一名优秀的政治宣传员。他特别喜欢读《牛虻》等作品，经常给战友们朗读或讲故事。</w:t>
      </w:r>
    </w:p>
    <w:p>
      <w:pPr>
        <w:numPr>
          <w:ilvl w:val="0"/>
          <w:numId w:val="11"/>
        </w:numPr>
        <w:ind w:left="425" w:leftChars="0" w:hanging="425"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保尔也曾一度产生过自杀的念头，但他很快从低谷中走了出来。这个全身瘫痪、双目失明并且没有丝毫写作经验的人，开始文学创作</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lang w:val="en-US" w:eastAsia="zh-CN"/>
        </w:rPr>
        <w:t>随即作品被顺利出版</w:t>
      </w:r>
      <w:r>
        <w:rPr>
          <w:rFonts w:hint="eastAsia" w:ascii="宋体" w:hAnsi="宋体" w:eastAsia="宋体" w:cs="宋体"/>
          <w:i w:val="0"/>
          <w:iCs w:val="0"/>
          <w:caps w:val="0"/>
          <w:color w:val="333333"/>
          <w:spacing w:val="0"/>
          <w:sz w:val="21"/>
          <w:szCs w:val="21"/>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53F7A"/>
    <w:multiLevelType w:val="singleLevel"/>
    <w:tmpl w:val="91E53F7A"/>
    <w:lvl w:ilvl="0" w:tentative="0">
      <w:start w:val="1"/>
      <w:numFmt w:val="upperLetter"/>
      <w:lvlText w:val="%1."/>
      <w:lvlJc w:val="left"/>
      <w:pPr>
        <w:ind w:left="425" w:hanging="425"/>
      </w:pPr>
      <w:rPr>
        <w:rFonts w:hint="default"/>
      </w:rPr>
    </w:lvl>
  </w:abstractNum>
  <w:abstractNum w:abstractNumId="1">
    <w:nsid w:val="9409A628"/>
    <w:multiLevelType w:val="singleLevel"/>
    <w:tmpl w:val="9409A628"/>
    <w:lvl w:ilvl="0" w:tentative="0">
      <w:start w:val="1"/>
      <w:numFmt w:val="upperLetter"/>
      <w:lvlText w:val="%1."/>
      <w:lvlJc w:val="left"/>
      <w:pPr>
        <w:ind w:left="425" w:hanging="425"/>
      </w:pPr>
      <w:rPr>
        <w:rFonts w:hint="default"/>
      </w:rPr>
    </w:lvl>
  </w:abstractNum>
  <w:abstractNum w:abstractNumId="2">
    <w:nsid w:val="994511E3"/>
    <w:multiLevelType w:val="singleLevel"/>
    <w:tmpl w:val="994511E3"/>
    <w:lvl w:ilvl="0" w:tentative="0">
      <w:start w:val="1"/>
      <w:numFmt w:val="upperLetter"/>
      <w:lvlText w:val="%1."/>
      <w:lvlJc w:val="left"/>
      <w:pPr>
        <w:ind w:left="425" w:hanging="425"/>
      </w:pPr>
      <w:rPr>
        <w:rFonts w:hint="default"/>
      </w:rPr>
    </w:lvl>
  </w:abstractNum>
  <w:abstractNum w:abstractNumId="3">
    <w:nsid w:val="996697DA"/>
    <w:multiLevelType w:val="singleLevel"/>
    <w:tmpl w:val="996697DA"/>
    <w:lvl w:ilvl="0" w:tentative="0">
      <w:start w:val="1"/>
      <w:numFmt w:val="decimal"/>
      <w:lvlText w:val="%1."/>
      <w:lvlJc w:val="left"/>
      <w:pPr>
        <w:ind w:left="425" w:hanging="425"/>
      </w:pPr>
      <w:rPr>
        <w:rFonts w:hint="default"/>
      </w:rPr>
    </w:lvl>
  </w:abstractNum>
  <w:abstractNum w:abstractNumId="4">
    <w:nsid w:val="A7C827A2"/>
    <w:multiLevelType w:val="singleLevel"/>
    <w:tmpl w:val="A7C827A2"/>
    <w:lvl w:ilvl="0" w:tentative="0">
      <w:start w:val="1"/>
      <w:numFmt w:val="upperLetter"/>
      <w:lvlText w:val="%1."/>
      <w:lvlJc w:val="left"/>
      <w:pPr>
        <w:ind w:left="425" w:hanging="425"/>
      </w:pPr>
      <w:rPr>
        <w:rFonts w:hint="default"/>
      </w:rPr>
    </w:lvl>
  </w:abstractNum>
  <w:abstractNum w:abstractNumId="5">
    <w:nsid w:val="03FE788F"/>
    <w:multiLevelType w:val="singleLevel"/>
    <w:tmpl w:val="03FE788F"/>
    <w:lvl w:ilvl="0" w:tentative="0">
      <w:start w:val="1"/>
      <w:numFmt w:val="upperLetter"/>
      <w:lvlText w:val="%1."/>
      <w:lvlJc w:val="left"/>
      <w:pPr>
        <w:ind w:left="425" w:hanging="425"/>
      </w:pPr>
      <w:rPr>
        <w:rFonts w:hint="default"/>
      </w:rPr>
    </w:lvl>
  </w:abstractNum>
  <w:abstractNum w:abstractNumId="6">
    <w:nsid w:val="205D2272"/>
    <w:multiLevelType w:val="singleLevel"/>
    <w:tmpl w:val="205D2272"/>
    <w:lvl w:ilvl="0" w:tentative="0">
      <w:start w:val="1"/>
      <w:numFmt w:val="upperLetter"/>
      <w:lvlText w:val="%1."/>
      <w:lvlJc w:val="left"/>
      <w:pPr>
        <w:ind w:left="425" w:hanging="425"/>
      </w:pPr>
      <w:rPr>
        <w:rFonts w:hint="default"/>
      </w:rPr>
    </w:lvl>
  </w:abstractNum>
  <w:abstractNum w:abstractNumId="7">
    <w:nsid w:val="27E77845"/>
    <w:multiLevelType w:val="singleLevel"/>
    <w:tmpl w:val="27E77845"/>
    <w:lvl w:ilvl="0" w:tentative="0">
      <w:start w:val="1"/>
      <w:numFmt w:val="upperLetter"/>
      <w:lvlText w:val="%1."/>
      <w:lvlJc w:val="left"/>
      <w:pPr>
        <w:ind w:left="425" w:hanging="425"/>
      </w:pPr>
      <w:rPr>
        <w:rFonts w:hint="default"/>
      </w:rPr>
    </w:lvl>
  </w:abstractNum>
  <w:abstractNum w:abstractNumId="8">
    <w:nsid w:val="4A91710F"/>
    <w:multiLevelType w:val="singleLevel"/>
    <w:tmpl w:val="4A91710F"/>
    <w:lvl w:ilvl="0" w:tentative="0">
      <w:start w:val="1"/>
      <w:numFmt w:val="upperLetter"/>
      <w:lvlText w:val="%1."/>
      <w:lvlJc w:val="left"/>
      <w:pPr>
        <w:ind w:left="425" w:hanging="425"/>
      </w:pPr>
      <w:rPr>
        <w:rFonts w:hint="default"/>
      </w:rPr>
    </w:lvl>
  </w:abstractNum>
  <w:abstractNum w:abstractNumId="9">
    <w:nsid w:val="6343352C"/>
    <w:multiLevelType w:val="singleLevel"/>
    <w:tmpl w:val="6343352C"/>
    <w:lvl w:ilvl="0" w:tentative="0">
      <w:start w:val="1"/>
      <w:numFmt w:val="upperLetter"/>
      <w:lvlText w:val="%1."/>
      <w:lvlJc w:val="left"/>
      <w:pPr>
        <w:ind w:left="425" w:hanging="425"/>
      </w:pPr>
      <w:rPr>
        <w:rFonts w:hint="default"/>
      </w:rPr>
    </w:lvl>
  </w:abstractNum>
  <w:abstractNum w:abstractNumId="10">
    <w:nsid w:val="7088B77D"/>
    <w:multiLevelType w:val="singleLevel"/>
    <w:tmpl w:val="7088B77D"/>
    <w:lvl w:ilvl="0" w:tentative="0">
      <w:start w:val="1"/>
      <w:numFmt w:val="upperLetter"/>
      <w:lvlText w:val="%1."/>
      <w:lvlJc w:val="left"/>
      <w:pPr>
        <w:ind w:left="425" w:hanging="425"/>
      </w:pPr>
      <w:rPr>
        <w:rFonts w:hint="default"/>
      </w:rPr>
    </w:lvl>
  </w:abstractNum>
  <w:num w:numId="1">
    <w:abstractNumId w:val="3"/>
  </w:num>
  <w:num w:numId="2">
    <w:abstractNumId w:val="9"/>
  </w:num>
  <w:num w:numId="3">
    <w:abstractNumId w:val="0"/>
  </w:num>
  <w:num w:numId="4">
    <w:abstractNumId w:val="4"/>
  </w:num>
  <w:num w:numId="5">
    <w:abstractNumId w:val="7"/>
  </w:num>
  <w:num w:numId="6">
    <w:abstractNumId w:val="2"/>
  </w:num>
  <w:num w:numId="7">
    <w:abstractNumId w:val="1"/>
  </w:num>
  <w:num w:numId="8">
    <w:abstractNumId w:val="8"/>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5ZDkxYjNjYjhjMzllZTgzNmE0NDFiYzg2ZTc3MjYifQ=="/>
  </w:docVars>
  <w:rsids>
    <w:rsidRoot w:val="53DA76C0"/>
    <w:rsid w:val="134670D3"/>
    <w:rsid w:val="170F0360"/>
    <w:rsid w:val="2E4A501D"/>
    <w:rsid w:val="324857AA"/>
    <w:rsid w:val="3C577570"/>
    <w:rsid w:val="3D08452F"/>
    <w:rsid w:val="515C5909"/>
    <w:rsid w:val="539A79F7"/>
    <w:rsid w:val="53DA76C0"/>
    <w:rsid w:val="55F32935"/>
    <w:rsid w:val="5EF52E9A"/>
    <w:rsid w:val="605A4512"/>
    <w:rsid w:val="6A935267"/>
    <w:rsid w:val="755A5196"/>
    <w:rsid w:val="76BE24C8"/>
    <w:rsid w:val="7C77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1589</Words>
  <Characters>1653</Characters>
  <Lines>0</Lines>
  <Paragraphs>0</Paragraphs>
  <TotalTime>40</TotalTime>
  <ScaleCrop>false</ScaleCrop>
  <LinksUpToDate>false</LinksUpToDate>
  <CharactersWithSpaces>1732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2024-06-03T08:14:00Z</dcterms:created>
  <dc:creator>luowai</dc:creator>
  <cp:lastModifiedBy>红</cp:lastModifiedBy>
  <dcterms:modified xsi:type="dcterms:W3CDTF">2024-06-07T00:56:11Z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4800AA725E0845F59A3C1D052CB56336</vt:lpwstr>
  </property>
</Properties>
</file>