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67" w:rsidRDefault="00C92734">
      <w:pPr>
        <w:spacing w:line="320" w:lineRule="atLeast"/>
        <w:ind w:firstLineChars="196" w:firstLine="630"/>
        <w:jc w:val="center"/>
        <w:rPr>
          <w:rFonts w:ascii="宋体" w:hAnsi="宋体" w:cs="仿宋_GB2312"/>
          <w:b/>
          <w:bCs/>
          <w:sz w:val="32"/>
          <w:szCs w:val="32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宋体" w:hAnsi="宋体" w:cs="仿宋_GB2312" w:hint="eastAsia"/>
          <w:b/>
          <w:bCs/>
          <w:sz w:val="32"/>
          <w:szCs w:val="32"/>
        </w:rPr>
        <w:t>二道德</w:t>
      </w:r>
      <w:proofErr w:type="gramEnd"/>
      <w:r>
        <w:rPr>
          <w:rFonts w:ascii="宋体" w:hAnsi="宋体" w:cs="仿宋_GB2312" w:hint="eastAsia"/>
          <w:b/>
          <w:bCs/>
          <w:sz w:val="32"/>
          <w:szCs w:val="32"/>
        </w:rPr>
        <w:t>与法治学业水平评估试卷（第</w:t>
      </w:r>
      <w:r>
        <w:rPr>
          <w:rFonts w:ascii="宋体" w:hAnsi="宋体" w:cs="仿宋_GB2312"/>
          <w:b/>
          <w:bCs/>
          <w:sz w:val="32"/>
          <w:szCs w:val="32"/>
        </w:rPr>
        <w:t>1</w:t>
      </w:r>
      <w:r w:rsidR="00861D6E">
        <w:rPr>
          <w:rFonts w:ascii="宋体" w:hAnsi="宋体" w:cs="仿宋_GB2312"/>
          <w:b/>
          <w:bCs/>
          <w:sz w:val="32"/>
          <w:szCs w:val="32"/>
        </w:rPr>
        <w:t>7</w:t>
      </w:r>
      <w:r>
        <w:rPr>
          <w:rFonts w:ascii="宋体" w:hAnsi="宋体" w:cs="仿宋_GB2312" w:hint="eastAsia"/>
          <w:b/>
          <w:bCs/>
          <w:sz w:val="32"/>
          <w:szCs w:val="32"/>
        </w:rPr>
        <w:t>周）</w:t>
      </w:r>
    </w:p>
    <w:p w:rsidR="00C51F67" w:rsidRDefault="00C92734">
      <w:pPr>
        <w:spacing w:line="320" w:lineRule="atLeast"/>
        <w:ind w:firstLineChars="996" w:firstLine="3200"/>
        <w:rPr>
          <w:rFonts w:ascii="宋体" w:hAnsi="宋体" w:cs="仿宋_GB2312"/>
          <w:b/>
          <w:bCs/>
          <w:sz w:val="32"/>
          <w:szCs w:val="32"/>
          <w:u w:val="single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班级：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hAnsi="宋体" w:cs="仿宋_GB2312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仿宋_GB2312" w:hint="eastAsia"/>
          <w:b/>
          <w:bCs/>
          <w:sz w:val="32"/>
          <w:szCs w:val="32"/>
        </w:rPr>
        <w:t>姓名：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/>
          <w:szCs w:val="21"/>
        </w:rPr>
        <w:t>1.</w:t>
      </w:r>
      <w:r w:rsidRPr="00861D6E">
        <w:rPr>
          <w:rFonts w:ascii="宋体" w:hAnsi="宋体" w:cs="宋体"/>
          <w:szCs w:val="21"/>
        </w:rPr>
        <w:t>（2023·湖北武汉）小轩和同学们到某社区进行社会调查，了解社区治理情况。下面是他们的调查笔记摘录:</w:t>
      </w:r>
    </w:p>
    <w:p w:rsidR="00861D6E" w:rsidRP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drawing>
          <wp:anchor distT="0" distB="0" distL="0" distR="0" simplePos="0" relativeHeight="251661312" behindDoc="0" locked="0" layoutInCell="1" allowOverlap="1" wp14:anchorId="26B48870" wp14:editId="76E2E8F5">
            <wp:simplePos x="0" y="0"/>
            <wp:positionH relativeFrom="column">
              <wp:posOffset>764363</wp:posOffset>
            </wp:positionH>
            <wp:positionV relativeFrom="paragraph">
              <wp:posOffset>3175</wp:posOffset>
            </wp:positionV>
            <wp:extent cx="3947510" cy="671143"/>
            <wp:effectExtent l="0" t="0" r="0" b="0"/>
            <wp:wrapNone/>
            <wp:docPr id="424902" name="3c8ddab4-7d8d-45d5-b39e-0d669e1dc732._pic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2" name="3c8ddab4-7d8d-45d5-b39e-0d669e1dc732._pic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510" cy="67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D6E" w:rsidRPr="00861D6E" w:rsidRDefault="00861D6E" w:rsidP="00861D6E">
      <w:pPr>
        <w:pStyle w:val="af0"/>
        <w:spacing w:line="240" w:lineRule="exact"/>
        <w:ind w:left="420" w:firstLineChars="0" w:firstLine="0"/>
        <w:rPr>
          <w:rFonts w:ascii="宋体" w:hAnsi="宋体" w:cs="宋体" w:hint="eastAsia"/>
          <w:szCs w:val="21"/>
        </w:rPr>
      </w:pPr>
    </w:p>
    <w:p w:rsidR="00861D6E" w:rsidRPr="00861D6E" w:rsidRDefault="00861D6E" w:rsidP="00861D6E">
      <w:pPr>
        <w:pStyle w:val="af0"/>
        <w:spacing w:line="240" w:lineRule="exact"/>
        <w:ind w:left="420" w:firstLineChars="0" w:firstLine="0"/>
        <w:rPr>
          <w:rFonts w:ascii="宋体" w:hAnsi="宋体" w:cs="宋体" w:hint="eastAsia"/>
          <w:szCs w:val="21"/>
        </w:rPr>
      </w:pPr>
    </w:p>
    <w:p w:rsidR="00861D6E" w:rsidRPr="00861D6E" w:rsidRDefault="00861D6E" w:rsidP="00861D6E">
      <w:pPr>
        <w:autoSpaceDE w:val="0"/>
        <w:autoSpaceDN w:val="0"/>
        <w:spacing w:before="149"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同学们综合以上资料，着手撰写调查报告，最适合的总标题是</w:t>
      </w:r>
      <w:r w:rsidRPr="00861D6E">
        <w:rPr>
          <w:rFonts w:ascii="宋体" w:hAnsi="宋体" w:cs="宋体" w:hint="eastAsia"/>
          <w:szCs w:val="21"/>
        </w:rPr>
        <w:t xml:space="preserve">（ </w:t>
      </w:r>
      <w:r w:rsidRPr="00861D6E">
        <w:rPr>
          <w:rFonts w:ascii="宋体" w:hAnsi="宋体" w:cs="宋体"/>
          <w:szCs w:val="21"/>
        </w:rPr>
        <w:t xml:space="preserve">   </w:t>
      </w:r>
      <w:r w:rsidRPr="00861D6E">
        <w:rPr>
          <w:rFonts w:ascii="宋体" w:hAnsi="宋体" w:cs="宋体" w:hint="eastAsia"/>
          <w:szCs w:val="21"/>
        </w:rPr>
        <w:t>）</w:t>
      </w:r>
    </w:p>
    <w:p w:rsidR="00861D6E" w:rsidRP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A.热心公益，奉献爱心                      B.保护环境，人人有责</w:t>
      </w:r>
    </w:p>
    <w:p w:rsidR="00861D6E" w:rsidRPr="00861D6E" w:rsidRDefault="00861D6E" w:rsidP="00861D6E">
      <w:pPr>
        <w:autoSpaceDE w:val="0"/>
        <w:autoSpaceDN w:val="0"/>
        <w:spacing w:line="300" w:lineRule="auto"/>
        <w:ind w:firstLineChars="200" w:firstLine="42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C.推进基层群众自治，共建美好家园          D.转变政府职能，实现依法行政</w:t>
      </w:r>
    </w:p>
    <w:p w:rsidR="00861D6E" w:rsidRPr="00861D6E" w:rsidRDefault="00861D6E" w:rsidP="00861D6E">
      <w:pPr>
        <w:autoSpaceDE w:val="0"/>
        <w:autoSpaceDN w:val="0"/>
        <w:spacing w:line="300" w:lineRule="auto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42.（2023·贵州黔东南）2023年5月，“淄博烧烤”爆红，火的是用料实在，人均几十块</w:t>
      </w:r>
      <w:proofErr w:type="gramStart"/>
      <w:r w:rsidRPr="00861D6E">
        <w:rPr>
          <w:rFonts w:ascii="宋体" w:hAnsi="宋体" w:cs="宋体"/>
          <w:szCs w:val="21"/>
        </w:rPr>
        <w:t>的小串小</w:t>
      </w:r>
      <w:proofErr w:type="gramEnd"/>
      <w:r w:rsidRPr="00861D6E">
        <w:rPr>
          <w:rFonts w:ascii="宋体" w:hAnsi="宋体" w:cs="宋体"/>
          <w:szCs w:val="21"/>
        </w:rPr>
        <w:t>饼小蘸料，更是无一商家缺斤少两，无一家店水涨船高，用物美价廉的真材实料回馈游客的乘兴而来，尽兴而归。“淄博烧烤”爆红</w:t>
      </w:r>
      <w:r>
        <w:rPr>
          <w:rFonts w:ascii="宋体" w:hAnsi="宋体" w:cs="宋体" w:hint="eastAsia"/>
          <w:szCs w:val="21"/>
        </w:rPr>
        <w:t xml:space="preserve">（ </w:t>
      </w:r>
      <w:r>
        <w:rPr>
          <w:rFonts w:ascii="宋体" w:hAnsi="宋体" w:cs="宋体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 xml:space="preserve">） </w:t>
      </w:r>
    </w:p>
    <w:p w:rsidR="00861D6E" w:rsidRP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① 激发了各类市场主体的活力               ② 说明诚信经营可赢得良好信誉</w:t>
      </w:r>
    </w:p>
    <w:p w:rsidR="00861D6E" w:rsidRP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③ 实现了淄博经济高质量发展               ④ 巩固了公有制经济的主体地位</w:t>
      </w:r>
    </w:p>
    <w:p w:rsidR="00861D6E" w:rsidRPr="00861D6E" w:rsidRDefault="00861D6E" w:rsidP="00861D6E">
      <w:pPr>
        <w:autoSpaceDE w:val="0"/>
        <w:autoSpaceDN w:val="0"/>
        <w:spacing w:line="300" w:lineRule="auto"/>
        <w:ind w:firstLineChars="200" w:firstLine="42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 xml:space="preserve">A.①②        </w:t>
      </w:r>
      <w:r>
        <w:rPr>
          <w:rFonts w:ascii="宋体" w:hAnsi="宋体" w:cs="宋体"/>
          <w:szCs w:val="21"/>
        </w:rPr>
        <w:t xml:space="preserve">  </w:t>
      </w:r>
      <w:r w:rsidRPr="00861D6E">
        <w:rPr>
          <w:rFonts w:ascii="宋体" w:hAnsi="宋体" w:cs="宋体"/>
          <w:szCs w:val="21"/>
        </w:rPr>
        <w:t xml:space="preserve">   B.①③             C.②④              D.③④ </w:t>
      </w:r>
    </w:p>
    <w:p w:rsidR="00861D6E" w:rsidRP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43.（2023·湖南长沙）芙蓉区政务服务中心探索精细化高效率服务，启用“潮汐窗口”，根据人流量大小，动态调整窗口数量和服务人员力量，最大限度减少群众排队时间。这样做旨在</w:t>
      </w:r>
      <w:r w:rsidRPr="00861D6E">
        <w:rPr>
          <w:rFonts w:ascii="宋体" w:hAnsi="宋体" w:cs="宋体" w:hint="eastAsia"/>
          <w:szCs w:val="21"/>
        </w:rPr>
        <w:t xml:space="preserve">（ </w:t>
      </w:r>
      <w:r w:rsidRPr="00861D6E">
        <w:rPr>
          <w:rFonts w:ascii="宋体" w:hAnsi="宋体" w:cs="宋体"/>
          <w:szCs w:val="21"/>
        </w:rPr>
        <w:t xml:space="preserve">   </w:t>
      </w:r>
      <w:r w:rsidRPr="00861D6E">
        <w:rPr>
          <w:rFonts w:ascii="宋体" w:hAnsi="宋体" w:cs="宋体" w:hint="eastAsia"/>
          <w:szCs w:val="21"/>
        </w:rPr>
        <w:t>）</w:t>
      </w:r>
    </w:p>
    <w:p w:rsidR="00861D6E" w:rsidRPr="00861D6E" w:rsidRDefault="00861D6E" w:rsidP="00861D6E">
      <w:pPr>
        <w:autoSpaceDE w:val="0"/>
        <w:autoSpaceDN w:val="0"/>
        <w:spacing w:line="300" w:lineRule="auto"/>
        <w:ind w:firstLineChars="200" w:firstLine="42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A.提高为人民服务水平                  B.确保权力在阳光下运行</w:t>
      </w:r>
    </w:p>
    <w:p w:rsidR="00861D6E" w:rsidRPr="00861D6E" w:rsidRDefault="00861D6E" w:rsidP="00861D6E">
      <w:pPr>
        <w:autoSpaceDE w:val="0"/>
        <w:autoSpaceDN w:val="0"/>
        <w:spacing w:line="300" w:lineRule="auto"/>
        <w:ind w:firstLineChars="200" w:firstLine="42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C.保障公民行使监督权                  D.完善基层群众自治制度</w:t>
      </w:r>
    </w:p>
    <w:p w:rsidR="00861D6E" w:rsidRPr="00861D6E" w:rsidRDefault="00861D6E" w:rsidP="00861D6E">
      <w:pPr>
        <w:autoSpaceDE w:val="0"/>
        <w:autoSpaceDN w:val="0"/>
        <w:spacing w:line="300" w:lineRule="auto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44.（2023·湖北鄂州）我国国家机构是为实现国家职能而建立起来的国家机关的统称。以下属于我国国家机构的是</w:t>
      </w:r>
      <w:r>
        <w:rPr>
          <w:rFonts w:ascii="宋体" w:hAnsi="宋体" w:cs="宋体" w:hint="eastAsia"/>
          <w:szCs w:val="21"/>
        </w:rPr>
        <w:t xml:space="preserve">（ </w:t>
      </w:r>
      <w:r>
        <w:rPr>
          <w:rFonts w:ascii="宋体" w:hAnsi="宋体" w:cs="宋体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）</w:t>
      </w:r>
    </w:p>
    <w:p w:rsidR="00861D6E" w:rsidRPr="00861D6E" w:rsidRDefault="00861D6E" w:rsidP="00861D6E">
      <w:pPr>
        <w:autoSpaceDE w:val="0"/>
        <w:autoSpaceDN w:val="0"/>
        <w:spacing w:line="300" w:lineRule="auto"/>
        <w:ind w:firstLineChars="200" w:firstLine="42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 xml:space="preserve">A.中央委员会         </w:t>
      </w:r>
      <w:bookmarkStart w:id="0" w:name="_GoBack"/>
      <w:bookmarkEnd w:id="0"/>
      <w:r w:rsidRPr="00861D6E">
        <w:rPr>
          <w:rFonts w:ascii="宋体" w:hAnsi="宋体" w:cs="宋体"/>
          <w:szCs w:val="21"/>
        </w:rPr>
        <w:t>B.国家主席          C.人民政协         D.共青团中央</w:t>
      </w: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45.（2023·山东济宁）下列对判决书内容解读正确的是（</w:t>
      </w:r>
      <w:r w:rsidRPr="00861D6E">
        <w:rPr>
          <w:rFonts w:ascii="宋体" w:hAnsi="宋体" w:cs="宋体" w:hint="eastAsia"/>
          <w:szCs w:val="21"/>
        </w:rPr>
        <w:t xml:space="preserve"> </w:t>
      </w:r>
      <w:r w:rsidRPr="00861D6E">
        <w:rPr>
          <w:rFonts w:ascii="宋体" w:hAnsi="宋体" w:cs="宋体"/>
          <w:szCs w:val="21"/>
        </w:rPr>
        <w:t xml:space="preserve">  ）</w:t>
      </w: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drawing>
          <wp:anchor distT="0" distB="0" distL="0" distR="0" simplePos="0" relativeHeight="251662336" behindDoc="0" locked="0" layoutInCell="1" allowOverlap="1" wp14:anchorId="7A0FE8A6" wp14:editId="4F5D2D01">
            <wp:simplePos x="0" y="0"/>
            <wp:positionH relativeFrom="column">
              <wp:posOffset>668833</wp:posOffset>
            </wp:positionH>
            <wp:positionV relativeFrom="paragraph">
              <wp:posOffset>58699</wp:posOffset>
            </wp:positionV>
            <wp:extent cx="4960765" cy="655530"/>
            <wp:effectExtent l="0" t="0" r="0" b="0"/>
            <wp:wrapNone/>
            <wp:docPr id="424904" name="3c8ddab4-7d8d-45d5-b39e-0d669e1dc732._pic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4" name="3c8ddab4-7d8d-45d5-b39e-0d669e1dc732._pic00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765" cy="65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 xml:space="preserve">A.判决的依据为《中华人民共和国民法典》     </w:t>
      </w:r>
    </w:p>
    <w:p w:rsidR="00861D6E" w:rsidRP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B.判决书中的“本院”为人民检察院</w:t>
      </w:r>
    </w:p>
    <w:p w:rsid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 xml:space="preserve">C.被告人王某的行为具有严重社会危害性       </w:t>
      </w:r>
    </w:p>
    <w:p w:rsidR="00861D6E" w:rsidRPr="00861D6E" w:rsidRDefault="00861D6E" w:rsidP="00861D6E">
      <w:pPr>
        <w:pStyle w:val="af0"/>
        <w:autoSpaceDE w:val="0"/>
        <w:autoSpaceDN w:val="0"/>
        <w:spacing w:line="300" w:lineRule="auto"/>
        <w:ind w:left="420" w:firstLineChars="0" w:firstLine="0"/>
        <w:jc w:val="left"/>
        <w:textAlignment w:val="baseline"/>
        <w:rPr>
          <w:rFonts w:ascii="宋体" w:hAnsi="宋体" w:cs="宋体"/>
          <w:szCs w:val="21"/>
        </w:rPr>
      </w:pPr>
      <w:r w:rsidRPr="00861D6E">
        <w:rPr>
          <w:rFonts w:ascii="宋体" w:hAnsi="宋体" w:cs="宋体"/>
          <w:szCs w:val="21"/>
        </w:rPr>
        <w:t>D.判决书中的有期徒刑、罚金均为主刑</w:t>
      </w:r>
    </w:p>
    <w:p w:rsidR="00C51F67" w:rsidRDefault="00C51F6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</w:p>
    <w:sectPr w:rsidR="00C51F67">
      <w:footerReference w:type="default" r:id="rId10"/>
      <w:pgSz w:w="11906" w:h="16838"/>
      <w:pgMar w:top="1418" w:right="1134" w:bottom="1418" w:left="1134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34" w:rsidRDefault="00C92734">
      <w:r>
        <w:separator/>
      </w:r>
    </w:p>
  </w:endnote>
  <w:endnote w:type="continuationSeparator" w:id="0">
    <w:p w:rsidR="00C92734" w:rsidRDefault="00C9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67" w:rsidRDefault="00C92734">
    <w:pPr>
      <w:pStyle w:val="a7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1D6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1D6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34" w:rsidRDefault="00C92734">
      <w:r>
        <w:separator/>
      </w:r>
    </w:p>
  </w:footnote>
  <w:footnote w:type="continuationSeparator" w:id="0">
    <w:p w:rsidR="00C92734" w:rsidRDefault="00C92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BD43D6"/>
    <w:multiLevelType w:val="singleLevel"/>
    <w:tmpl w:val="DCBD43D6"/>
    <w:lvl w:ilvl="0">
      <w:start w:val="43"/>
      <w:numFmt w:val="decimal"/>
      <w:suff w:val="space"/>
      <w:lvlText w:val="%1."/>
      <w:lvlJc w:val="left"/>
    </w:lvl>
  </w:abstractNum>
  <w:abstractNum w:abstractNumId="1" w15:restartNumberingAfterBreak="0">
    <w:nsid w:val="711658F7"/>
    <w:multiLevelType w:val="singleLevel"/>
    <w:tmpl w:val="711658F7"/>
    <w:lvl w:ilvl="0">
      <w:start w:val="41"/>
      <w:numFmt w:val="decimal"/>
      <w:suff w:val="space"/>
      <w:lvlText w:val="%1."/>
      <w:lvlJc w:val="left"/>
    </w:lvl>
  </w:abstractNum>
  <w:abstractNum w:abstractNumId="2" w15:restartNumberingAfterBreak="0">
    <w:nsid w:val="7C3D2E7D"/>
    <w:multiLevelType w:val="singleLevel"/>
    <w:tmpl w:val="7C3D2E7D"/>
    <w:lvl w:ilvl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B0513"/>
    <w:rsid w:val="00726C35"/>
    <w:rsid w:val="0078139C"/>
    <w:rsid w:val="00794E81"/>
    <w:rsid w:val="007B2058"/>
    <w:rsid w:val="007C2D01"/>
    <w:rsid w:val="007C40C0"/>
    <w:rsid w:val="007D45E1"/>
    <w:rsid w:val="00803C65"/>
    <w:rsid w:val="00861D6E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51D0B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51F67"/>
    <w:rsid w:val="00C92734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285678B"/>
    <w:rsid w:val="3C673C10"/>
    <w:rsid w:val="62C06610"/>
    <w:rsid w:val="665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E9AE70"/>
  <w15:docId w15:val="{71993BEC-09AB-4C50-BAF3-D7F5C2E5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autoRedefine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autoRedefine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paragraph" w:styleId="ad">
    <w:name w:val="No Spacing"/>
    <w:link w:val="ae"/>
    <w:autoRedefine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autoRedefine/>
    <w:uiPriority w:val="1"/>
    <w:qFormat/>
    <w:rPr>
      <w:kern w:val="0"/>
      <w:sz w:val="22"/>
    </w:rPr>
  </w:style>
  <w:style w:type="character" w:styleId="af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autoRedefine/>
    <w:uiPriority w:val="99"/>
    <w:semiHidden/>
    <w:qFormat/>
  </w:style>
  <w:style w:type="paragraph" w:customStyle="1" w:styleId="DefaultParagraph">
    <w:name w:val="DefaultParagraph"/>
    <w:autoRedefine/>
    <w:qFormat/>
    <w:rPr>
      <w:rFonts w:ascii="Times New Roman"/>
      <w:kern w:val="2"/>
      <w:sz w:val="21"/>
      <w:szCs w:val="22"/>
    </w:rPr>
  </w:style>
  <w:style w:type="paragraph" w:styleId="af0">
    <w:name w:val="List Paragraph"/>
    <w:basedOn w:val="a"/>
    <w:uiPriority w:val="99"/>
    <w:rsid w:val="00861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8BB7-F9EC-4F29-9939-6869FCFA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Company>菁优网</Company>
  <LinksUpToDate>false</LinksUpToDate>
  <CharactersWithSpaces>910</CharactersWithSpaces>
  <SharedDoc>false</SharedDoc>
  <HyperlinkBase>http://schemas.openxmlformats.org/officeDocument/220605350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2024年05月20日张巍的初中道德与法治组卷</dc:title>
  <dc:creator>©2010-2024 jyeoo.com</dc:creator>
  <cp:keywords>jyeoo,菁优网</cp:keywords>
  <cp:lastModifiedBy>Microsoft</cp:lastModifiedBy>
  <cp:revision>3</cp:revision>
  <cp:lastPrinted>2024-05-20T12:24:00Z</cp:lastPrinted>
  <dcterms:created xsi:type="dcterms:W3CDTF">2024-05-20T04:31:00Z</dcterms:created>
  <dcterms:modified xsi:type="dcterms:W3CDTF">2024-06-11T02:45:00Z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6CBD21C125C64392A2EEAFEADE2FE653_13</vt:lpwstr>
  </property>
</Properties>
</file>