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1D" w:rsidRDefault="004D72D7">
      <w:pPr>
        <w:spacing w:line="320" w:lineRule="atLeast"/>
        <w:ind w:firstLineChars="196" w:firstLine="630"/>
        <w:jc w:val="center"/>
        <w:rPr>
          <w:rFonts w:ascii="宋体" w:hAnsi="宋体" w:cs="仿宋_GB2312"/>
          <w:b/>
          <w:bCs/>
          <w:sz w:val="32"/>
          <w:szCs w:val="32"/>
        </w:rPr>
      </w:pPr>
      <w:r>
        <w:rPr>
          <w:rFonts w:ascii="宋体" w:hAnsi="宋体" w:cs="仿宋_GB2312" w:hint="eastAsia"/>
          <w:b/>
          <w:bCs/>
          <w:sz w:val="32"/>
          <w:szCs w:val="32"/>
        </w:rPr>
        <w:t>初</w:t>
      </w:r>
      <w:proofErr w:type="gramStart"/>
      <w:r>
        <w:rPr>
          <w:rFonts w:ascii="宋体" w:hAnsi="宋体" w:cs="仿宋_GB2312" w:hint="eastAsia"/>
          <w:b/>
          <w:bCs/>
          <w:sz w:val="32"/>
          <w:szCs w:val="32"/>
        </w:rPr>
        <w:t>二道德</w:t>
      </w:r>
      <w:proofErr w:type="gramEnd"/>
      <w:r>
        <w:rPr>
          <w:rFonts w:ascii="宋体" w:hAnsi="宋体" w:cs="仿宋_GB2312" w:hint="eastAsia"/>
          <w:b/>
          <w:bCs/>
          <w:sz w:val="32"/>
          <w:szCs w:val="32"/>
        </w:rPr>
        <w:t>与法治学业水平评估试卷（第</w:t>
      </w:r>
      <w:r>
        <w:rPr>
          <w:rFonts w:ascii="宋体" w:hAnsi="宋体" w:cs="仿宋_GB2312"/>
          <w:b/>
          <w:bCs/>
          <w:sz w:val="32"/>
          <w:szCs w:val="32"/>
        </w:rPr>
        <w:t>1</w:t>
      </w:r>
      <w:r>
        <w:rPr>
          <w:rFonts w:ascii="宋体" w:hAnsi="宋体" w:cs="仿宋_GB2312" w:hint="eastAsia"/>
          <w:b/>
          <w:bCs/>
          <w:sz w:val="32"/>
          <w:szCs w:val="32"/>
        </w:rPr>
        <w:t>8</w:t>
      </w:r>
      <w:r>
        <w:rPr>
          <w:rFonts w:ascii="宋体" w:hAnsi="宋体" w:cs="仿宋_GB2312" w:hint="eastAsia"/>
          <w:b/>
          <w:bCs/>
          <w:sz w:val="32"/>
          <w:szCs w:val="32"/>
        </w:rPr>
        <w:t>周）</w:t>
      </w:r>
    </w:p>
    <w:p w:rsidR="00724D1D" w:rsidRDefault="004D72D7">
      <w:pPr>
        <w:spacing w:line="320" w:lineRule="atLeast"/>
        <w:ind w:firstLineChars="996" w:firstLine="3200"/>
        <w:rPr>
          <w:rFonts w:ascii="宋体" w:hAnsi="宋体" w:cs="仿宋_GB2312"/>
          <w:b/>
          <w:bCs/>
          <w:sz w:val="32"/>
          <w:szCs w:val="32"/>
          <w:u w:val="single"/>
        </w:rPr>
      </w:pPr>
      <w:r>
        <w:rPr>
          <w:rFonts w:ascii="宋体" w:hAnsi="宋体" w:cs="仿宋_GB2312" w:hint="eastAsia"/>
          <w:b/>
          <w:bCs/>
          <w:sz w:val="32"/>
          <w:szCs w:val="32"/>
        </w:rPr>
        <w:t>班级：</w:t>
      </w:r>
      <w:r>
        <w:rPr>
          <w:rFonts w:ascii="宋体" w:hAnsi="宋体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宋体" w:hAnsi="宋体" w:cs="仿宋_GB2312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仿宋_GB2312" w:hint="eastAsia"/>
          <w:b/>
          <w:bCs/>
          <w:sz w:val="32"/>
          <w:szCs w:val="32"/>
        </w:rPr>
        <w:t>姓名：</w:t>
      </w:r>
      <w:r>
        <w:rPr>
          <w:rFonts w:ascii="宋体" w:hAnsi="宋体" w:cs="仿宋_GB2312" w:hint="eastAsia"/>
          <w:b/>
          <w:bCs/>
          <w:sz w:val="32"/>
          <w:szCs w:val="32"/>
          <w:u w:val="single"/>
        </w:rPr>
        <w:t xml:space="preserve">      </w:t>
      </w:r>
    </w:p>
    <w:p w:rsidR="00724D1D" w:rsidRPr="006A3A4B" w:rsidRDefault="004D72D7" w:rsidP="006A3A4B">
      <w:pPr>
        <w:widowControl/>
        <w:shd w:val="clear" w:color="auto" w:fill="FFFFFF"/>
        <w:jc w:val="left"/>
        <w:rPr>
          <w:rFonts w:ascii="宋体" w:hAnsi="宋体" w:cs="宋体"/>
          <w:spacing w:val="15"/>
          <w:kern w:val="0"/>
          <w:szCs w:val="21"/>
        </w:rPr>
      </w:pPr>
      <w:r w:rsidRPr="006A3A4B">
        <w:rPr>
          <w:rFonts w:ascii="宋体" w:hAnsi="宋体" w:cs="宋体" w:hint="eastAsia"/>
          <w:szCs w:val="21"/>
        </w:rPr>
        <w:t>41.</w:t>
      </w:r>
      <w:r w:rsidR="00426AEE" w:rsidRPr="006A3A4B">
        <w:rPr>
          <w:rFonts w:ascii="宋体" w:hAnsi="宋体" w:cs="宋体" w:hint="eastAsia"/>
          <w:spacing w:val="15"/>
          <w:kern w:val="0"/>
          <w:szCs w:val="21"/>
        </w:rPr>
        <w:t xml:space="preserve"> </w:t>
      </w:r>
      <w:r w:rsidRPr="006A3A4B">
        <w:rPr>
          <w:rFonts w:ascii="宋体" w:hAnsi="宋体" w:cs="宋体" w:hint="eastAsia"/>
          <w:spacing w:val="15"/>
          <w:kern w:val="0"/>
          <w:szCs w:val="21"/>
        </w:rPr>
        <w:t>2023</w:t>
      </w:r>
      <w:r w:rsidRPr="006A3A4B">
        <w:rPr>
          <w:rFonts w:ascii="宋体" w:hAnsi="宋体" w:cs="宋体" w:hint="eastAsia"/>
          <w:spacing w:val="15"/>
          <w:kern w:val="0"/>
          <w:szCs w:val="21"/>
        </w:rPr>
        <w:t>年</w:t>
      </w:r>
      <w:r w:rsidRPr="006A3A4B">
        <w:rPr>
          <w:rFonts w:ascii="宋体" w:hAnsi="宋体" w:cs="宋体" w:hint="eastAsia"/>
          <w:spacing w:val="15"/>
          <w:kern w:val="0"/>
          <w:szCs w:val="21"/>
        </w:rPr>
        <w:t>8</w:t>
      </w:r>
      <w:r w:rsidRPr="006A3A4B">
        <w:rPr>
          <w:rFonts w:ascii="宋体" w:hAnsi="宋体" w:cs="宋体" w:hint="eastAsia"/>
          <w:spacing w:val="15"/>
          <w:kern w:val="0"/>
          <w:szCs w:val="21"/>
        </w:rPr>
        <w:t>月</w:t>
      </w:r>
      <w:r w:rsidRPr="006A3A4B">
        <w:rPr>
          <w:rFonts w:ascii="宋体" w:hAnsi="宋体" w:cs="宋体" w:hint="eastAsia"/>
          <w:spacing w:val="15"/>
          <w:kern w:val="0"/>
          <w:szCs w:val="21"/>
        </w:rPr>
        <w:t>30</w:t>
      </w:r>
      <w:r w:rsidRPr="006A3A4B">
        <w:rPr>
          <w:rFonts w:ascii="宋体" w:hAnsi="宋体" w:cs="宋体" w:hint="eastAsia"/>
          <w:spacing w:val="15"/>
          <w:kern w:val="0"/>
          <w:szCs w:val="21"/>
        </w:rPr>
        <w:t>日，广东省人力资源和社会保障厅正式发布《关于推行“妈妈岗”就业模式的通知》，鼓励企业设立“妈妈岗”车间、“妈妈岗”生产线等，建立“妇女之家”和母婴室，提供婴幼儿照护服务，这体现（　　）</w:t>
      </w:r>
      <w:r w:rsidRPr="006A3A4B">
        <w:rPr>
          <w:rFonts w:ascii="宋体" w:hAnsi="宋体" w:cs="宋体" w:hint="eastAsia"/>
          <w:kern w:val="0"/>
          <w:szCs w:val="21"/>
        </w:rPr>
        <w:br/>
      </w:r>
      <w:r w:rsidRPr="006A3A4B">
        <w:rPr>
          <w:rFonts w:ascii="宋体" w:hAnsi="宋体" w:cs="宋体" w:hint="eastAsia"/>
          <w:spacing w:val="15"/>
          <w:kern w:val="0"/>
          <w:szCs w:val="21"/>
        </w:rPr>
        <w:t>①坚持以人民为中心的发展思想</w:t>
      </w:r>
      <w:r w:rsidR="00426AEE" w:rsidRPr="006A3A4B">
        <w:rPr>
          <w:rFonts w:ascii="宋体" w:hAnsi="宋体" w:cs="宋体" w:hint="eastAsia"/>
          <w:spacing w:val="15"/>
          <w:kern w:val="0"/>
          <w:szCs w:val="21"/>
        </w:rPr>
        <w:t xml:space="preserve"> </w:t>
      </w:r>
      <w:r w:rsidR="00426AEE" w:rsidRPr="006A3A4B">
        <w:rPr>
          <w:rFonts w:ascii="宋体" w:hAnsi="宋体" w:cs="宋体"/>
          <w:spacing w:val="15"/>
          <w:kern w:val="0"/>
          <w:szCs w:val="21"/>
        </w:rPr>
        <w:t xml:space="preserve">      </w:t>
      </w:r>
      <w:r w:rsidRPr="006A3A4B">
        <w:rPr>
          <w:rFonts w:ascii="宋体" w:hAnsi="宋体" w:cs="宋体" w:hint="eastAsia"/>
          <w:spacing w:val="15"/>
          <w:kern w:val="0"/>
          <w:szCs w:val="21"/>
        </w:rPr>
        <w:t>②政府为实现公平正义提供法律保障</w:t>
      </w:r>
      <w:r w:rsidRPr="006A3A4B">
        <w:rPr>
          <w:rFonts w:ascii="宋体" w:hAnsi="宋体" w:cs="宋体" w:hint="eastAsia"/>
          <w:kern w:val="0"/>
          <w:szCs w:val="21"/>
        </w:rPr>
        <w:br/>
      </w:r>
      <w:r w:rsidRPr="006A3A4B">
        <w:rPr>
          <w:rFonts w:ascii="宋体" w:hAnsi="宋体" w:cs="宋体" w:hint="eastAsia"/>
          <w:spacing w:val="15"/>
          <w:kern w:val="0"/>
          <w:szCs w:val="21"/>
        </w:rPr>
        <w:t>③从根本上保障了“妈妈”的权益</w:t>
      </w:r>
      <w:r w:rsidR="00426AEE" w:rsidRPr="006A3A4B">
        <w:rPr>
          <w:rFonts w:ascii="宋体" w:hAnsi="宋体" w:cs="宋体" w:hint="eastAsia"/>
          <w:spacing w:val="15"/>
          <w:kern w:val="0"/>
          <w:szCs w:val="21"/>
        </w:rPr>
        <w:t xml:space="preserve"> </w:t>
      </w:r>
      <w:r w:rsidR="00426AEE" w:rsidRPr="006A3A4B">
        <w:rPr>
          <w:rFonts w:ascii="宋体" w:hAnsi="宋体" w:cs="宋体"/>
          <w:spacing w:val="15"/>
          <w:kern w:val="0"/>
          <w:szCs w:val="21"/>
        </w:rPr>
        <w:t xml:space="preserve">    </w:t>
      </w:r>
      <w:r w:rsidRPr="006A3A4B">
        <w:rPr>
          <w:rFonts w:ascii="宋体" w:hAnsi="宋体" w:cs="宋体" w:hint="eastAsia"/>
          <w:spacing w:val="15"/>
          <w:kern w:val="0"/>
          <w:szCs w:val="21"/>
        </w:rPr>
        <w:t>④体现公平正义，不同情况差别对待</w:t>
      </w:r>
    </w:p>
    <w:tbl>
      <w:tblPr>
        <w:tblW w:w="12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3154"/>
        <w:gridCol w:w="3154"/>
        <w:gridCol w:w="3169"/>
      </w:tblGrid>
      <w:tr w:rsidR="00724D1D" w:rsidRPr="006A3A4B">
        <w:trPr>
          <w:tblCellSpacing w:w="15" w:type="dxa"/>
        </w:trPr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A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．①②</w:t>
            </w:r>
          </w:p>
        </w:tc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B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．①④</w:t>
            </w:r>
          </w:p>
        </w:tc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C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．②③</w:t>
            </w:r>
          </w:p>
        </w:tc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D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．③④</w:t>
            </w:r>
          </w:p>
        </w:tc>
      </w:tr>
    </w:tbl>
    <w:p w:rsidR="00724D1D" w:rsidRPr="006A3A4B" w:rsidRDefault="004D72D7" w:rsidP="006A3A4B">
      <w:pPr>
        <w:widowControl/>
        <w:shd w:val="clear" w:color="auto" w:fill="FFFFFF"/>
        <w:jc w:val="left"/>
        <w:rPr>
          <w:rFonts w:ascii="宋体" w:hAnsi="宋体" w:cs="宋体"/>
          <w:spacing w:val="15"/>
          <w:kern w:val="0"/>
          <w:szCs w:val="21"/>
        </w:rPr>
      </w:pPr>
      <w:r w:rsidRPr="006A3A4B">
        <w:rPr>
          <w:rFonts w:ascii="宋体" w:hAnsi="宋体" w:cs="宋体" w:hint="eastAsia"/>
          <w:szCs w:val="21"/>
        </w:rPr>
        <w:t>42.</w:t>
      </w:r>
      <w:r w:rsidRPr="006A3A4B">
        <w:rPr>
          <w:rFonts w:ascii="宋体" w:hAnsi="宋体" w:cs="宋体" w:hint="eastAsia"/>
          <w:spacing w:val="15"/>
          <w:kern w:val="0"/>
          <w:szCs w:val="21"/>
        </w:rPr>
        <w:t>春节热播电影《第二十条》聚焦“正当防卫”的讨论，引发人们对“公平正义”的思考。公平正义是一个美好社会应有的价值。法，不能向不法让步，司法为勇敢撑腰，坚决捍卫“法”。对此，下列认识不正确的是（　　）</w:t>
      </w:r>
      <w:r w:rsidRPr="006A3A4B">
        <w:rPr>
          <w:rFonts w:ascii="宋体" w:hAnsi="宋体" w:cs="宋体" w:hint="eastAsia"/>
          <w:kern w:val="0"/>
          <w:szCs w:val="21"/>
        </w:rPr>
        <w:br/>
      </w:r>
      <w:r w:rsidRPr="006A3A4B">
        <w:rPr>
          <w:rFonts w:ascii="宋体" w:hAnsi="宋体" w:cs="宋体" w:hint="eastAsia"/>
          <w:spacing w:val="15"/>
          <w:kern w:val="0"/>
          <w:szCs w:val="21"/>
        </w:rPr>
        <w:t>①严格执法是维护社会公平正义的最后一道防线</w:t>
      </w:r>
      <w:r w:rsidRPr="006A3A4B">
        <w:rPr>
          <w:rFonts w:ascii="宋体" w:hAnsi="宋体" w:cs="宋体" w:hint="eastAsia"/>
          <w:kern w:val="0"/>
          <w:szCs w:val="21"/>
        </w:rPr>
        <w:br/>
      </w:r>
      <w:r w:rsidRPr="006A3A4B">
        <w:rPr>
          <w:rFonts w:ascii="宋体" w:hAnsi="宋体" w:cs="宋体" w:hint="eastAsia"/>
          <w:spacing w:val="15"/>
          <w:kern w:val="0"/>
          <w:szCs w:val="21"/>
        </w:rPr>
        <w:t>②与违法犯罪行为作斗争是正义之</w:t>
      </w:r>
      <w:r w:rsidRPr="006A3A4B">
        <w:rPr>
          <w:rFonts w:ascii="宋体" w:hAnsi="宋体" w:cs="宋体" w:hint="eastAsia"/>
          <w:spacing w:val="15"/>
          <w:kern w:val="0"/>
          <w:szCs w:val="21"/>
        </w:rPr>
        <w:t>举</w:t>
      </w:r>
      <w:r w:rsidRPr="006A3A4B">
        <w:rPr>
          <w:rFonts w:ascii="宋体" w:hAnsi="宋体" w:cs="宋体" w:hint="eastAsia"/>
          <w:kern w:val="0"/>
          <w:szCs w:val="21"/>
        </w:rPr>
        <w:br/>
      </w:r>
      <w:r w:rsidRPr="006A3A4B">
        <w:rPr>
          <w:rFonts w:ascii="宋体" w:hAnsi="宋体" w:cs="宋体" w:hint="eastAsia"/>
          <w:spacing w:val="15"/>
          <w:kern w:val="0"/>
          <w:szCs w:val="21"/>
        </w:rPr>
        <w:t>③见义勇为是中华传统美德，也是公民的基本义务</w:t>
      </w:r>
      <w:r w:rsidRPr="006A3A4B">
        <w:rPr>
          <w:rFonts w:ascii="宋体" w:hAnsi="宋体" w:cs="宋体" w:hint="eastAsia"/>
          <w:kern w:val="0"/>
          <w:szCs w:val="21"/>
        </w:rPr>
        <w:br/>
      </w:r>
      <w:r w:rsidRPr="006A3A4B">
        <w:rPr>
          <w:rFonts w:ascii="宋体" w:hAnsi="宋体" w:cs="宋体" w:hint="eastAsia"/>
          <w:spacing w:val="15"/>
          <w:kern w:val="0"/>
          <w:szCs w:val="21"/>
        </w:rPr>
        <w:t>④公平正义是法治社会的核心价值</w:t>
      </w:r>
    </w:p>
    <w:tbl>
      <w:tblPr>
        <w:tblW w:w="12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3154"/>
        <w:gridCol w:w="3154"/>
        <w:gridCol w:w="3169"/>
      </w:tblGrid>
      <w:tr w:rsidR="00724D1D" w:rsidRPr="006A3A4B">
        <w:trPr>
          <w:tblCellSpacing w:w="15" w:type="dxa"/>
        </w:trPr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A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．③④</w:t>
            </w:r>
          </w:p>
        </w:tc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B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．②④</w:t>
            </w:r>
          </w:p>
        </w:tc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C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．②③</w:t>
            </w:r>
          </w:p>
        </w:tc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D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．①③</w:t>
            </w:r>
          </w:p>
        </w:tc>
      </w:tr>
    </w:tbl>
    <w:p w:rsidR="000044B9" w:rsidRDefault="000044B9" w:rsidP="006A3A4B">
      <w:pPr>
        <w:widowControl/>
        <w:shd w:val="clear" w:color="auto" w:fill="FFFFFF"/>
        <w:jc w:val="left"/>
        <w:rPr>
          <w:rFonts w:ascii="宋体" w:hAnsi="宋体" w:cs="宋体"/>
          <w:spacing w:val="15"/>
          <w:kern w:val="0"/>
          <w:szCs w:val="21"/>
        </w:rPr>
      </w:pPr>
      <w:r w:rsidRPr="006A3A4B">
        <w:rPr>
          <w:rFonts w:ascii="宋体" w:hAnsi="宋体" w:cs="宋体" w:hint="eastAsia"/>
          <w:noProof/>
          <w:spacing w:val="15"/>
          <w:kern w:val="0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1917700" cy="1297305"/>
            <wp:effectExtent l="0" t="0" r="6350" b="0"/>
            <wp:wrapTight wrapText="bothSides">
              <wp:wrapPolygon edited="0">
                <wp:start x="0" y="0"/>
                <wp:lineTo x="0" y="21251"/>
                <wp:lineTo x="21457" y="21251"/>
                <wp:lineTo x="21457" y="0"/>
                <wp:lineTo x="0" y="0"/>
              </wp:wrapPolygon>
            </wp:wrapTight>
            <wp:docPr id="7" name="图片 7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菁优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72D7" w:rsidRPr="006A3A4B">
        <w:rPr>
          <w:rFonts w:ascii="宋体" w:hAnsi="宋体" w:cs="宋体" w:hint="eastAsia"/>
          <w:szCs w:val="21"/>
        </w:rPr>
        <w:t>43.</w:t>
      </w:r>
      <w:r w:rsidR="004D72D7" w:rsidRPr="006A3A4B">
        <w:rPr>
          <w:rFonts w:ascii="宋体" w:hAnsi="宋体" w:cs="宋体" w:hint="eastAsia"/>
          <w:spacing w:val="15"/>
          <w:kern w:val="0"/>
          <w:szCs w:val="21"/>
        </w:rPr>
        <w:t>观察漫画《提供法治保障》，从中可以明白（　　）</w:t>
      </w:r>
      <w:r w:rsidR="004D72D7" w:rsidRPr="006A3A4B">
        <w:rPr>
          <w:rFonts w:ascii="宋体" w:hAnsi="宋体" w:cs="宋体" w:hint="eastAsia"/>
          <w:kern w:val="0"/>
          <w:szCs w:val="21"/>
        </w:rPr>
        <w:br/>
      </w:r>
    </w:p>
    <w:p w:rsidR="000044B9" w:rsidRDefault="004D72D7" w:rsidP="006A3A4B">
      <w:pPr>
        <w:widowControl/>
        <w:shd w:val="clear" w:color="auto" w:fill="FFFFFF"/>
        <w:jc w:val="left"/>
        <w:rPr>
          <w:rFonts w:ascii="宋体" w:hAnsi="宋体" w:cs="宋体"/>
          <w:spacing w:val="15"/>
          <w:kern w:val="0"/>
          <w:szCs w:val="21"/>
        </w:rPr>
      </w:pPr>
      <w:r w:rsidRPr="006A3A4B">
        <w:rPr>
          <w:rFonts w:ascii="宋体" w:hAnsi="宋体" w:cs="宋体" w:hint="eastAsia"/>
          <w:spacing w:val="15"/>
          <w:kern w:val="0"/>
          <w:szCs w:val="21"/>
        </w:rPr>
        <w:t>①法治是实现社会正义的有效方式</w:t>
      </w:r>
      <w:r w:rsidR="00426AEE" w:rsidRPr="006A3A4B">
        <w:rPr>
          <w:rFonts w:ascii="宋体" w:hAnsi="宋体" w:cs="宋体" w:hint="eastAsia"/>
          <w:spacing w:val="15"/>
          <w:kern w:val="0"/>
          <w:szCs w:val="21"/>
        </w:rPr>
        <w:t xml:space="preserve"> </w:t>
      </w:r>
      <w:r w:rsidR="00426AEE" w:rsidRPr="006A3A4B">
        <w:rPr>
          <w:rFonts w:ascii="宋体" w:hAnsi="宋体" w:cs="宋体"/>
          <w:spacing w:val="15"/>
          <w:kern w:val="0"/>
          <w:szCs w:val="21"/>
        </w:rPr>
        <w:t xml:space="preserve">    </w:t>
      </w:r>
    </w:p>
    <w:p w:rsidR="000044B9" w:rsidRDefault="004D72D7" w:rsidP="006A3A4B">
      <w:pPr>
        <w:widowControl/>
        <w:shd w:val="clear" w:color="auto" w:fill="FFFFFF"/>
        <w:jc w:val="left"/>
        <w:rPr>
          <w:rFonts w:ascii="宋体" w:hAnsi="宋体" w:cs="宋体"/>
          <w:spacing w:val="15"/>
          <w:kern w:val="0"/>
          <w:szCs w:val="21"/>
        </w:rPr>
      </w:pPr>
      <w:r w:rsidRPr="006A3A4B">
        <w:rPr>
          <w:rFonts w:ascii="宋体" w:hAnsi="宋体" w:cs="宋体" w:hint="eastAsia"/>
          <w:spacing w:val="15"/>
          <w:kern w:val="0"/>
          <w:szCs w:val="21"/>
        </w:rPr>
        <w:t>②公平正义是法治社会的核心价值</w:t>
      </w:r>
      <w:r w:rsidRPr="006A3A4B">
        <w:rPr>
          <w:rFonts w:ascii="宋体" w:hAnsi="宋体" w:cs="宋体" w:hint="eastAsia"/>
          <w:kern w:val="0"/>
          <w:szCs w:val="21"/>
        </w:rPr>
        <w:br/>
      </w:r>
      <w:r w:rsidRPr="006A3A4B">
        <w:rPr>
          <w:rFonts w:ascii="宋体" w:hAnsi="宋体" w:cs="宋体" w:hint="eastAsia"/>
          <w:spacing w:val="15"/>
          <w:kern w:val="0"/>
          <w:szCs w:val="21"/>
        </w:rPr>
        <w:t>③法律给一些群体赋予了特权</w:t>
      </w:r>
      <w:r w:rsidR="00426AEE" w:rsidRPr="006A3A4B">
        <w:rPr>
          <w:rFonts w:ascii="宋体" w:hAnsi="宋体" w:cs="宋体" w:hint="eastAsia"/>
          <w:spacing w:val="15"/>
          <w:kern w:val="0"/>
          <w:szCs w:val="21"/>
        </w:rPr>
        <w:t xml:space="preserve"> </w:t>
      </w:r>
      <w:r w:rsidR="00426AEE" w:rsidRPr="006A3A4B">
        <w:rPr>
          <w:rFonts w:ascii="宋体" w:hAnsi="宋体" w:cs="宋体"/>
          <w:spacing w:val="15"/>
          <w:kern w:val="0"/>
          <w:szCs w:val="21"/>
        </w:rPr>
        <w:t xml:space="preserve">        </w:t>
      </w:r>
    </w:p>
    <w:p w:rsidR="00724D1D" w:rsidRPr="006A3A4B" w:rsidRDefault="004D72D7" w:rsidP="006A3A4B">
      <w:pPr>
        <w:widowControl/>
        <w:shd w:val="clear" w:color="auto" w:fill="FFFFFF"/>
        <w:jc w:val="left"/>
        <w:rPr>
          <w:rFonts w:ascii="宋体" w:hAnsi="宋体" w:cs="宋体"/>
          <w:spacing w:val="15"/>
          <w:kern w:val="0"/>
          <w:szCs w:val="21"/>
        </w:rPr>
      </w:pPr>
      <w:r w:rsidRPr="006A3A4B">
        <w:rPr>
          <w:rFonts w:ascii="宋体" w:hAnsi="宋体" w:cs="宋体" w:hint="eastAsia"/>
          <w:spacing w:val="15"/>
          <w:kern w:val="0"/>
          <w:szCs w:val="21"/>
        </w:rPr>
        <w:t>④平等是指同等情况要同等对待</w:t>
      </w:r>
    </w:p>
    <w:tbl>
      <w:tblPr>
        <w:tblW w:w="12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3154"/>
        <w:gridCol w:w="3154"/>
        <w:gridCol w:w="3169"/>
      </w:tblGrid>
      <w:tr w:rsidR="00724D1D" w:rsidRPr="006A3A4B">
        <w:trPr>
          <w:tblCellSpacing w:w="15" w:type="dxa"/>
        </w:trPr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A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．①④</w:t>
            </w:r>
          </w:p>
        </w:tc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B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．②③</w:t>
            </w:r>
          </w:p>
        </w:tc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C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．③④</w:t>
            </w:r>
          </w:p>
        </w:tc>
        <w:tc>
          <w:tcPr>
            <w:tcW w:w="3064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724D1D" w:rsidRPr="006A3A4B" w:rsidRDefault="004D72D7" w:rsidP="006A3A4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A3A4B">
              <w:rPr>
                <w:rFonts w:ascii="宋体" w:hAnsi="宋体" w:cs="宋体" w:hint="eastAsia"/>
                <w:kern w:val="0"/>
                <w:szCs w:val="21"/>
              </w:rPr>
              <w:t>D</w:t>
            </w:r>
            <w:r w:rsidRPr="006A3A4B">
              <w:rPr>
                <w:rFonts w:ascii="宋体" w:hAnsi="宋体" w:cs="宋体" w:hint="eastAsia"/>
                <w:kern w:val="0"/>
                <w:szCs w:val="21"/>
              </w:rPr>
              <w:t>．①②</w:t>
            </w:r>
          </w:p>
        </w:tc>
      </w:tr>
    </w:tbl>
    <w:p w:rsidR="006A3A4B" w:rsidRPr="006A3A4B" w:rsidRDefault="006A3A4B" w:rsidP="006A3A4B">
      <w:pPr>
        <w:tabs>
          <w:tab w:val="left" w:pos="2300"/>
          <w:tab w:val="left" w:pos="4400"/>
          <w:tab w:val="left" w:pos="6400"/>
        </w:tabs>
        <w:jc w:val="left"/>
        <w:rPr>
          <w:rFonts w:ascii="宋体" w:hAnsi="宋体" w:hint="eastAsia"/>
          <w:szCs w:val="21"/>
        </w:rPr>
      </w:pPr>
      <w:r w:rsidRPr="006A3A4B">
        <w:rPr>
          <w:rFonts w:ascii="宋体" w:hAnsi="宋体" w:hint="eastAsia"/>
          <w:szCs w:val="21"/>
        </w:rPr>
        <w:t>4</w:t>
      </w:r>
      <w:r w:rsidRPr="006A3A4B">
        <w:rPr>
          <w:rFonts w:ascii="宋体" w:hAnsi="宋体"/>
          <w:szCs w:val="21"/>
        </w:rPr>
        <w:t>4.</w:t>
      </w:r>
      <w:r w:rsidRPr="006A3A4B">
        <w:rPr>
          <w:rFonts w:ascii="宋体" w:hAnsi="宋体" w:hint="eastAsia"/>
          <w:szCs w:val="21"/>
        </w:rPr>
        <w:t xml:space="preserve"> </w:t>
      </w:r>
      <w:r w:rsidRPr="006A3A4B">
        <w:rPr>
          <w:rFonts w:ascii="宋体" w:hAnsi="宋体" w:hint="eastAsia"/>
          <w:szCs w:val="21"/>
        </w:rPr>
        <w:t>风筝在风中的自由</w:t>
      </w:r>
      <w:proofErr w:type="gramStart"/>
      <w:r w:rsidRPr="006A3A4B">
        <w:rPr>
          <w:rFonts w:ascii="宋体" w:hAnsi="宋体" w:hint="eastAsia"/>
          <w:szCs w:val="21"/>
        </w:rPr>
        <w:t>是靠线的</w:t>
      </w:r>
      <w:proofErr w:type="gramEnd"/>
      <w:r w:rsidRPr="006A3A4B">
        <w:rPr>
          <w:rFonts w:ascii="宋体" w:hAnsi="宋体" w:hint="eastAsia"/>
          <w:szCs w:val="21"/>
        </w:rPr>
        <w:t>束缚而获得，一旦系着的线断了，风筝就会落地。这告诉我们（　　）</w:t>
      </w:r>
    </w:p>
    <w:p w:rsidR="006A3A4B" w:rsidRPr="006A3A4B" w:rsidRDefault="006A3A4B" w:rsidP="006A3A4B">
      <w:pPr>
        <w:tabs>
          <w:tab w:val="left" w:pos="2300"/>
          <w:tab w:val="left" w:pos="4400"/>
          <w:tab w:val="left" w:pos="6400"/>
        </w:tabs>
        <w:jc w:val="left"/>
        <w:rPr>
          <w:rFonts w:ascii="宋体" w:hAnsi="宋体" w:hint="eastAsia"/>
          <w:szCs w:val="21"/>
        </w:rPr>
      </w:pPr>
      <w:r w:rsidRPr="006A3A4B">
        <w:rPr>
          <w:rFonts w:ascii="宋体" w:hAnsi="宋体" w:hint="eastAsia"/>
          <w:szCs w:val="21"/>
        </w:rPr>
        <w:t>①离开了法律，公民不可能有真正的自由和权利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 w:rsidRPr="006A3A4B">
        <w:rPr>
          <w:rFonts w:ascii="宋体" w:hAnsi="宋体" w:hint="eastAsia"/>
          <w:szCs w:val="21"/>
        </w:rPr>
        <w:t>②法治与自由相互联系，不可分割</w:t>
      </w:r>
    </w:p>
    <w:p w:rsidR="006A3A4B" w:rsidRPr="006A3A4B" w:rsidRDefault="006A3A4B" w:rsidP="006A3A4B">
      <w:pPr>
        <w:tabs>
          <w:tab w:val="left" w:pos="2300"/>
          <w:tab w:val="left" w:pos="4400"/>
          <w:tab w:val="left" w:pos="6400"/>
        </w:tabs>
        <w:jc w:val="left"/>
        <w:rPr>
          <w:rFonts w:ascii="宋体" w:hAnsi="宋体" w:hint="eastAsia"/>
          <w:szCs w:val="21"/>
        </w:rPr>
      </w:pPr>
      <w:r w:rsidRPr="006A3A4B">
        <w:rPr>
          <w:rFonts w:ascii="宋体" w:hAnsi="宋体" w:hint="eastAsia"/>
          <w:szCs w:val="21"/>
        </w:rPr>
        <w:t>③法治既规范自由又保障自由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      </w:t>
      </w:r>
      <w:r w:rsidRPr="006A3A4B">
        <w:rPr>
          <w:rFonts w:ascii="宋体" w:hAnsi="宋体" w:hint="eastAsia"/>
          <w:szCs w:val="21"/>
        </w:rPr>
        <w:t>④法律确认和保护的自由可以随意行使</w:t>
      </w:r>
    </w:p>
    <w:p w:rsidR="00724D1D" w:rsidRPr="006A3A4B" w:rsidRDefault="006A3A4B" w:rsidP="006A3A4B">
      <w:pPr>
        <w:tabs>
          <w:tab w:val="left" w:pos="2300"/>
          <w:tab w:val="left" w:pos="4400"/>
          <w:tab w:val="left" w:pos="6400"/>
        </w:tabs>
        <w:jc w:val="left"/>
        <w:rPr>
          <w:rFonts w:ascii="宋体" w:hAnsi="宋体"/>
          <w:szCs w:val="21"/>
        </w:rPr>
      </w:pPr>
      <w:r w:rsidRPr="006A3A4B">
        <w:rPr>
          <w:rFonts w:ascii="宋体" w:hAnsi="宋体" w:hint="eastAsia"/>
          <w:szCs w:val="21"/>
        </w:rPr>
        <w:t>A．①②③</w:t>
      </w:r>
      <w:r w:rsidRPr="006A3A4B">
        <w:rPr>
          <w:rFonts w:ascii="宋体" w:hAnsi="宋体" w:hint="eastAsia"/>
          <w:szCs w:val="21"/>
        </w:rPr>
        <w:tab/>
        <w:t>B．①②④</w:t>
      </w:r>
      <w:r w:rsidRPr="006A3A4B">
        <w:rPr>
          <w:rFonts w:ascii="宋体" w:hAnsi="宋体" w:hint="eastAsia"/>
          <w:szCs w:val="21"/>
        </w:rPr>
        <w:tab/>
        <w:t>C．①③④</w:t>
      </w:r>
      <w:r w:rsidRPr="006A3A4B">
        <w:rPr>
          <w:rFonts w:ascii="宋体" w:hAnsi="宋体" w:hint="eastAsia"/>
          <w:szCs w:val="21"/>
        </w:rPr>
        <w:tab/>
        <w:t>D．②③④</w:t>
      </w:r>
      <w:bookmarkStart w:id="0" w:name="_GoBack"/>
      <w:bookmarkEnd w:id="0"/>
    </w:p>
    <w:p w:rsidR="006A3A4B" w:rsidRDefault="006A3A4B" w:rsidP="006A3A4B">
      <w:pPr>
        <w:ind w:left="273" w:hangingChars="130" w:hanging="273"/>
        <w:rPr>
          <w:rFonts w:ascii="宋体" w:hAnsi="宋体"/>
          <w:szCs w:val="21"/>
        </w:rPr>
      </w:pPr>
      <w:r w:rsidRPr="006A3A4B">
        <w:rPr>
          <w:rFonts w:ascii="宋体" w:hAnsi="宋体" w:hint="eastAsia"/>
          <w:szCs w:val="21"/>
        </w:rPr>
        <w:t>某班拟举办以“崇尚法治精神”为主题的手抄报评比活动，下面是小智及其所在小组为手抄报所拟定的部分板块内容，其中内容无误的是（　　）</w:t>
      </w:r>
    </w:p>
    <w:p w:rsidR="000044B9" w:rsidRDefault="000044B9" w:rsidP="006A3A4B">
      <w:pPr>
        <w:ind w:left="273" w:hangingChars="130" w:hanging="273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9E7229B" wp14:editId="2B1B1B21">
            <wp:extent cx="5124450" cy="19077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481" cy="19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B9" w:rsidRPr="006A3A4B" w:rsidRDefault="000044B9" w:rsidP="006A3A4B">
      <w:pPr>
        <w:ind w:left="273" w:hangingChars="130" w:hanging="273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板块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    B.</w:t>
      </w:r>
      <w:proofErr w:type="gramStart"/>
      <w:r>
        <w:rPr>
          <w:rFonts w:ascii="宋体" w:hAnsi="宋体" w:hint="eastAsia"/>
          <w:szCs w:val="21"/>
        </w:rPr>
        <w:t>版块</w:t>
      </w:r>
      <w:proofErr w:type="gramEnd"/>
      <w:r>
        <w:rPr>
          <w:rFonts w:ascii="宋体" w:hAnsi="宋体" w:hint="eastAsia"/>
          <w:szCs w:val="21"/>
        </w:rPr>
        <w:t xml:space="preserve">二 </w:t>
      </w:r>
      <w:r>
        <w:rPr>
          <w:rFonts w:ascii="宋体" w:hAnsi="宋体"/>
          <w:szCs w:val="21"/>
        </w:rPr>
        <w:t xml:space="preserve">                C.</w:t>
      </w:r>
      <w:r>
        <w:rPr>
          <w:rFonts w:ascii="宋体" w:hAnsi="宋体" w:hint="eastAsia"/>
          <w:szCs w:val="21"/>
        </w:rPr>
        <w:t xml:space="preserve">板块三 </w:t>
      </w:r>
      <w:r>
        <w:rPr>
          <w:rFonts w:ascii="宋体" w:hAnsi="宋体"/>
          <w:szCs w:val="21"/>
        </w:rPr>
        <w:t xml:space="preserve">                D.</w:t>
      </w:r>
      <w:r>
        <w:rPr>
          <w:rFonts w:ascii="宋体" w:hAnsi="宋体" w:hint="eastAsia"/>
          <w:szCs w:val="21"/>
        </w:rPr>
        <w:t>板块四</w:t>
      </w:r>
    </w:p>
    <w:sectPr w:rsidR="000044B9" w:rsidRPr="006A3A4B">
      <w:footerReference w:type="default" r:id="rId9"/>
      <w:pgSz w:w="11906" w:h="16838"/>
      <w:pgMar w:top="1418" w:right="1134" w:bottom="1418" w:left="1134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2D7" w:rsidRDefault="004D72D7">
      <w:r>
        <w:separator/>
      </w:r>
    </w:p>
  </w:endnote>
  <w:endnote w:type="continuationSeparator" w:id="0">
    <w:p w:rsidR="004D72D7" w:rsidRDefault="004D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D1D" w:rsidRDefault="00724D1D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2D7" w:rsidRDefault="004D72D7">
      <w:r>
        <w:separator/>
      </w:r>
    </w:p>
  </w:footnote>
  <w:footnote w:type="continuationSeparator" w:id="0">
    <w:p w:rsidR="004D72D7" w:rsidRDefault="004D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JlNGQ5NWQ2NThjZDRiZmNlMmNkOWMwZTYwNTQyZTAifQ=="/>
  </w:docVars>
  <w:rsids>
    <w:rsidRoot w:val="00AC09DF"/>
    <w:rsid w:val="000044B9"/>
    <w:rsid w:val="00005D46"/>
    <w:rsid w:val="0003414B"/>
    <w:rsid w:val="00045DBC"/>
    <w:rsid w:val="0006204B"/>
    <w:rsid w:val="00073D20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26AEE"/>
    <w:rsid w:val="00496F35"/>
    <w:rsid w:val="004B2C90"/>
    <w:rsid w:val="004D72D7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6A3A4B"/>
    <w:rsid w:val="006B0513"/>
    <w:rsid w:val="00724D1D"/>
    <w:rsid w:val="00726C35"/>
    <w:rsid w:val="0078139C"/>
    <w:rsid w:val="00794E81"/>
    <w:rsid w:val="007B2058"/>
    <w:rsid w:val="007C2D01"/>
    <w:rsid w:val="007C40C0"/>
    <w:rsid w:val="007D45E1"/>
    <w:rsid w:val="00803C65"/>
    <w:rsid w:val="00861D6E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51D0B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87A3C"/>
    <w:rsid w:val="00BB63FE"/>
    <w:rsid w:val="00BD36DE"/>
    <w:rsid w:val="00C41F09"/>
    <w:rsid w:val="00C51F67"/>
    <w:rsid w:val="00C92734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054C7993"/>
    <w:rsid w:val="08A05C71"/>
    <w:rsid w:val="1D9B4DA1"/>
    <w:rsid w:val="3285678B"/>
    <w:rsid w:val="3BB27535"/>
    <w:rsid w:val="3C673C10"/>
    <w:rsid w:val="50C90919"/>
    <w:rsid w:val="62C06610"/>
    <w:rsid w:val="665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DA188"/>
  <w15:docId w15:val="{DA7AEECA-14AF-4B05-AFA4-ED0C9F52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No Spacing"/>
    <w:link w:val="ae"/>
    <w:uiPriority w:val="1"/>
    <w:qFormat/>
    <w:rPr>
      <w:sz w:val="22"/>
      <w:szCs w:val="22"/>
    </w:rPr>
  </w:style>
  <w:style w:type="character" w:customStyle="1" w:styleId="ae">
    <w:name w:val="无间隔 字符"/>
    <w:basedOn w:val="a0"/>
    <w:link w:val="ad"/>
    <w:uiPriority w:val="1"/>
    <w:qFormat/>
    <w:rPr>
      <w:kern w:val="0"/>
      <w:sz w:val="22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DefaultParagraph">
    <w:name w:val="DefaultParagraph"/>
    <w:qFormat/>
    <w:rPr>
      <w:rFonts w:ascii="Times New Roman"/>
      <w:kern w:val="2"/>
      <w:sz w:val="21"/>
      <w:szCs w:val="22"/>
    </w:rPr>
  </w:style>
  <w:style w:type="paragraph" w:styleId="af0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3BD78-4573-43C1-B664-B969FA07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>菁优网</Company>
  <LinksUpToDate>false</LinksUpToDate>
  <CharactersWithSpaces>874</CharactersWithSpaces>
  <SharedDoc>false</SharedDoc>
  <HyperlinkBase>http://schemas.openxmlformats.org/officeDocument/220605350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2024年05月20日张巍的初中道德与法治组卷</dc:title>
  <dc:creator>©2010-2024 jyeoo.com</dc:creator>
  <cp:keywords>jyeoo,菁优网</cp:keywords>
  <cp:lastModifiedBy>Microsoft</cp:lastModifiedBy>
  <cp:revision>2</cp:revision>
  <cp:lastPrinted>2024-05-20T12:24:00Z</cp:lastPrinted>
  <dcterms:created xsi:type="dcterms:W3CDTF">2024-06-17T06:33:00Z</dcterms:created>
  <dcterms:modified xsi:type="dcterms:W3CDTF">2024-06-17T06:33:00Z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6CBD21C125C64392A2EEAFEADE2FE653_13</vt:lpwstr>
  </property>
</Properties>
</file>