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textAlignment w:val="center"/>
        <w:rPr>
          <w:rFonts w:hint="eastAsia" w:asciiTheme="minorEastAsia" w:hAnsiTheme="minorEastAsia" w:eastAsiaTheme="minorEastAsia" w:cstheme="minorEastAsia"/>
          <w:b/>
          <w:bCs w:val="0"/>
          <w:i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sz w:val="21"/>
          <w:szCs w:val="21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 w:val="0"/>
          <w:i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sz w:val="21"/>
          <w:szCs w:val="21"/>
          <w:lang w:val="en-US" w:eastAsia="zh-CN"/>
        </w:rPr>
        <w:t>周周测地理题</w:t>
      </w: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1"/>
          <w:szCs w:val="21"/>
        </w:rPr>
        <w:t>一、选择题</w:t>
      </w:r>
    </w:p>
    <w:p>
      <w:pPr>
        <w:widowControl/>
        <w:spacing w:line="300" w:lineRule="auto"/>
        <w:rPr>
          <w:rFonts w:ascii="楷体" w:hAnsi="楷体" w:eastAsia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以“赏中华诗词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寻文化基因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品生活之美”为主旨的中国诗词大会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点燃了国人对传统文化的热情。某地理老师设计了以“春”为关键词的“飞花令”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让同学们描述各区域景观。读我国四大地理区域分布图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完成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1～</w:t>
      </w:r>
      <w:r>
        <w:rPr>
          <w:rFonts w:hint="eastAsia" w:ascii="楷体" w:hAnsi="楷体" w:eastAsia="楷体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题。</w:t>
      </w:r>
    </w:p>
    <w:p>
      <w:pPr>
        <w:widowControl/>
        <w:spacing w:line="300" w:lineRule="auto"/>
        <w:jc w:val="center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/>
          <w:color w:val="000000"/>
          <w:kern w:val="0"/>
          <w:sz w:val="24"/>
          <w:szCs w:val="24"/>
        </w:rPr>
        <w:drawing>
          <wp:inline distT="0" distB="0" distL="0" distR="0">
            <wp:extent cx="2488565" cy="1975485"/>
            <wp:effectExtent l="0" t="0" r="6985" b="5715"/>
            <wp:docPr id="33" name="图片 33" descr="id:21474862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d:2147486237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00" w:lineRule="auto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1.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同学们列出的诗句中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描述的景观与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④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地区</w:t>
      </w:r>
      <w:r>
        <w:rPr>
          <w:rFonts w:hint="eastAsia" w:ascii="宋体" w:hAnsi="宋体" w:eastAsia="宋体"/>
          <w:color w:val="000000"/>
          <w:kern w:val="0"/>
          <w:sz w:val="24"/>
          <w:szCs w:val="24"/>
          <w:u w:val="single"/>
        </w:rPr>
        <w:t>不吻合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的是</w:t>
      </w:r>
      <w:r>
        <w:rPr>
          <w:rFonts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(　　)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A.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草长莺飞二月天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拂堤杨柳醉春烟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B.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羌笛何须怨杨柳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春风不度玉门关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C.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春风又绿江南岸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明月何时照我还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D.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日出江花红胜火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春来江水绿如蓝</w:t>
      </w:r>
    </w:p>
    <w:p>
      <w:pPr>
        <w:widowControl/>
        <w:spacing w:line="300" w:lineRule="auto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2.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下列关于我国四大地理区域的说法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正确的是</w:t>
      </w:r>
      <w:r>
        <w:rPr>
          <w:rFonts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(　　)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A.①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地区耕地以水田为主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B.②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地区普遍种植油菜和玉米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C.③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地区是我国许多大河的发源地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D.④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地区沙尘暴气象灾害频繁发生</w:t>
      </w:r>
    </w:p>
    <w:p>
      <w:pPr>
        <w:widowControl/>
        <w:spacing w:line="300" w:lineRule="auto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“放眼望去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是茫茫的戈壁滩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偶尔看到的一点点绿色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叫你欣喜若狂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;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猛然间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一阵清脆的叮当声让你回头一望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: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地平线上冒出一支驼队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夕阳下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格外壮观……”这段文字描述的是哪个地区的景观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?</w:t>
      </w:r>
      <w:r>
        <w:rPr>
          <w:rFonts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(　　)</w:t>
      </w:r>
    </w:p>
    <w:p>
      <w:pPr>
        <w:widowControl/>
        <w:spacing w:line="300" w:lineRule="auto"/>
        <w:ind w:firstLine="240" w:firstLineChars="100"/>
        <w:jc w:val="left"/>
        <w:rPr>
          <w:rFonts w:hint="eastAsia"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A.①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地区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B.②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地区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C.③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地区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D.④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地区</w:t>
      </w:r>
    </w:p>
    <w:p>
      <w:pPr>
        <w:widowControl/>
        <w:spacing w:line="300" w:lineRule="auto"/>
        <w:jc w:val="left"/>
        <w:rPr>
          <w:rFonts w:hint="eastAsia" w:ascii="楷体" w:hAnsi="楷体" w:eastAsia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读我国某地区自然环境各要素的关系图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完成</w:t>
      </w:r>
      <w:r>
        <w:rPr>
          <w:rFonts w:hint="eastAsia" w:ascii="楷体" w:hAnsi="楷体" w:eastAsia="楷体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～</w:t>
      </w:r>
      <w:r>
        <w:rPr>
          <w:rFonts w:hint="eastAsia" w:ascii="楷体" w:hAnsi="楷体" w:eastAsia="楷体"/>
          <w:color w:val="000000"/>
          <w:kern w:val="0"/>
          <w:sz w:val="24"/>
          <w:szCs w:val="24"/>
          <w:lang w:val="en-US" w:eastAsia="zh-CN"/>
        </w:rPr>
        <w:t>5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题。</w:t>
      </w:r>
    </w:p>
    <w:p>
      <w:pPr>
        <w:widowControl/>
        <w:spacing w:line="300" w:lineRule="auto"/>
        <w:jc w:val="center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/>
          <w:color w:val="000000"/>
          <w:kern w:val="0"/>
          <w:sz w:val="24"/>
          <w:szCs w:val="24"/>
        </w:rPr>
        <w:drawing>
          <wp:inline distT="0" distB="0" distL="0" distR="0">
            <wp:extent cx="2392680" cy="1756410"/>
            <wp:effectExtent l="0" t="0" r="7620" b="15240"/>
            <wp:docPr id="34" name="图片 34" descr="id:21474862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d:2147486244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pacing w:line="300" w:lineRule="auto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据自然环境各要素的关系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可以判断此地区最可能位于的是</w:t>
      </w:r>
      <w:r>
        <w:rPr>
          <w:rFonts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(　　)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A.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西北地区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B.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南方地区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C.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青藏地区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D.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北方地区</w:t>
      </w:r>
    </w:p>
    <w:p>
      <w:pPr>
        <w:widowControl/>
        <w:spacing w:line="300" w:lineRule="auto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>5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图中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N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环节对河流的影响叙述正确的是</w:t>
      </w:r>
      <w:r>
        <w:rPr>
          <w:rFonts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(　　)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A.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河流径流量平稳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B.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 xml:space="preserve">河流泥沙含沙量大 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C.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冬季有结冰现象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D.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河流夏季出现汛期</w:t>
      </w:r>
    </w:p>
    <w:p>
      <w:pPr>
        <w:widowControl/>
        <w:spacing w:line="300" w:lineRule="auto"/>
        <w:ind w:firstLine="240" w:firstLineChars="100"/>
        <w:jc w:val="left"/>
        <w:rPr>
          <w:rFonts w:hint="eastAsia" w:ascii="宋体" w:hAnsi="宋体" w:eastAsia="宋体"/>
          <w:color w:val="000000"/>
          <w:kern w:val="0"/>
          <w:sz w:val="24"/>
          <w:szCs w:val="24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headerReference r:id="rId3" w:type="default"/>
      <w:footerReference r:id="rId4" w:type="default"/>
      <w:type w:val="continuous"/>
      <w:pgSz w:w="11900" w:h="20100"/>
      <w:pgMar w:top="1440" w:right="1800" w:bottom="1440" w:left="1800" w:header="360" w:footer="144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zZWMwZDNmOTNkNTk1NmQzNWU5MGU4MjRiYTBjYmMifQ=="/>
  </w:docVars>
  <w:rsids>
    <w:rsidRoot w:val="34EF061F"/>
    <w:rsid w:val="24EF4F0C"/>
    <w:rsid w:val="34EF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2024-02-26T01:10:00Z</dcterms:created>
  <dc:creator>chenjie</dc:creator>
  <cp:lastModifiedBy>Lenovo</cp:lastModifiedBy>
  <dcterms:modified xsi:type="dcterms:W3CDTF">2024-03-05T03:34:15Z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A7235B46FE2F4A30A366B6066D18C65E_11</vt:lpwstr>
  </property>
</Properties>
</file>