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罗湖外语初中学校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72" w:firstLineChars="196"/>
        <w:jc w:val="center"/>
        <w:rPr>
          <w:rFonts w:hint="default" w:ascii="Times New Roman" w:hAnsi="Times New Roman" w:eastAsia="仿宋_GB2312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b/>
          <w:bCs/>
          <w:sz w:val="24"/>
          <w:szCs w:val="24"/>
          <w:lang w:val="en-US" w:eastAsia="zh-CN"/>
        </w:rPr>
        <w:t>初二地理学业水平评估试卷（第6周）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center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center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2022年北京冬奥会，赛场上东北籍健儿屡获佳绩，赛场外刻着“东北制造”的智能比赛场馆“冰立方”、雪车等赋能冬奥，“冷冰雪”为东北经济转型提供了机遇。如图示意东北三省工业城市和交通分布。据此完成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1-3</w:t>
      </w:r>
      <w:r>
        <w:rPr>
          <w:rFonts w:hint="eastAsia" w:ascii="楷体" w:hAnsi="楷体" w:eastAsia="楷体" w:cs="楷体"/>
          <w:sz w:val="24"/>
          <w:szCs w:val="24"/>
        </w:rPr>
        <w:t>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107315</wp:posOffset>
            </wp:positionH>
            <wp:positionV relativeFrom="paragraph">
              <wp:posOffset>85725</wp:posOffset>
            </wp:positionV>
            <wp:extent cx="2686685" cy="2195195"/>
            <wp:effectExtent l="9525" t="9525" r="27940" b="2413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195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>1. 获奖健儿多为东北籍，主要得益于当地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</w:rPr>
        <w:t>A. 冰雪资源丰富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</w:rPr>
        <w:t>B.工业基础雄厚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24"/>
          <w:szCs w:val="24"/>
        </w:rPr>
        <w:t>C.民族文化多元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D.农业条件优越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sz w:val="24"/>
          <w:szCs w:val="24"/>
        </w:rPr>
        <w:t>东北三省被誉为“新中国工业的摇篮”，其工业发展特点是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</w:rPr>
        <w:t>A.以轻工业为主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</w:rPr>
        <w:t>B. 以综合性工业为主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</w:rPr>
        <w:t>C.以重工业为主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</w:rPr>
        <w:t>D.以高新技术产业为主</w:t>
      </w:r>
    </w:p>
    <w:p>
      <w:pPr>
        <w:numPr>
          <w:ilvl w:val="0"/>
          <w:numId w:val="0"/>
        </w:numPr>
        <w:shd w:val="clear" w:color="auto" w:fill="auto"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</w:rPr>
        <w:t>借北京冬奥之势，兴冰雪装备之器。东北将优势延伸至冰雪产业，旨在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shd w:val="clear" w:color="auto" w:fill="auto"/>
        <w:spacing w:line="360" w:lineRule="auto"/>
        <w:ind w:firstLine="240" w:firstLineChars="100"/>
        <w:jc w:val="both"/>
        <w:textAlignment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A.</w:t>
      </w:r>
      <w:r>
        <w:rPr>
          <w:rFonts w:hint="default" w:ascii="Times New Roman" w:hAnsi="Times New Roman" w:eastAsia="宋体" w:cs="Times New Roman"/>
          <w:sz w:val="24"/>
          <w:szCs w:val="24"/>
        </w:rPr>
        <w:t>扩大进口贸易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B. 实现绿色转型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</w:rPr>
        <w:t>C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</w:rPr>
        <w:t>提高生产技术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D.发展传统工业</w:t>
      </w:r>
    </w:p>
    <w:p>
      <w:pPr>
        <w:numPr>
          <w:ilvl w:val="0"/>
          <w:numId w:val="0"/>
        </w:numPr>
        <w:shd w:val="clear" w:color="auto" w:fill="auto"/>
        <w:spacing w:line="240" w:lineRule="auto"/>
        <w:ind w:firstLine="480" w:firstLineChars="200"/>
        <w:jc w:val="left"/>
        <w:textAlignment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东北大米品质优良，一年只产一季，依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靠肥沃</w:t>
      </w:r>
      <w:r>
        <w:rPr>
          <w:rFonts w:hint="eastAsia" w:ascii="楷体" w:hAnsi="楷体" w:eastAsia="楷体" w:cs="楷体"/>
          <w:sz w:val="24"/>
          <w:szCs w:val="24"/>
        </w:rPr>
        <w:t>的黑土地和纯净的松花江水源。在市场上广受欢迎，供不应求。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下面</w:t>
      </w:r>
      <w:r>
        <w:rPr>
          <w:rFonts w:hint="eastAsia" w:ascii="楷体" w:hAnsi="楷体" w:eastAsia="楷体" w:cs="楷体"/>
          <w:sz w:val="24"/>
          <w:szCs w:val="24"/>
        </w:rPr>
        <w:t>为东北地区示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意</w:t>
      </w:r>
      <w:r>
        <w:rPr>
          <w:rFonts w:hint="eastAsia" w:ascii="楷体" w:hAnsi="楷体" w:eastAsia="楷体" w:cs="楷体"/>
          <w:sz w:val="24"/>
          <w:szCs w:val="24"/>
        </w:rPr>
        <w:t>图与哈尔滨气候资料统计图，据此完成 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4-5</w:t>
      </w:r>
      <w:r>
        <w:rPr>
          <w:rFonts w:hint="eastAsia" w:ascii="楷体" w:hAnsi="楷体" w:eastAsia="楷体" w:cs="楷体"/>
          <w:sz w:val="24"/>
          <w:szCs w:val="24"/>
        </w:rPr>
        <w:t>题。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hd w:val="clear" w:color="auto" w:fill="auto"/>
        <w:spacing w:line="360" w:lineRule="auto"/>
        <w:jc w:val="both"/>
        <w:textAlignment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15360" cy="1812290"/>
            <wp:effectExtent l="9525" t="9525" r="18415" b="260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812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auto"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sz w:val="24"/>
          <w:szCs w:val="24"/>
        </w:rPr>
        <w:t>东北大米一年只产一季，主要影响因素是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</w:rPr>
        <w:t>A.地形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24"/>
          <w:szCs w:val="24"/>
        </w:rPr>
        <w:t>B.水源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sz w:val="24"/>
          <w:szCs w:val="24"/>
        </w:rPr>
        <w:t>C.气候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24"/>
          <w:szCs w:val="24"/>
        </w:rPr>
        <w:t>D.土壤</w:t>
      </w:r>
    </w:p>
    <w:p>
      <w:pPr>
        <w:numPr>
          <w:ilvl w:val="0"/>
          <w:numId w:val="0"/>
        </w:numPr>
        <w:shd w:val="clear" w:color="auto" w:fill="auto"/>
        <w:spacing w:line="360" w:lineRule="auto"/>
        <w:ind w:left="240" w:hanging="240" w:hangingChars="100"/>
        <w:jc w:val="both"/>
        <w:textAlignment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sz w:val="24"/>
          <w:szCs w:val="24"/>
        </w:rPr>
        <w:t>东北地区利于水稻生长的自然条件是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①光照时间较长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②水源充足纯净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③黑土土质肥沃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④山区面积广大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A.①②③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</w:rPr>
        <w:t>B.②③④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C.①③④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.①②④</w:t>
      </w:r>
    </w:p>
    <w:sectPr>
      <w:pgSz w:w="11906" w:h="16838"/>
      <w:pgMar w:top="1100" w:right="1179" w:bottom="1100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0MTkzNWZjODgyMDlmYWJlMDJhNjM1ODIwZWExZDIifQ=="/>
  </w:docVars>
  <w:rsids>
    <w:rsidRoot w:val="76D1519B"/>
    <w:rsid w:val="049F5EA2"/>
    <w:rsid w:val="0E7D50FA"/>
    <w:rsid w:val="10FF266F"/>
    <w:rsid w:val="11682701"/>
    <w:rsid w:val="175F13E4"/>
    <w:rsid w:val="215544BD"/>
    <w:rsid w:val="2C357514"/>
    <w:rsid w:val="2C3E2CB9"/>
    <w:rsid w:val="3DC25428"/>
    <w:rsid w:val="3E725D00"/>
    <w:rsid w:val="429B15D2"/>
    <w:rsid w:val="47B60271"/>
    <w:rsid w:val="4A4066AE"/>
    <w:rsid w:val="4C26108F"/>
    <w:rsid w:val="571E6E69"/>
    <w:rsid w:val="669331A0"/>
    <w:rsid w:val="67361B8E"/>
    <w:rsid w:val="70DB0A61"/>
    <w:rsid w:val="716046F8"/>
    <w:rsid w:val="76D1519B"/>
    <w:rsid w:val="77FB37CE"/>
    <w:rsid w:val="79381C25"/>
    <w:rsid w:val="797D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2024-03-14T02:27:00Z</dcterms:created>
  <dc:creator>HiWin10</dc:creator>
  <cp:lastModifiedBy>林诗芸</cp:lastModifiedBy>
  <dcterms:modified xsi:type="dcterms:W3CDTF">2024-03-22T10:47:07Z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56A034E6D323475DA3E5435B4797C60A</vt:lpwstr>
  </property>
</Properties>
</file>