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5AD0E">
      <w:pPr>
        <w:keepNext w:val="0"/>
        <w:keepLines w:val="0"/>
        <w:widowControl/>
        <w:suppressLineNumbers w:val="0"/>
        <w:spacing w:line="240" w:lineRule="auto"/>
        <w:jc w:val="center"/>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历史第7周周测</w:t>
      </w:r>
    </w:p>
    <w:p w14:paraId="7EFC52D6">
      <w:pPr>
        <w:keepNext w:val="0"/>
        <w:keepLines w:val="0"/>
        <w:widowControl/>
        <w:suppressLineNumbers w:val="0"/>
        <w:spacing w:line="240" w:lineRule="auto"/>
        <w:jc w:val="both"/>
        <w:rPr>
          <w:rFonts w:hint="eastAsia" w:ascii="新宋体" w:hAnsi="新宋体" w:eastAsia="新宋体" w:cs="新宋体"/>
          <w:color w:val="auto"/>
          <w:lang w:val="en-US" w:eastAsia="zh-CN"/>
        </w:rPr>
      </w:pPr>
    </w:p>
    <w:p w14:paraId="1F0B859E">
      <w:pPr>
        <w:numPr>
          <w:ilvl w:val="0"/>
          <w:numId w:val="0"/>
        </w:numPr>
        <w:spacing w:line="240" w:lineRule="auto"/>
        <w:ind w:left="210" w:hanging="210" w:hanging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41.美国独立战争后，法语版的《独立宣言》和西班牙语版的《美国宪法》）迅速在南美传播。玻利瓦尔称自己为“南美洲的乔治•华盛顿”。由此可知（  ）</w:t>
      </w:r>
    </w:p>
    <w:tbl>
      <w:tblPr>
        <w:tblStyle w:val="2"/>
        <w:tblW w:w="13021" w:type="dxa"/>
        <w:tblCellSpacing w:w="15" w:type="dxa"/>
        <w:tblInd w:w="23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725"/>
        <w:gridCol w:w="8296"/>
      </w:tblGrid>
      <w:tr w14:paraId="01C3F4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4680" w:type="dxa"/>
            <w:shd w:val="clear" w:color="auto" w:fill="FFFFFF"/>
            <w:vAlign w:val="center"/>
          </w:tcPr>
          <w:p w14:paraId="0735044F">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A.美国加紧对南美洲的渗透</w:t>
            </w:r>
          </w:p>
        </w:tc>
        <w:tc>
          <w:tcPr>
            <w:tcW w:w="8251" w:type="dxa"/>
            <w:shd w:val="clear" w:color="auto" w:fill="FFFFFF"/>
            <w:vAlign w:val="center"/>
          </w:tcPr>
          <w:p w14:paraId="576CD1C4">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B.共和制度在南美普遍建立</w:t>
            </w:r>
          </w:p>
        </w:tc>
      </w:tr>
      <w:tr w14:paraId="7B68B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680" w:type="dxa"/>
            <w:shd w:val="clear" w:color="auto" w:fill="FFFFFF"/>
            <w:vAlign w:val="center"/>
          </w:tcPr>
          <w:p w14:paraId="63971956">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C.民族解放思潮在美洲扩散</w:t>
            </w:r>
          </w:p>
        </w:tc>
        <w:tc>
          <w:tcPr>
            <w:tcW w:w="8251" w:type="dxa"/>
            <w:shd w:val="clear" w:color="auto" w:fill="FFFFFF"/>
            <w:vAlign w:val="center"/>
          </w:tcPr>
          <w:p w14:paraId="002B4DDB">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D.列强争夺世界的矛盾加剧</w:t>
            </w:r>
          </w:p>
        </w:tc>
      </w:tr>
    </w:tbl>
    <w:p w14:paraId="51CD25B9">
      <w:pPr>
        <w:numPr>
          <w:ilvl w:val="0"/>
          <w:numId w:val="0"/>
        </w:numPr>
        <w:spacing w:line="240" w:lineRule="auto"/>
        <w:jc w:val="left"/>
        <w:rPr>
          <w:rFonts w:hint="eastAsia" w:ascii="新宋体" w:hAnsi="新宋体" w:eastAsia="新宋体" w:cs="新宋体"/>
          <w:color w:val="auto"/>
          <w:lang w:val="en-US" w:eastAsia="zh-CN"/>
        </w:rPr>
      </w:pPr>
    </w:p>
    <w:p w14:paraId="42983823">
      <w:pPr>
        <w:numPr>
          <w:ilvl w:val="0"/>
          <w:numId w:val="0"/>
        </w:numPr>
        <w:spacing w:line="240" w:lineRule="auto"/>
        <w:ind w:left="210" w:hanging="210" w:hanging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42.“1853年，印度第一条铁路通车；英式法律制度被引进；为了向东印度公司输送合格人才， 大批英国人被送入刚刚成立的印度大学，印度首批三所大学均成立于1857年。”材料反映了（  ）</w:t>
      </w:r>
    </w:p>
    <w:tbl>
      <w:tblPr>
        <w:tblStyle w:val="2"/>
        <w:tblW w:w="12736" w:type="dxa"/>
        <w:tblCellSpacing w:w="15" w:type="dxa"/>
        <w:tblInd w:w="2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725"/>
        <w:gridCol w:w="8011"/>
      </w:tblGrid>
      <w:tr w14:paraId="0F0D39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4680" w:type="dxa"/>
            <w:shd w:val="clear" w:color="auto" w:fill="FFFFFF"/>
            <w:vAlign w:val="center"/>
          </w:tcPr>
          <w:p w14:paraId="58A6644E">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A.工业革命后英国加紧对印度的殖民压迫</w:t>
            </w:r>
          </w:p>
        </w:tc>
        <w:tc>
          <w:tcPr>
            <w:tcW w:w="7966" w:type="dxa"/>
            <w:shd w:val="clear" w:color="auto" w:fill="FFFFFF"/>
            <w:vAlign w:val="center"/>
          </w:tcPr>
          <w:p w14:paraId="758C3280">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B.英国殖民统治促进了印度社会的近代化</w:t>
            </w:r>
          </w:p>
        </w:tc>
      </w:tr>
      <w:tr w14:paraId="3F167B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4680" w:type="dxa"/>
            <w:shd w:val="clear" w:color="auto" w:fill="FFFFFF"/>
            <w:vAlign w:val="center"/>
          </w:tcPr>
          <w:p w14:paraId="42FB86F4">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C.殖民掠夺是印度民族大起义的根本原因</w:t>
            </w:r>
          </w:p>
        </w:tc>
        <w:tc>
          <w:tcPr>
            <w:tcW w:w="7966" w:type="dxa"/>
            <w:shd w:val="clear" w:color="auto" w:fill="FFFFFF"/>
            <w:vAlign w:val="center"/>
          </w:tcPr>
          <w:p w14:paraId="2E44799A">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D.殖民统治是印度社会进步的最主要因素</w:t>
            </w:r>
          </w:p>
        </w:tc>
      </w:tr>
    </w:tbl>
    <w:p w14:paraId="437829BA">
      <w:pPr>
        <w:keepNext w:val="0"/>
        <w:keepLines w:val="0"/>
        <w:widowControl/>
        <w:suppressLineNumbers w:val="0"/>
        <w:spacing w:line="240" w:lineRule="auto"/>
        <w:jc w:val="left"/>
        <w:rPr>
          <w:rFonts w:hint="default" w:ascii="新宋体" w:hAnsi="新宋体" w:eastAsia="新宋体" w:cs="新宋体"/>
          <w:i w:val="0"/>
          <w:iCs w:val="0"/>
          <w:caps w:val="0"/>
          <w:color w:val="auto"/>
          <w:spacing w:val="0"/>
          <w:kern w:val="0"/>
          <w:sz w:val="21"/>
          <w:szCs w:val="21"/>
          <w:shd w:val="clear" w:fill="FFFFFF"/>
          <w:lang w:val="en-US" w:eastAsia="zh-CN" w:bidi="ar"/>
        </w:rPr>
      </w:pPr>
      <w:r>
        <w:rPr>
          <w:rFonts w:hint="eastAsia" w:ascii="新宋体" w:hAnsi="新宋体" w:eastAsia="新宋体" w:cs="新宋体"/>
          <w:i w:val="0"/>
          <w:iCs w:val="0"/>
          <w:caps w:val="0"/>
          <w:color w:val="auto"/>
          <w:spacing w:val="0"/>
          <w:kern w:val="0"/>
          <w:sz w:val="21"/>
          <w:szCs w:val="21"/>
          <w:shd w:val="clear" w:fill="FFFFFF"/>
          <w:lang w:val="en-US" w:eastAsia="zh-CN" w:bidi="ar"/>
        </w:rPr>
        <w:t xml:space="preserve">  </w:t>
      </w:r>
    </w:p>
    <w:p w14:paraId="032024FC">
      <w:pPr>
        <w:numPr>
          <w:ilvl w:val="0"/>
          <w:numId w:val="0"/>
        </w:numPr>
        <w:spacing w:line="240" w:lineRule="auto"/>
        <w:ind w:left="210" w:hanging="210" w:hanging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43.作为俄国历史上著名的沙皇彼得一世和亚历山大二世都进行了自上而下的改革。两次改革的共同作用在于（  ）</w:t>
      </w:r>
    </w:p>
    <w:tbl>
      <w:tblPr>
        <w:tblStyle w:val="2"/>
        <w:tblW w:w="13006" w:type="dxa"/>
        <w:tblCellSpacing w:w="15" w:type="dxa"/>
        <w:tblInd w:w="25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710"/>
        <w:gridCol w:w="8296"/>
      </w:tblGrid>
      <w:tr w14:paraId="58E99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665" w:type="dxa"/>
            <w:shd w:val="clear" w:color="auto" w:fill="FFFFFF"/>
            <w:vAlign w:val="center"/>
          </w:tcPr>
          <w:p w14:paraId="4A41CC29">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A.都强化了俄国的农奴制度</w:t>
            </w:r>
          </w:p>
        </w:tc>
        <w:tc>
          <w:tcPr>
            <w:tcW w:w="8251" w:type="dxa"/>
            <w:shd w:val="clear" w:color="auto" w:fill="FFFFFF"/>
            <w:vAlign w:val="center"/>
          </w:tcPr>
          <w:p w14:paraId="0BC2D1F0">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B.都维护了资产阶级的利益</w:t>
            </w:r>
          </w:p>
        </w:tc>
      </w:tr>
      <w:tr w14:paraId="3D289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665" w:type="dxa"/>
            <w:shd w:val="clear" w:color="auto" w:fill="FFFFFF"/>
            <w:vAlign w:val="center"/>
          </w:tcPr>
          <w:p w14:paraId="103860FD">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C.都促进了资本主义的发展</w:t>
            </w:r>
          </w:p>
        </w:tc>
        <w:tc>
          <w:tcPr>
            <w:tcW w:w="8251" w:type="dxa"/>
            <w:shd w:val="clear" w:color="auto" w:fill="FFFFFF"/>
            <w:vAlign w:val="center"/>
          </w:tcPr>
          <w:p w14:paraId="1A4DB757">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D.都促进了俄国社会的进步</w:t>
            </w:r>
          </w:p>
        </w:tc>
      </w:tr>
    </w:tbl>
    <w:p w14:paraId="0F1D9AC8">
      <w:pPr>
        <w:numPr>
          <w:ilvl w:val="0"/>
          <w:numId w:val="0"/>
        </w:numPr>
        <w:spacing w:line="240" w:lineRule="auto"/>
        <w:jc w:val="left"/>
        <w:rPr>
          <w:rFonts w:hint="eastAsia" w:ascii="新宋体" w:hAnsi="新宋体" w:eastAsia="新宋体" w:cs="新宋体"/>
          <w:color w:val="auto"/>
          <w:lang w:val="en-US" w:eastAsia="zh-CN"/>
        </w:rPr>
      </w:pPr>
    </w:p>
    <w:p w14:paraId="737CD9FD">
      <w:pPr>
        <w:numPr>
          <w:ilvl w:val="0"/>
          <w:numId w:val="0"/>
        </w:numPr>
        <w:spacing w:line="240" w:lineRule="auto"/>
        <w:ind w:left="210" w:hanging="210" w:hanging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44.长期以来，俄国是一个“冰封”的内陆帝国，渴望拥有自己的“温水港”，不管通过哪一条路，它都要通向这个或那个海洋，但海洋全都在西方人特别是英国人的控制之下。据此推知（  ）</w:t>
      </w:r>
    </w:p>
    <w:p w14:paraId="2956D3ED">
      <w:pPr>
        <w:numPr>
          <w:ilvl w:val="0"/>
          <w:numId w:val="0"/>
        </w:numPr>
        <w:spacing w:line="240" w:lineRule="auto"/>
        <w:ind w:firstLine="210" w:firstLine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A.夺取出海口是俄国对外扩张重要步骤           B.俄国是个封闭自守的国家</w:t>
      </w:r>
    </w:p>
    <w:p w14:paraId="679B75CA">
      <w:pPr>
        <w:numPr>
          <w:ilvl w:val="0"/>
          <w:numId w:val="0"/>
        </w:numPr>
        <w:spacing w:line="240" w:lineRule="auto"/>
        <w:ind w:firstLine="210" w:firstLine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C.英国的海上霸主地位受到俄国的挑战           D.农奴制阻碍俄国海洋战略</w:t>
      </w:r>
    </w:p>
    <w:p w14:paraId="389349EC">
      <w:pPr>
        <w:spacing w:line="240" w:lineRule="auto"/>
        <w:jc w:val="left"/>
        <w:rPr>
          <w:rFonts w:hint="eastAsia" w:ascii="新宋体" w:hAnsi="新宋体" w:eastAsia="新宋体" w:cs="新宋体"/>
          <w:color w:val="auto"/>
          <w:lang w:val="en-US" w:eastAsia="zh-CN"/>
        </w:rPr>
      </w:pPr>
    </w:p>
    <w:p w14:paraId="05CDE6E1">
      <w:pPr>
        <w:numPr>
          <w:ilvl w:val="0"/>
          <w:numId w:val="0"/>
        </w:numPr>
        <w:spacing w:line="240" w:lineRule="auto"/>
        <w:ind w:left="210" w:hanging="210" w:hangingChars="100"/>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45.南北战争有利于全国经济的一体化发展，确立了所有美国公民首先是美国的国家公民，其次才是各州公民的原则。松散的联邦变成了一个真正意义上统一的国家，战争考验了联邦政府非常时期维护国家统一和民主体制的能力。这表明南北战争（  ）</w:t>
      </w:r>
    </w:p>
    <w:tbl>
      <w:tblPr>
        <w:tblStyle w:val="2"/>
        <w:tblW w:w="12736" w:type="dxa"/>
        <w:tblCellSpacing w:w="15" w:type="dxa"/>
        <w:tblInd w:w="2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725"/>
        <w:gridCol w:w="8011"/>
      </w:tblGrid>
      <w:tr w14:paraId="7D7F6C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680" w:type="dxa"/>
            <w:shd w:val="clear" w:color="auto" w:fill="FFFFFF"/>
            <w:vAlign w:val="center"/>
          </w:tcPr>
          <w:p w14:paraId="0EE3C5AA">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A.强化了联邦政府的权威和影响</w:t>
            </w:r>
          </w:p>
        </w:tc>
        <w:tc>
          <w:tcPr>
            <w:tcW w:w="7966" w:type="dxa"/>
            <w:shd w:val="clear" w:color="auto" w:fill="FFFFFF"/>
            <w:vAlign w:val="center"/>
          </w:tcPr>
          <w:p w14:paraId="67B70E05">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B.标志美国联邦制度最后形成</w:t>
            </w:r>
          </w:p>
        </w:tc>
      </w:tr>
      <w:tr w14:paraId="241EC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680" w:type="dxa"/>
            <w:shd w:val="clear" w:color="auto" w:fill="FFFFFF"/>
            <w:vAlign w:val="center"/>
          </w:tcPr>
          <w:p w14:paraId="684C2273">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C.增加了州政府与联邦政府对立</w:t>
            </w:r>
          </w:p>
        </w:tc>
        <w:tc>
          <w:tcPr>
            <w:tcW w:w="7966" w:type="dxa"/>
            <w:shd w:val="clear" w:color="auto" w:fill="FFFFFF"/>
            <w:vAlign w:val="center"/>
          </w:tcPr>
          <w:p w14:paraId="2DA38515">
            <w:pPr>
              <w:numPr>
                <w:ilvl w:val="0"/>
                <w:numId w:val="0"/>
              </w:numPr>
              <w:spacing w:line="240" w:lineRule="auto"/>
              <w:jc w:val="left"/>
              <w:rPr>
                <w:rFonts w:hint="eastAsia" w:ascii="新宋体" w:hAnsi="新宋体" w:eastAsia="新宋体" w:cs="新宋体"/>
                <w:color w:val="auto"/>
                <w:lang w:val="en-US" w:eastAsia="zh-CN"/>
              </w:rPr>
            </w:pPr>
            <w:r>
              <w:rPr>
                <w:rFonts w:hint="eastAsia" w:ascii="新宋体" w:hAnsi="新宋体" w:eastAsia="新宋体" w:cs="新宋体"/>
                <w:color w:val="auto"/>
                <w:lang w:val="en-US" w:eastAsia="zh-CN"/>
              </w:rPr>
              <w:t>D.消除了美国南北经济的差异</w:t>
            </w:r>
          </w:p>
        </w:tc>
      </w:tr>
    </w:tbl>
    <w:p w14:paraId="7ED6382C">
      <w:pPr>
        <w:rPr>
          <w:rFonts w:hint="eastAsia"/>
          <w:lang w:val="en-US" w:eastAsia="zh-CN"/>
        </w:rPr>
      </w:pPr>
    </w:p>
    <w:p w14:paraId="2B2BC189">
      <w:pPr>
        <w:rPr>
          <w:rFonts w:hint="eastAsia"/>
          <w:lang w:val="en-US" w:eastAsia="zh-CN"/>
        </w:rPr>
      </w:pPr>
    </w:p>
    <w:p w14:paraId="696E66A6">
      <w:pPr>
        <w:rPr>
          <w:rFonts w:hint="eastAsia"/>
          <w:lang w:val="en-US" w:eastAsia="zh-CN"/>
        </w:rPr>
      </w:pPr>
      <w:bookmarkStart w:id="0" w:name="_GoBack"/>
      <w:bookmarkEnd w:id="0"/>
    </w:p>
    <w:p w14:paraId="1B413DBE">
      <w:pPr>
        <w:rPr>
          <w:rFonts w:hint="eastAsia"/>
          <w:lang w:val="en-US" w:eastAsia="zh-CN"/>
        </w:rPr>
      </w:pPr>
    </w:p>
    <w:p w14:paraId="20BF0694">
      <w:pPr>
        <w:rPr>
          <w:rFonts w:hint="eastAsia"/>
          <w:lang w:val="en-US" w:eastAsia="zh-CN"/>
        </w:rPr>
      </w:pPr>
    </w:p>
    <w:p w14:paraId="004AF718">
      <w:pPr>
        <w:rPr>
          <w:rFonts w:hint="eastAsia"/>
          <w:lang w:val="en-US" w:eastAsia="zh-CN"/>
        </w:rPr>
      </w:pPr>
    </w:p>
    <w:p w14:paraId="5EF08D2D">
      <w:pPr>
        <w:rPr>
          <w:rFonts w:hint="eastAsia"/>
          <w:lang w:val="en-US" w:eastAsia="zh-CN"/>
        </w:rPr>
      </w:pPr>
    </w:p>
    <w:p w14:paraId="2F6C3D90">
      <w:pPr>
        <w:rPr>
          <w:rFonts w:hint="eastAsia"/>
          <w:lang w:val="en-US" w:eastAsia="zh-CN"/>
        </w:rPr>
      </w:pPr>
    </w:p>
    <w:p w14:paraId="03A8B6CD">
      <w:pPr>
        <w:rPr>
          <w:rFonts w:hint="eastAsia"/>
          <w:lang w:val="en-US" w:eastAsia="zh-CN"/>
        </w:rPr>
      </w:pPr>
    </w:p>
    <w:p w14:paraId="5D6E3A69">
      <w:pPr>
        <w:rPr>
          <w:rFonts w:hint="eastAsia"/>
          <w:lang w:val="en-US" w:eastAsia="zh-CN"/>
        </w:rPr>
      </w:pPr>
    </w:p>
    <w:p w14:paraId="66114ABD">
      <w:pPr>
        <w:jc w:val="left"/>
        <w:rPr>
          <w:rFonts w:hint="eastAsia"/>
          <w:lang w:val="en-US" w:eastAsia="zh-CN"/>
        </w:rPr>
      </w:pPr>
    </w:p>
    <w:p w14:paraId="5A25E5FE">
      <w:pPr>
        <w:rPr>
          <w:rFonts w:hint="eastAsia"/>
          <w:lang w:val="en-US" w:eastAsia="zh-CN"/>
        </w:rPr>
      </w:pPr>
    </w:p>
    <w:p w14:paraId="08877AC0">
      <w:pPr>
        <w:rPr>
          <w:rFonts w:hint="default"/>
          <w:lang w:val="en-US" w:eastAsia="zh-CN"/>
        </w:rPr>
      </w:pPr>
    </w:p>
    <w:p w14:paraId="53C8F19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xNzliZjIxOWFjODk3NGEyZDU3OTVkNmI4NzcwNDEifQ=="/>
  </w:docVars>
  <w:rsids>
    <w:rsidRoot w:val="00000000"/>
    <w:rsid w:val="0AB86AF7"/>
    <w:rsid w:val="3D6D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744</Words>
  <Characters>778</Characters>
  <Lines>0</Lines>
  <Paragraphs>0</Paragraphs>
  <TotalTime>60</TotalTime>
  <ScaleCrop>false</ScaleCrop>
  <LinksUpToDate>false</LinksUpToDate>
  <CharactersWithSpaces>813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刘彦</dc:creator>
  <cp:lastModifiedBy>天边</cp:lastModifiedBy>
  <dcterms:modified xsi:type="dcterms:W3CDTF">2024-10-16T00:26:26Z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7D222618B3714FA7A0DB7687CC70CC34_13</vt:lpwstr>
  </property>
</Properties>
</file>