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1．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+3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＝0的解为（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＝0，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＝﹣3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＝﹣3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＝0</w:t>
      </w:r>
      <w:r>
        <w:tab/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＝0，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2．如图，在菱形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中，对角线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．若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＝8，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＝5，则菱形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的面积为（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B．20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C．24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D．28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+3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﹣2＝0有两个不相等的实数根，则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的值可以是（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C．﹣2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D．﹣3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4．春节期间电影《热辣滚烫》上映的第一天票房约为3亿元，第二、三天单日票房持续增长，三天累计票房9.63亿元，若第二、三天单日票房增长率相同，设平均每天票房的增长率为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，则根据题意，下列方程正确的是（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）＝9.63</w:t>
      </w:r>
      <w:r>
        <w:tab/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新宋体"/>
          <w:sz w:val="21"/>
          <w:szCs w:val="21"/>
        </w:rPr>
        <w:t>B．3（1+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＝9.63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）+3（1+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＝9.63</w:t>
      </w:r>
      <w: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 w:val="21"/>
          <w:szCs w:val="21"/>
        </w:rPr>
        <w:t>D．3+3（1+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）+3（1+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＝9.63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5．通过大量的掷图钉试验，发现钉尖朝上的频率稳定在0.75附近，则可估计钉尖朝上的概率为（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6．在如图所示的电路中，随机闭合开关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中的两个，能让灯泡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发光的概率是（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7．已知△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，且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AB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/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sSub>
              <m:sSubPr/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．若△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的面积为4，则△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的面积是（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8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C．9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D．18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CD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BD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，则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DE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AB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9．如图，小明在地面上放了一个平面镜，选择合适的位置，刚好在平面镜中看到旗杆的顶部，此时小明与平面镜的水平距离为2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，旗杆底部与平面镜的水平距离为16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．若小明的眼睛与地面的距离为1.6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，则旗杆的高度为（单位：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A．12.8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B．12.5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C．12.4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D．16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0．如图，矩形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中，对角线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．若∠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＝60°，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＝8，则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r>
          <m:rPr/>
          <w:rPr>
            <w:rFonts w:ascii="Cambria Math" w:hAnsi="Cambria Math" w:eastAsia="新宋体"/>
            <w:sz w:val="21"/>
            <w:szCs w:val="21"/>
          </w:rPr>
          <m:t>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3</m:t>
            </m:r>
          </m:e>
        </m:rad>
      </m:oMath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D．5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71525" cy="1064895"/>
            <wp:effectExtent l="0" t="0" r="9525" b="190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90625" cy="822325"/>
            <wp:effectExtent l="0" t="0" r="9525" b="15875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73785" cy="1010285"/>
            <wp:effectExtent l="0" t="0" r="12065" b="1841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55065" cy="895985"/>
            <wp:effectExtent l="0" t="0" r="6985" b="1841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194" cy="8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57935" cy="697865"/>
            <wp:effectExtent l="0" t="0" r="18415" b="698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default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第2题             第6题              第8题              第9题              第10题</w:t>
      </w:r>
    </w:p>
    <w:p>
      <w:pPr>
        <w:widowControl/>
        <w:spacing w:line="360" w:lineRule="auto"/>
        <w:jc w:val="left"/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1311097"/>
    <w:rsid w:val="09BD6D94"/>
    <w:rsid w:val="0A6A33ED"/>
    <w:rsid w:val="23531D85"/>
    <w:rsid w:val="39FF05EC"/>
    <w:rsid w:val="3DE86C28"/>
    <w:rsid w:val="3E3826A3"/>
    <w:rsid w:val="48015F32"/>
    <w:rsid w:val="50D83132"/>
    <w:rsid w:val="5B706C6C"/>
    <w:rsid w:val="633D24A6"/>
    <w:rsid w:val="65293345"/>
    <w:rsid w:val="72CD37F6"/>
    <w:rsid w:val="750E639B"/>
    <w:rsid w:val="7847253D"/>
    <w:rsid w:val="793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uiPriority w:val="1"/>
    <w:rPr>
      <w:kern w:val="0"/>
      <w:sz w:val="22"/>
    </w:rPr>
  </w:style>
  <w:style w:type="character" w:styleId="15">
    <w:name w:val="Placeholder Text"/>
    <w:basedOn w:val="8"/>
    <w:semiHidden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uiPriority w:val="99"/>
  </w:style>
  <w:style w:type="paragraph" w:customStyle="1" w:styleId="17">
    <w:name w:val="_Style 16"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5</TotalTime>
  <ScaleCrop>false</ScaleCrop>
  <LinksUpToDate>false</LinksUpToDate>
  <CharactersWithSpaces>0</CharactersWithSpaces>
  <HyperlinkBase>http://schemas.openxmlformats.org/officeDocument/53416250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2024-10-16T10:42:00Z</dcterms:created>
  <dc:creator>©2010-2024 jyeoo.com</dc:creator>
  <cp:keywords>jyeoo,菁优网</cp:keywords>
  <cp:lastModifiedBy>马老师</cp:lastModifiedBy>
  <cp:lastPrinted>2024-10-16T10:42:00Z</cp:lastPrinted>
  <dcterms:modified xsi:type="dcterms:W3CDTF">2024-10-16T06:02:35Z</dcterms:modified>
  <dc:title>2024年10月11日郭鸿金的初中数学组卷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41379BD49B1B4351812980BC855BE601</vt:lpwstr>
  </property>
</Properties>
</file>