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049AA2DA" w:rsidR="00472B27" w:rsidRPr="0009320A" w:rsidRDefault="002E0D37" w:rsidP="00472B27">
      <w:pPr>
        <w:pStyle w:val="TtuloApartado1sinnivel"/>
      </w:pPr>
      <w:r>
        <w:t>Actividad</w:t>
      </w:r>
      <w:r w:rsidR="00FA2D5F">
        <w:t xml:space="preserve">: </w:t>
      </w:r>
      <w:r w:rsidR="00966A0D" w:rsidRPr="00966A0D">
        <w:t>Análisis de audio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D2F9B3F" w14:textId="3A0118B8" w:rsidR="00FA2D5F" w:rsidRDefault="00FA2D5F" w:rsidP="00FA2D5F">
      <w:pPr>
        <w:pStyle w:val="TtuloApartado3"/>
      </w:pPr>
      <w:r>
        <w:t>Objetivos</w:t>
      </w:r>
    </w:p>
    <w:p w14:paraId="0663B41B" w14:textId="77777777" w:rsidR="00FA2D5F" w:rsidRDefault="00FA2D5F" w:rsidP="00FA2D5F"/>
    <w:p w14:paraId="571E2B6D" w14:textId="394642FB" w:rsidR="00FA2D5F" w:rsidRPr="00FA2D5F" w:rsidRDefault="00966A0D" w:rsidP="00FA2D5F">
      <w:pPr>
        <w:rPr>
          <w:lang w:val="es-ES_tradnl"/>
        </w:rPr>
      </w:pPr>
      <w:r w:rsidRPr="00966A0D">
        <w:rPr>
          <w:lang w:val="es-ES_tradnl"/>
        </w:rPr>
        <w:t xml:space="preserve">El objetivo de este laboratorio es aprender a interpretar audio en el dominio transformado. </w:t>
      </w:r>
      <w:r w:rsidR="00FA2D5F" w:rsidRPr="00FA2D5F">
        <w:rPr>
          <w:lang w:val="es-ES_tradnl"/>
        </w:rPr>
        <w:t>No está permitido el uso de estructuras de control (</w:t>
      </w:r>
      <w:r w:rsidR="00FA2D5F" w:rsidRPr="00FA2D5F">
        <w:rPr>
          <w:i/>
          <w:lang w:val="es-ES_tradnl"/>
        </w:rPr>
        <w:t xml:space="preserve">if, </w:t>
      </w:r>
      <w:proofErr w:type="spellStart"/>
      <w:r w:rsidR="00FA2D5F" w:rsidRPr="00FA2D5F">
        <w:rPr>
          <w:i/>
          <w:lang w:val="es-ES_tradnl"/>
        </w:rPr>
        <w:t>for</w:t>
      </w:r>
      <w:proofErr w:type="spellEnd"/>
      <w:r w:rsidR="00FA2D5F" w:rsidRPr="00FA2D5F">
        <w:rPr>
          <w:lang w:val="es-ES_tradnl"/>
        </w:rPr>
        <w:t>, etc</w:t>
      </w:r>
      <w:r w:rsidR="00FA2D5F">
        <w:rPr>
          <w:lang w:val="es-ES_tradnl"/>
        </w:rPr>
        <w:t>.</w:t>
      </w:r>
      <w:r w:rsidR="00FA2D5F" w:rsidRPr="00FA2D5F">
        <w:rPr>
          <w:lang w:val="es-ES_tradnl"/>
        </w:rPr>
        <w:t>).</w:t>
      </w:r>
    </w:p>
    <w:p w14:paraId="3B74D39B" w14:textId="77777777" w:rsidR="00FA2D5F" w:rsidRDefault="00FA2D5F" w:rsidP="00FA2D5F"/>
    <w:p w14:paraId="0BE6C770" w14:textId="3376646D" w:rsidR="00FA2D5F" w:rsidRDefault="00FA2D5F" w:rsidP="00FA2D5F">
      <w:pPr>
        <w:pStyle w:val="TtuloApartado3"/>
      </w:pPr>
      <w:r w:rsidRPr="00FA2D5F">
        <w:t xml:space="preserve">Tarea 1: </w:t>
      </w:r>
      <w:r w:rsidR="00966A0D" w:rsidRPr="00966A0D">
        <w:t>espectrograma de tonos</w:t>
      </w:r>
    </w:p>
    <w:p w14:paraId="2F7DDD45" w14:textId="77777777" w:rsidR="00FA2D5F" w:rsidRDefault="00FA2D5F" w:rsidP="00FA2D5F"/>
    <w:p w14:paraId="0A9E61C8" w14:textId="2C51C307" w:rsidR="00FA2D5F" w:rsidRPr="00FA2D5F" w:rsidRDefault="00966A0D" w:rsidP="00FA2D5F">
      <w:pPr>
        <w:rPr>
          <w:lang w:val="es-ES_tradnl"/>
        </w:rPr>
      </w:pPr>
      <w:r w:rsidRPr="00966A0D">
        <w:rPr>
          <w:lang w:val="es-ES_tradnl"/>
        </w:rPr>
        <w:t>A partir de la siguiente señal analógica:</w:t>
      </w:r>
    </w:p>
    <w:p w14:paraId="7ED202FE" w14:textId="77777777" w:rsidR="00262134" w:rsidRDefault="00262134" w:rsidP="00F05B7A"/>
    <w:p w14:paraId="7582916E" w14:textId="77777777" w:rsidR="00966A0D" w:rsidRPr="00561D45" w:rsidRDefault="00966A0D" w:rsidP="00966A0D">
      <w:pPr>
        <w:rPr>
          <w:rFonts w:ascii="Georgia" w:hAnsi="Georgia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ES_tradnl"/>
            </w:rPr>
            <m:t>x(t)=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_tradnl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s-ES_tradnl"/>
                            </w:rPr>
                            <m:t>2π20t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,               0≤t≤0.4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s-ES_tradnl"/>
                            </w:rPr>
                            <m:t>2π50t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,  0.4&lt;t≤0.8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s-ES_tradnl"/>
                            </w:rPr>
                            <m:t>2π100t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ES_tradnl"/>
                        </w:rPr>
                        <m:t>,  0.8&lt;t≤1.2</m:t>
                      </m:r>
                    </m:e>
                  </m:func>
                </m:e>
              </m:eqArr>
            </m:e>
          </m:d>
        </m:oMath>
      </m:oMathPara>
    </w:p>
    <w:p w14:paraId="1B4B4C43" w14:textId="77777777" w:rsidR="00F05B7A" w:rsidRDefault="00F05B7A" w:rsidP="00F05B7A"/>
    <w:p w14:paraId="0C1D8DE8" w14:textId="31F935EA" w:rsidR="00966A0D" w:rsidRDefault="00966A0D" w:rsidP="00DC33C8">
      <w:pPr>
        <w:pStyle w:val="Prrafodelista"/>
        <w:numPr>
          <w:ilvl w:val="0"/>
          <w:numId w:val="24"/>
        </w:numPr>
        <w:ind w:left="284" w:hanging="284"/>
      </w:pPr>
      <w:r>
        <w:t xml:space="preserve">Genera en la primera fila con </w:t>
      </w:r>
      <w:proofErr w:type="spellStart"/>
      <w:r w:rsidRPr="00966A0D">
        <w:rPr>
          <w:i/>
        </w:rPr>
        <w:t>subplot</w:t>
      </w:r>
      <w:proofErr w:type="spellEnd"/>
      <w:r>
        <w:t xml:space="preserve"> las señales muestreadas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[n]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>=150</m:t>
        </m:r>
      </m:oMath>
      <w:r>
        <w:t xml:space="preserve"> muestras/seg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[n] a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=300</m:t>
        </m:r>
      </m:oMath>
      <w:r>
        <w:t xml:space="preserve"> muestras/seg.</w:t>
      </w:r>
    </w:p>
    <w:p w14:paraId="64D9ACDC" w14:textId="77777777" w:rsidR="00966A0D" w:rsidRDefault="00966A0D" w:rsidP="00DC33C8">
      <w:pPr>
        <w:pStyle w:val="Prrafodelista"/>
        <w:numPr>
          <w:ilvl w:val="0"/>
          <w:numId w:val="24"/>
        </w:numPr>
        <w:ind w:left="284" w:hanging="284"/>
      </w:pPr>
      <w:r>
        <w:t xml:space="preserve">Genera con </w:t>
      </w:r>
      <w:proofErr w:type="spellStart"/>
      <w:r w:rsidRPr="00966A0D">
        <w:rPr>
          <w:rFonts w:ascii="Consolas" w:hAnsi="Consolas" w:cs="Consolas"/>
          <w:sz w:val="20"/>
          <w:szCs w:val="20"/>
        </w:rPr>
        <w:t>specgram</w:t>
      </w:r>
      <w:proofErr w:type="spellEnd"/>
      <w:r>
        <w:t xml:space="preserve"> tres filas adicionales de </w:t>
      </w:r>
      <w:proofErr w:type="spellStart"/>
      <w:r w:rsidRPr="00966A0D">
        <w:rPr>
          <w:i/>
        </w:rPr>
        <w:t>subplot</w:t>
      </w:r>
      <w:proofErr w:type="spellEnd"/>
      <w:r>
        <w:t xml:space="preserve"> con sus correspondientes espectrogramas para tamaños de ventana 15, 25 y 75.</w:t>
      </w:r>
    </w:p>
    <w:p w14:paraId="0DC95AE0" w14:textId="77777777" w:rsidR="00966A0D" w:rsidRDefault="00966A0D" w:rsidP="00DC33C8">
      <w:pPr>
        <w:pStyle w:val="Prrafodelista"/>
        <w:numPr>
          <w:ilvl w:val="0"/>
          <w:numId w:val="24"/>
        </w:numPr>
        <w:ind w:left="284" w:hanging="284"/>
      </w:pPr>
      <w:r>
        <w:t>Responde a las siguientes preguntas:</w:t>
      </w:r>
    </w:p>
    <w:p w14:paraId="58EDF521" w14:textId="77777777" w:rsidR="00966A0D" w:rsidRDefault="00966A0D" w:rsidP="00966A0D">
      <w:pPr>
        <w:pStyle w:val="Prrafodelista"/>
        <w:numPr>
          <w:ilvl w:val="1"/>
          <w:numId w:val="26"/>
        </w:numPr>
        <w:ind w:left="567" w:hanging="283"/>
      </w:pPr>
      <w:r>
        <w:t>¿Puede ver los tonos en todos los espectrogramas? Si no fuera así, indique por qué.</w:t>
      </w:r>
    </w:p>
    <w:p w14:paraId="3BE1D166" w14:textId="77777777" w:rsidR="00966A0D" w:rsidRDefault="00966A0D" w:rsidP="00966A0D">
      <w:pPr>
        <w:pStyle w:val="Prrafodelista"/>
        <w:numPr>
          <w:ilvl w:val="1"/>
          <w:numId w:val="26"/>
        </w:numPr>
        <w:ind w:left="567" w:hanging="283"/>
      </w:pPr>
      <w:r>
        <w:t>¿Qué espectrograma tiene un mejor compromiso entre resolución frecuencial y espacial?</w:t>
      </w:r>
    </w:p>
    <w:p w14:paraId="53A77F0C" w14:textId="26D32F76" w:rsidR="00402907" w:rsidRDefault="00402907">
      <w:pPr>
        <w:spacing w:after="160" w:line="259" w:lineRule="auto"/>
        <w:jc w:val="left"/>
      </w:pPr>
      <w:r>
        <w:br w:type="page"/>
      </w:r>
    </w:p>
    <w:p w14:paraId="419194ED" w14:textId="77777777" w:rsidR="00F05B7A" w:rsidRPr="00F05B7A" w:rsidRDefault="00F05B7A" w:rsidP="00F05B7A">
      <w:pPr>
        <w:pStyle w:val="TtuloApartado3"/>
        <w:rPr>
          <w:lang w:val="es-ES_tradnl"/>
        </w:rPr>
      </w:pPr>
      <w:r w:rsidRPr="00F05B7A">
        <w:rPr>
          <w:lang w:val="es-ES_tradnl"/>
        </w:rPr>
        <w:lastRenderedPageBreak/>
        <w:t>Entrega</w:t>
      </w:r>
    </w:p>
    <w:p w14:paraId="1533DEB7" w14:textId="77777777" w:rsidR="00F05B7A" w:rsidRDefault="00F05B7A" w:rsidP="00F05B7A">
      <w:pPr>
        <w:rPr>
          <w:lang w:val="es-ES_tradnl"/>
        </w:rPr>
      </w:pPr>
    </w:p>
    <w:p w14:paraId="090B2922" w14:textId="488CA8E9" w:rsidR="00F05B7A" w:rsidRPr="00402907" w:rsidRDefault="00402907" w:rsidP="00F05B7A">
      <w:r w:rsidRPr="00402907">
        <w:rPr>
          <w:lang w:val="es-ES_tradnl"/>
        </w:rPr>
        <w:t xml:space="preserve">Entrega la solución en un fichero </w:t>
      </w:r>
      <w:r w:rsidRPr="00402907">
        <w:rPr>
          <w:rFonts w:ascii="Consolas" w:hAnsi="Consolas" w:cs="Consolas"/>
          <w:sz w:val="20"/>
          <w:szCs w:val="20"/>
          <w:lang w:val="es-ES_tradnl"/>
        </w:rPr>
        <w:t>tarea1.m</w:t>
      </w:r>
      <w:r w:rsidRPr="00402907">
        <w:rPr>
          <w:lang w:val="es-ES_tradnl"/>
        </w:rPr>
        <w:t xml:space="preserve">, la gráfica resultante en </w:t>
      </w:r>
      <w:r w:rsidRPr="00402907">
        <w:rPr>
          <w:rFonts w:ascii="Consolas" w:hAnsi="Consolas" w:cs="Consolas"/>
          <w:sz w:val="20"/>
          <w:szCs w:val="20"/>
          <w:lang w:val="es-ES_tradnl"/>
        </w:rPr>
        <w:t xml:space="preserve">tarea1.png </w:t>
      </w:r>
      <w:r w:rsidRPr="00402907">
        <w:rPr>
          <w:lang w:val="es-ES_tradnl"/>
        </w:rPr>
        <w:t xml:space="preserve">y las respuestas a las preguntas en </w:t>
      </w:r>
      <w:r w:rsidRPr="00402907">
        <w:rPr>
          <w:rFonts w:ascii="Consolas" w:hAnsi="Consolas" w:cs="Consolas"/>
          <w:sz w:val="20"/>
          <w:szCs w:val="20"/>
          <w:lang w:val="es-ES_tradnl"/>
        </w:rPr>
        <w:t>Actividad3_blanco.docx</w:t>
      </w:r>
      <w:r w:rsidRPr="00402907">
        <w:rPr>
          <w:lang w:val="es-ES_tradnl"/>
        </w:rPr>
        <w:t xml:space="preserve"> (no copiar el enunciado, solo poner las respuestas).</w:t>
      </w:r>
    </w:p>
    <w:p w14:paraId="0C35B973" w14:textId="68858C40" w:rsidR="00F05B7A" w:rsidRDefault="00F05B7A">
      <w:pPr>
        <w:spacing w:after="160" w:line="259" w:lineRule="auto"/>
        <w:jc w:val="left"/>
        <w:rPr>
          <w:lang w:val="es-ES_tradnl"/>
        </w:rPr>
      </w:pPr>
    </w:p>
    <w:p w14:paraId="041817D2" w14:textId="4616FB83" w:rsidR="00F05B7A" w:rsidRPr="00F05B7A" w:rsidRDefault="00F05B7A" w:rsidP="00F05B7A">
      <w:pPr>
        <w:pStyle w:val="TtuloApartado3"/>
        <w:rPr>
          <w:lang w:val="es-ES_tradnl"/>
        </w:rPr>
      </w:pPr>
      <w:r w:rsidRPr="00F05B7A">
        <w:rPr>
          <w:lang w:val="es-ES_tradnl"/>
        </w:rPr>
        <w:t xml:space="preserve">Tarea 2: </w:t>
      </w:r>
      <w:r w:rsidR="00402907" w:rsidRPr="00402907">
        <w:rPr>
          <w:lang w:val="es-ES_tradnl"/>
        </w:rPr>
        <w:t>modulación en frecuencia</w:t>
      </w:r>
    </w:p>
    <w:p w14:paraId="582404B6" w14:textId="77777777" w:rsidR="00F05B7A" w:rsidRDefault="00F05B7A" w:rsidP="00FA2D5F"/>
    <w:p w14:paraId="0E8B143B" w14:textId="77777777" w:rsidR="00402907" w:rsidRDefault="00402907" w:rsidP="00402907">
      <w:r>
        <w:t>La modulación en frecuencia (FM) consiste en codificar la información a transmitir modificando la frecuencia instantánea de la portadora.</w:t>
      </w:r>
    </w:p>
    <w:p w14:paraId="0893E40B" w14:textId="77777777" w:rsidR="00402907" w:rsidRDefault="00402907" w:rsidP="00402907"/>
    <w:p w14:paraId="6AC017FA" w14:textId="0F07DB77" w:rsidR="00F05B7A" w:rsidRPr="00402907" w:rsidRDefault="00402907" w:rsidP="00402907">
      <w:pPr>
        <w:rPr>
          <w:lang w:val="es-ES_tradnl"/>
        </w:rPr>
      </w:pPr>
      <w:r>
        <w:t xml:space="preserve">Si tenemos una señal sinusoidal con información a transmitir con frecuencia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</w:p>
    <w:p w14:paraId="3A74E304" w14:textId="77777777" w:rsidR="00FA2D5F" w:rsidRPr="00FA2D5F" w:rsidRDefault="00FA2D5F" w:rsidP="00FA2D5F"/>
    <w:p w14:paraId="661E5B4B" w14:textId="77777777" w:rsidR="00402907" w:rsidRPr="00561D45" w:rsidRDefault="00402907" w:rsidP="00402907">
      <w:pPr>
        <w:rPr>
          <w:rFonts w:ascii="Georgia" w:hAnsi="Georgia"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val="es-ES_tradnl"/>
            </w:rPr>
            <m:t>(t)=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t)</m:t>
              </m:r>
            </m:e>
          </m:func>
        </m:oMath>
      </m:oMathPara>
    </w:p>
    <w:p w14:paraId="3717645C" w14:textId="77777777" w:rsidR="004D61F5" w:rsidRDefault="004D61F5" w:rsidP="004D61F5"/>
    <w:p w14:paraId="35A14ACD" w14:textId="1DB98AB9" w:rsidR="00402907" w:rsidRPr="00402907" w:rsidRDefault="00402907" w:rsidP="004D61F5">
      <w:pPr>
        <w:rPr>
          <w:lang w:val="es-ES_tradnl"/>
        </w:rPr>
      </w:pPr>
      <w:r w:rsidRPr="00402907">
        <w:rPr>
          <w:lang w:val="es-ES_tradnl"/>
        </w:rPr>
        <w:t xml:space="preserve">Y una portadora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402907">
        <w:rPr>
          <w:lang w:val="es-ES_tradnl"/>
        </w:rPr>
        <w:t xml:space="preserve"> a frecuencia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402907">
        <w:rPr>
          <w:lang w:val="es-ES_tradnl"/>
        </w:rPr>
        <w:t>:</w:t>
      </w:r>
    </w:p>
    <w:p w14:paraId="07BF6C4C" w14:textId="77777777" w:rsidR="00402907" w:rsidRDefault="00402907" w:rsidP="004D61F5"/>
    <w:p w14:paraId="644A0BFE" w14:textId="77777777" w:rsidR="00402907" w:rsidRPr="00561D45" w:rsidRDefault="00402907" w:rsidP="00402907">
      <w:pPr>
        <w:rPr>
          <w:rFonts w:ascii="Georgia" w:hAnsi="Georgia"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p</m:t>
              </m:r>
            </m:sub>
          </m:sSub>
          <m:r>
            <w:rPr>
              <w:rFonts w:ascii="Cambria Math" w:hAnsi="Cambria Math"/>
              <w:sz w:val="22"/>
              <w:szCs w:val="22"/>
              <w:lang w:val="es-ES_tradnl"/>
            </w:rPr>
            <m:t>(t)=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t)</m:t>
              </m:r>
            </m:e>
          </m:func>
        </m:oMath>
      </m:oMathPara>
    </w:p>
    <w:p w14:paraId="55AA6092" w14:textId="77777777" w:rsidR="00402907" w:rsidRDefault="00402907" w:rsidP="004D61F5"/>
    <w:p w14:paraId="0447AD64" w14:textId="3C28AB13" w:rsidR="00402907" w:rsidRPr="00402907" w:rsidRDefault="00402907" w:rsidP="004D61F5">
      <w:pPr>
        <w:rPr>
          <w:lang w:val="es-ES_tradnl"/>
        </w:rPr>
      </w:pPr>
      <w:r w:rsidRPr="00402907">
        <w:rPr>
          <w:lang w:val="es-ES_tradnl"/>
        </w:rPr>
        <w:t xml:space="preserve">La señal modulada a transmitir en FM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402907">
        <w:rPr>
          <w:lang w:val="es-ES_tradnl"/>
        </w:rPr>
        <w:t xml:space="preserve"> se produce usando la señal de información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402907">
        <w:rPr>
          <w:lang w:val="es-ES_tradnl"/>
        </w:rPr>
        <w:t xml:space="preserve"> para modificar la fase de la portadora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402907">
        <w:rPr>
          <w:lang w:val="es-ES_tradnl"/>
        </w:rPr>
        <w:t>:</w:t>
      </w:r>
    </w:p>
    <w:p w14:paraId="4CD37B77" w14:textId="77777777" w:rsidR="00402907" w:rsidRDefault="00402907" w:rsidP="004D61F5"/>
    <w:p w14:paraId="64C09CBF" w14:textId="77777777" w:rsidR="00402907" w:rsidRPr="00561D45" w:rsidRDefault="00402907" w:rsidP="00402907">
      <w:pPr>
        <w:rPr>
          <w:rFonts w:ascii="Georgia" w:hAnsi="Georgia"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  <w:lang w:val="es-ES_tradnl"/>
            </w:rPr>
            <m:t>(t)=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s-ES_tradn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(t))</m:t>
              </m:r>
            </m:e>
          </m:func>
        </m:oMath>
      </m:oMathPara>
    </w:p>
    <w:p w14:paraId="68346F87" w14:textId="77777777" w:rsidR="00402907" w:rsidRDefault="00402907" w:rsidP="004D61F5"/>
    <w:p w14:paraId="3EA76C14" w14:textId="50C14D2A" w:rsidR="00402907" w:rsidRPr="00A36994" w:rsidRDefault="00A36994" w:rsidP="004D61F5">
      <w:pPr>
        <w:rPr>
          <w:lang w:val="es-ES_tradnl"/>
        </w:rPr>
      </w:pPr>
      <w:r w:rsidRPr="00A36994">
        <w:rPr>
          <w:lang w:val="es-ES_tradnl"/>
        </w:rPr>
        <w:t xml:space="preserve">Donde </w:t>
      </w:r>
      <m:oMath>
        <m:r>
          <w:rPr>
            <w:rFonts w:ascii="Cambria Math" w:hAnsi="Cambria Math"/>
            <w:sz w:val="22"/>
            <w:szCs w:val="22"/>
            <w:lang w:val="es-ES_tradnl"/>
          </w:rPr>
          <m:t>m</m:t>
        </m:r>
      </m:oMath>
      <w:r w:rsidRPr="00A36994">
        <w:rPr>
          <w:lang w:val="es-ES_tradnl"/>
        </w:rPr>
        <w:t xml:space="preserve"> es el </w:t>
      </w:r>
      <w:r w:rsidRPr="00A36994">
        <w:rPr>
          <w:b/>
          <w:lang w:val="es-ES_tradnl"/>
        </w:rPr>
        <w:t>índice de modulación</w:t>
      </w:r>
      <w:r w:rsidRPr="00A36994">
        <w:rPr>
          <w:lang w:val="es-ES_tradnl"/>
        </w:rPr>
        <w:t>, que indica cuánto varía la señal modulada respecto a la demodulada.</w:t>
      </w:r>
    </w:p>
    <w:p w14:paraId="37EA1388" w14:textId="77777777" w:rsidR="00402907" w:rsidRDefault="00402907" w:rsidP="004D61F5"/>
    <w:p w14:paraId="57533467" w14:textId="712CA8E9" w:rsidR="00A36994" w:rsidRPr="00A36994" w:rsidRDefault="00A36994" w:rsidP="00DC33C8">
      <w:pPr>
        <w:pStyle w:val="Prrafodelista"/>
        <w:numPr>
          <w:ilvl w:val="0"/>
          <w:numId w:val="24"/>
        </w:numPr>
        <w:ind w:left="284" w:hanging="284"/>
      </w:pPr>
      <w:r w:rsidRPr="00A36994">
        <w:t xml:space="preserve">Asumiendo que tenemos una señal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A36994">
        <w:t xml:space="preserve">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=5Hz</m:t>
        </m:r>
      </m:oMath>
      <w:r w:rsidRPr="00A36994">
        <w:t xml:space="preserve"> y queremos transmitirla por dos portadoras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</m:t>
            </m:r>
            <m:r>
              <w:rPr>
                <w:rFonts w:ascii="Cambria Math" w:hAnsi="Cambria Math"/>
                <w:sz w:val="22"/>
                <w:szCs w:val="22"/>
                <w:lang w:val="es-ES_tradnl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>
        <w:rPr>
          <w:sz w:val="22"/>
          <w:szCs w:val="22"/>
          <w:lang w:val="es-ES_tradnl"/>
        </w:rPr>
        <w:t xml:space="preserve"> </w:t>
      </w:r>
      <w:r w:rsidRPr="00A36994">
        <w:t xml:space="preserve">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Hz</m:t>
        </m:r>
      </m:oMath>
      <w:r w:rsidRPr="00A3699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</m:t>
            </m:r>
            <m:r>
              <w:rPr>
                <w:rFonts w:ascii="Cambria Math" w:hAnsi="Cambria Math"/>
                <w:sz w:val="22"/>
                <w:szCs w:val="22"/>
                <w:lang w:val="es-ES_tradnl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>
        <w:rPr>
          <w:sz w:val="22"/>
          <w:szCs w:val="22"/>
          <w:lang w:val="es-ES_tradnl"/>
        </w:rPr>
        <w:t xml:space="preserve"> </w:t>
      </w:r>
      <w:r w:rsidRPr="00A36994">
        <w:t xml:space="preserve">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0Hz</m:t>
        </m:r>
      </m:oMath>
      <w:r w:rsidRPr="00A36994">
        <w:t xml:space="preserve">, obtendremos las </w:t>
      </w:r>
      <w:r w:rsidRPr="00A36994">
        <w:lastRenderedPageBreak/>
        <w:t xml:space="preserve">señales moduladas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  <m:r>
              <w:rPr>
                <w:rFonts w:ascii="Cambria Math" w:hAnsi="Cambria Math"/>
                <w:sz w:val="22"/>
                <w:szCs w:val="22"/>
                <w:lang w:val="es-ES_tradnl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A36994"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  <m:r>
              <w:rPr>
                <w:rFonts w:ascii="Cambria Math" w:hAnsi="Cambria Math"/>
                <w:sz w:val="22"/>
                <w:szCs w:val="22"/>
                <w:lang w:val="es-ES_tradnl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A36994">
        <w:t xml:space="preserve">. Genera en un intervalo de un segundo con frecuencia de muestreo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</m:t>
        </m:r>
      </m:oMath>
      <w:r w:rsidRPr="00A36994">
        <w:t xml:space="preserve"> muestras/seg e índice de modulación </w:t>
      </w:r>
      <m:oMath>
        <m:r>
          <w:rPr>
            <w:rFonts w:ascii="Cambria Math" w:hAnsi="Cambria Math"/>
          </w:rPr>
          <m:t>m=5</m:t>
        </m:r>
      </m:oMath>
      <w:r w:rsidRPr="00A36994">
        <w:t xml:space="preserve">, las señales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>,</m:t>
        </m:r>
        <m:r>
          <w:rPr>
            <w:rFonts w:ascii="Cambria Math" w:hAnsi="Cambria Math"/>
            <w:sz w:val="22"/>
            <w:szCs w:val="22"/>
            <w:lang w:val="es-ES_tradn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t1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="00751710" w:rsidRPr="00A36994"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t2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A36994">
        <w:t xml:space="preserve"> y represéntelas con </w:t>
      </w:r>
      <w:r w:rsidRPr="00751710">
        <w:rPr>
          <w:i/>
        </w:rPr>
        <w:t>subplot</w:t>
      </w:r>
      <w:r w:rsidRPr="00A36994">
        <w:t xml:space="preserve"> (5 filas x 1 columna).</w:t>
      </w:r>
    </w:p>
    <w:p w14:paraId="719BED8E" w14:textId="77777777" w:rsidR="00A36994" w:rsidRDefault="00A36994" w:rsidP="00A36994"/>
    <w:p w14:paraId="52104DC5" w14:textId="77777777" w:rsidR="00B5190C" w:rsidRPr="00B5190C" w:rsidRDefault="00B5190C" w:rsidP="00B5190C">
      <w:pPr>
        <w:pStyle w:val="TtuloApartado3"/>
        <w:rPr>
          <w:lang w:val="es-ES_tradnl"/>
        </w:rPr>
      </w:pPr>
      <w:r w:rsidRPr="00B5190C">
        <w:rPr>
          <w:lang w:val="es-ES_tradnl"/>
        </w:rPr>
        <w:t>Entrega</w:t>
      </w:r>
    </w:p>
    <w:p w14:paraId="24897929" w14:textId="77777777" w:rsidR="00B5190C" w:rsidRDefault="00B5190C" w:rsidP="00B5190C">
      <w:pPr>
        <w:rPr>
          <w:lang w:val="es-ES_tradnl"/>
        </w:rPr>
      </w:pPr>
    </w:p>
    <w:p w14:paraId="309EE42B" w14:textId="708F6D7D" w:rsidR="00B5190C" w:rsidRDefault="00751710" w:rsidP="00B5190C">
      <w:pPr>
        <w:rPr>
          <w:lang w:val="es-ES_tradnl"/>
        </w:rPr>
      </w:pPr>
      <w:r w:rsidRPr="00751710">
        <w:rPr>
          <w:lang w:val="es-ES_tradnl"/>
        </w:rPr>
        <w:t xml:space="preserve">Entrega la solución en un fichero </w:t>
      </w:r>
      <w:r w:rsidRPr="00751710">
        <w:rPr>
          <w:rFonts w:ascii="Consolas" w:hAnsi="Consolas" w:cs="Consolas"/>
          <w:sz w:val="20"/>
          <w:szCs w:val="20"/>
          <w:lang w:val="es-ES_tradnl"/>
        </w:rPr>
        <w:t>tarea2a.m</w:t>
      </w:r>
      <w:r w:rsidRPr="00751710">
        <w:rPr>
          <w:lang w:val="es-ES_tradnl"/>
        </w:rPr>
        <w:t xml:space="preserve">, la gráfica resultante en </w:t>
      </w:r>
      <w:r w:rsidRPr="00751710">
        <w:rPr>
          <w:rFonts w:ascii="Consolas" w:hAnsi="Consolas" w:cs="Consolas"/>
          <w:sz w:val="20"/>
          <w:szCs w:val="20"/>
          <w:lang w:val="es-ES_tradnl"/>
        </w:rPr>
        <w:t>tarea2a.png</w:t>
      </w:r>
      <w:r w:rsidRPr="00751710">
        <w:rPr>
          <w:lang w:val="es-ES_tradnl"/>
        </w:rPr>
        <w:t>.</w:t>
      </w:r>
    </w:p>
    <w:p w14:paraId="0F634345" w14:textId="77777777" w:rsidR="00751710" w:rsidRDefault="00751710" w:rsidP="00751710"/>
    <w:p w14:paraId="32D0092E" w14:textId="4661CD37" w:rsidR="00751710" w:rsidRPr="00751710" w:rsidRDefault="00751710" w:rsidP="00DC33C8">
      <w:pPr>
        <w:pStyle w:val="Prrafodelista"/>
        <w:numPr>
          <w:ilvl w:val="0"/>
          <w:numId w:val="24"/>
        </w:numPr>
        <w:ind w:left="284" w:hanging="284"/>
      </w:pPr>
      <w:r w:rsidRPr="00751710">
        <w:t xml:space="preserve">Si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t1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A36994">
        <w:t xml:space="preserve"> 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t2</m:t>
            </m:r>
          </m:sub>
        </m:sSub>
        <m:r>
          <w:rPr>
            <w:rFonts w:ascii="Cambria Math" w:hAnsi="Cambria Math"/>
            <w:sz w:val="22"/>
            <w:szCs w:val="22"/>
            <w:lang w:val="es-ES_tradnl"/>
          </w:rPr>
          <m:t>(t)</m:t>
        </m:r>
      </m:oMath>
      <w:r w:rsidRPr="00751710">
        <w:t xml:space="preserve"> se transmiten a la vez por el mismo medio obtendremos la señal:</w:t>
      </w:r>
    </w:p>
    <w:p w14:paraId="6E18765F" w14:textId="47CD8765" w:rsidR="00751710" w:rsidRPr="00A36994" w:rsidRDefault="00751710" w:rsidP="00751710"/>
    <w:p w14:paraId="5ED63A5B" w14:textId="77777777" w:rsidR="00751710" w:rsidRPr="00561D45" w:rsidRDefault="00751710" w:rsidP="00751710">
      <w:pPr>
        <w:rPr>
          <w:rFonts w:ascii="Georgia" w:hAnsi="Georgia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ES_tradnl"/>
            </w:rPr>
            <m:t>x(t)=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t1</m:t>
              </m:r>
            </m:sub>
          </m:sSub>
          <m:r>
            <w:rPr>
              <w:rFonts w:ascii="Cambria Math" w:hAnsi="Cambria Math"/>
              <w:sz w:val="22"/>
              <w:szCs w:val="22"/>
              <w:lang w:val="es-ES_tradnl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s-ES_tradnl"/>
                </w:rPr>
                <m:t>t2</m:t>
              </m:r>
            </m:sub>
          </m:sSub>
          <m:r>
            <w:rPr>
              <w:rFonts w:ascii="Cambria Math" w:hAnsi="Cambria Math"/>
              <w:sz w:val="22"/>
              <w:szCs w:val="22"/>
              <w:lang w:val="es-ES_tradnl"/>
            </w:rPr>
            <m:t>(t)</m:t>
          </m:r>
        </m:oMath>
      </m:oMathPara>
    </w:p>
    <w:p w14:paraId="3B81FF37" w14:textId="77777777" w:rsidR="00751710" w:rsidRDefault="00751710" w:rsidP="00751710"/>
    <w:p w14:paraId="65F92EF8" w14:textId="00C1FAFE" w:rsidR="00B5190C" w:rsidRPr="00751710" w:rsidRDefault="00751710" w:rsidP="00B5190C">
      <w:pPr>
        <w:rPr>
          <w:lang w:val="es-ES_tradnl"/>
        </w:rPr>
      </w:pPr>
      <w:r w:rsidRPr="00751710">
        <w:rPr>
          <w:lang w:val="es-ES_tradnl"/>
        </w:rPr>
        <w:t xml:space="preserve">Utiliza el comando </w:t>
      </w:r>
      <w:proofErr w:type="spellStart"/>
      <w:r w:rsidRPr="00751710">
        <w:rPr>
          <w:rFonts w:ascii="Consolas" w:hAnsi="Consolas" w:cs="Consolas"/>
          <w:sz w:val="20"/>
          <w:szCs w:val="20"/>
          <w:lang w:val="es-ES_tradnl"/>
        </w:rPr>
        <w:t>specgram</w:t>
      </w:r>
      <w:proofErr w:type="spellEnd"/>
      <w:r w:rsidRPr="00751710">
        <w:rPr>
          <w:lang w:val="es-ES_tradnl"/>
        </w:rPr>
        <w:t xml:space="preserve"> para generar con </w:t>
      </w:r>
      <w:proofErr w:type="spellStart"/>
      <w:r w:rsidRPr="00751710">
        <w:rPr>
          <w:i/>
          <w:lang w:val="es-ES_tradnl"/>
        </w:rPr>
        <w:t>subplot</w:t>
      </w:r>
      <w:proofErr w:type="spellEnd"/>
      <w:r w:rsidRPr="00751710">
        <w:rPr>
          <w:lang w:val="es-ES_tradnl"/>
        </w:rPr>
        <w:t xml:space="preserve"> (3 filas x 2 columnas) el espectrograma de las señales </w:t>
      </w:r>
      <m:oMath>
        <m:r>
          <w:rPr>
            <w:rFonts w:ascii="Cambria Math" w:hAnsi="Cambria Math"/>
            <w:sz w:val="22"/>
            <w:szCs w:val="22"/>
            <w:lang w:val="es-ES_tradn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p2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>,</m:t>
        </m:r>
        <m:r>
          <w:rPr>
            <w:rFonts w:ascii="Cambria Math" w:hAnsi="Cambria Math"/>
            <w:sz w:val="22"/>
            <w:szCs w:val="22"/>
            <w:lang w:val="es-ES_tradn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s-ES_tradn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ES_tradnl"/>
              </w:rPr>
              <m:t>t</m:t>
            </m:r>
          </m:e>
        </m:d>
      </m:oMath>
      <w:r w:rsidRPr="00751710">
        <w:rPr>
          <w:lang w:val="es-ES_tradnl"/>
        </w:rPr>
        <w:t xml:space="preserve"> con tamaño de ventana</w:t>
      </w:r>
      <m:oMath>
        <m:r>
          <w:rPr>
            <w:rFonts w:ascii="Cambria Math" w:hAnsi="Cambria Math"/>
            <w:lang w:val="es-ES_tradnl"/>
          </w:rPr>
          <m:t xml:space="preserve"> N=60</m:t>
        </m:r>
      </m:oMath>
      <w:r w:rsidRPr="00751710">
        <w:rPr>
          <w:lang w:val="es-ES_tradnl"/>
        </w:rPr>
        <w:t>.</w:t>
      </w:r>
    </w:p>
    <w:p w14:paraId="22B097C6" w14:textId="77777777" w:rsidR="00751710" w:rsidRDefault="00751710" w:rsidP="00751710"/>
    <w:p w14:paraId="6BBB4378" w14:textId="77777777" w:rsidR="00751710" w:rsidRPr="00B5190C" w:rsidRDefault="00751710" w:rsidP="00751710">
      <w:pPr>
        <w:pStyle w:val="TtuloApartado3"/>
        <w:rPr>
          <w:lang w:val="es-ES_tradnl"/>
        </w:rPr>
      </w:pPr>
      <w:r w:rsidRPr="00B5190C">
        <w:rPr>
          <w:lang w:val="es-ES_tradnl"/>
        </w:rPr>
        <w:t>Entrega</w:t>
      </w:r>
    </w:p>
    <w:p w14:paraId="0A1849CF" w14:textId="77777777" w:rsidR="00751710" w:rsidRDefault="00751710" w:rsidP="00751710">
      <w:pPr>
        <w:rPr>
          <w:lang w:val="es-ES_tradnl"/>
        </w:rPr>
      </w:pPr>
    </w:p>
    <w:p w14:paraId="60D43D60" w14:textId="16210E9E" w:rsidR="00751710" w:rsidRDefault="00751710" w:rsidP="00751710">
      <w:pPr>
        <w:rPr>
          <w:lang w:val="es-ES_tradnl"/>
        </w:rPr>
      </w:pPr>
      <w:r w:rsidRPr="00751710">
        <w:rPr>
          <w:lang w:val="es-ES_tradnl"/>
        </w:rPr>
        <w:t xml:space="preserve">Entrega la solución en un fichero </w:t>
      </w:r>
      <w:r w:rsidRPr="00751710">
        <w:rPr>
          <w:rFonts w:ascii="Consolas" w:hAnsi="Consolas" w:cs="Consolas"/>
          <w:sz w:val="20"/>
          <w:szCs w:val="20"/>
          <w:lang w:val="es-ES_tradnl"/>
        </w:rPr>
        <w:t>tarea2</w:t>
      </w:r>
      <w:r>
        <w:rPr>
          <w:rFonts w:ascii="Consolas" w:hAnsi="Consolas" w:cs="Consolas"/>
          <w:sz w:val="20"/>
          <w:szCs w:val="20"/>
          <w:lang w:val="es-ES_tradnl"/>
        </w:rPr>
        <w:t>b</w:t>
      </w:r>
      <w:r w:rsidRPr="00751710">
        <w:rPr>
          <w:rFonts w:ascii="Consolas" w:hAnsi="Consolas" w:cs="Consolas"/>
          <w:sz w:val="20"/>
          <w:szCs w:val="20"/>
          <w:lang w:val="es-ES_tradnl"/>
        </w:rPr>
        <w:t>.m</w:t>
      </w:r>
      <w:r w:rsidRPr="00751710">
        <w:rPr>
          <w:lang w:val="es-ES_tradnl"/>
        </w:rPr>
        <w:t xml:space="preserve">, la gráfica resultante en </w:t>
      </w:r>
      <w:r w:rsidRPr="00751710">
        <w:rPr>
          <w:rFonts w:ascii="Consolas" w:hAnsi="Consolas" w:cs="Consolas"/>
          <w:sz w:val="20"/>
          <w:szCs w:val="20"/>
          <w:lang w:val="es-ES_tradnl"/>
        </w:rPr>
        <w:t>tarea2</w:t>
      </w:r>
      <w:r>
        <w:rPr>
          <w:rFonts w:ascii="Consolas" w:hAnsi="Consolas" w:cs="Consolas"/>
          <w:sz w:val="20"/>
          <w:szCs w:val="20"/>
          <w:lang w:val="es-ES_tradnl"/>
        </w:rPr>
        <w:t>b</w:t>
      </w:r>
      <w:r w:rsidRPr="00751710">
        <w:rPr>
          <w:rFonts w:ascii="Consolas" w:hAnsi="Consolas" w:cs="Consolas"/>
          <w:sz w:val="20"/>
          <w:szCs w:val="20"/>
          <w:lang w:val="es-ES_tradnl"/>
        </w:rPr>
        <w:t>.png</w:t>
      </w:r>
      <w:r w:rsidRPr="00751710">
        <w:rPr>
          <w:lang w:val="es-ES_tradnl"/>
        </w:rPr>
        <w:t>.</w:t>
      </w:r>
    </w:p>
    <w:p w14:paraId="49436809" w14:textId="77777777" w:rsidR="00751710" w:rsidRDefault="00751710" w:rsidP="00751710"/>
    <w:p w14:paraId="5AA40575" w14:textId="7B80609F" w:rsidR="00B5190C" w:rsidRPr="00B5190C" w:rsidRDefault="00B5190C" w:rsidP="00B5190C">
      <w:pPr>
        <w:pStyle w:val="TtuloApartado3"/>
        <w:rPr>
          <w:lang w:val="es-ES_tradnl"/>
        </w:rPr>
      </w:pPr>
      <w:r w:rsidRPr="00B5190C">
        <w:rPr>
          <w:lang w:val="es-ES_tradnl"/>
        </w:rPr>
        <w:t xml:space="preserve">Tarea 3: </w:t>
      </w:r>
      <w:r w:rsidR="00751710" w:rsidRPr="00751710">
        <w:rPr>
          <w:lang w:val="es-ES_tradnl"/>
        </w:rPr>
        <w:t>eliminación de tono</w:t>
      </w:r>
    </w:p>
    <w:p w14:paraId="46E6A3C4" w14:textId="77777777" w:rsidR="00B5190C" w:rsidRDefault="00B5190C" w:rsidP="00B5190C">
      <w:pPr>
        <w:rPr>
          <w:lang w:val="es-ES_tradnl"/>
        </w:rPr>
      </w:pPr>
    </w:p>
    <w:p w14:paraId="4D8F51B4" w14:textId="4A4946DF" w:rsidR="00B5190C" w:rsidRPr="00B5190C" w:rsidRDefault="00751710" w:rsidP="00B5190C">
      <w:pPr>
        <w:rPr>
          <w:lang w:val="es-ES_tradnl"/>
        </w:rPr>
      </w:pPr>
      <w:r w:rsidRPr="00751710">
        <w:rPr>
          <w:lang w:val="es-ES_tradnl"/>
        </w:rPr>
        <w:t xml:space="preserve">El fichero </w:t>
      </w:r>
      <w:r w:rsidRPr="00751710">
        <w:rPr>
          <w:rFonts w:ascii="Consolas" w:hAnsi="Consolas" w:cs="Consolas"/>
          <w:sz w:val="20"/>
          <w:szCs w:val="20"/>
          <w:lang w:val="es-ES_tradnl"/>
        </w:rPr>
        <w:t>censurado.wav</w:t>
      </w:r>
      <w:r w:rsidRPr="00751710">
        <w:rPr>
          <w:lang w:val="es-ES_tradnl"/>
        </w:rPr>
        <w:t xml:space="preserve"> contiene un tono</w:t>
      </w:r>
      <w:r>
        <w:rPr>
          <w:lang w:val="es-ES_tradnl"/>
        </w:rPr>
        <w:t xml:space="preserve"> que impide escuchar el mensaje.</w:t>
      </w:r>
    </w:p>
    <w:p w14:paraId="7830ACDA" w14:textId="77777777" w:rsidR="00751710" w:rsidRDefault="00751710" w:rsidP="00751710">
      <w:pPr>
        <w:pStyle w:val="Prrafodelista"/>
        <w:ind w:left="360"/>
      </w:pPr>
    </w:p>
    <w:p w14:paraId="1CB65677" w14:textId="5CD456FF" w:rsidR="00751710" w:rsidRDefault="00751710" w:rsidP="00DC33C8">
      <w:pPr>
        <w:pStyle w:val="Prrafodelista"/>
        <w:numPr>
          <w:ilvl w:val="0"/>
          <w:numId w:val="24"/>
        </w:numPr>
        <w:ind w:left="284" w:hanging="284"/>
      </w:pPr>
      <w:r>
        <w:t xml:space="preserve">Utiliza el comando </w:t>
      </w:r>
      <w:proofErr w:type="spellStart"/>
      <w:proofErr w:type="gramStart"/>
      <w:r w:rsidRPr="00751710">
        <w:rPr>
          <w:rFonts w:ascii="Consolas" w:hAnsi="Consolas" w:cs="Consolas"/>
          <w:sz w:val="20"/>
          <w:szCs w:val="20"/>
        </w:rPr>
        <w:t>wavread</w:t>
      </w:r>
      <w:proofErr w:type="spellEnd"/>
      <w:r w:rsidRPr="00751710">
        <w:rPr>
          <w:rFonts w:ascii="Consolas" w:hAnsi="Consolas" w:cs="Consolas"/>
          <w:sz w:val="20"/>
          <w:szCs w:val="20"/>
        </w:rPr>
        <w:t>(</w:t>
      </w:r>
      <w:proofErr w:type="gramEnd"/>
      <w:r w:rsidRPr="00751710">
        <w:rPr>
          <w:rFonts w:ascii="Consolas" w:hAnsi="Consolas" w:cs="Consolas"/>
          <w:sz w:val="20"/>
          <w:szCs w:val="20"/>
        </w:rPr>
        <w:t>)</w:t>
      </w:r>
      <w:r>
        <w:t xml:space="preserve"> para cargar este audio y represéntalo con </w:t>
      </w:r>
      <w:proofErr w:type="spellStart"/>
      <w:r w:rsidRPr="00751710">
        <w:rPr>
          <w:rFonts w:ascii="Consolas" w:hAnsi="Consolas" w:cs="Consolas"/>
          <w:sz w:val="20"/>
          <w:szCs w:val="20"/>
        </w:rPr>
        <w:t>specgram</w:t>
      </w:r>
      <w:proofErr w:type="spellEnd"/>
      <w:r>
        <w:t xml:space="preserve"> usando una ventana de </w:t>
      </w:r>
      <m:oMath>
        <m:r>
          <w:rPr>
            <w:rFonts w:ascii="Cambria Math" w:hAnsi="Cambria Math"/>
          </w:rPr>
          <m:t>N=256</m:t>
        </m:r>
      </m:oMath>
      <w:r>
        <w:t xml:space="preserve"> muestras. Genera el espectrograma de la señal para estimar la frecuencia del tono</w:t>
      </w:r>
      <m:oMath>
        <m:r>
          <w:rPr>
            <w:rFonts w:ascii="Cambria Math" w:hAnsi="Cambria Math"/>
          </w:rPr>
          <m:t xml:space="preserve"> F0</m:t>
        </m:r>
      </m:oMath>
      <w:r>
        <w:t>.</w:t>
      </w:r>
    </w:p>
    <w:p w14:paraId="1A1FCC7A" w14:textId="77777777" w:rsidR="00751710" w:rsidRDefault="00751710" w:rsidP="00751710">
      <w:pPr>
        <w:pStyle w:val="Prrafodelista"/>
        <w:ind w:left="360"/>
      </w:pPr>
    </w:p>
    <w:p w14:paraId="50F43578" w14:textId="77777777" w:rsidR="00751710" w:rsidRDefault="00751710" w:rsidP="00DC33C8">
      <w:pPr>
        <w:pStyle w:val="Prrafodelista"/>
        <w:numPr>
          <w:ilvl w:val="0"/>
          <w:numId w:val="24"/>
        </w:numPr>
        <w:ind w:left="284" w:hanging="284"/>
      </w:pPr>
      <w:r>
        <w:lastRenderedPageBreak/>
        <w:t>Selecciona (aproximadamente) el intervalo de señal donde se escucha el tono y represente el módulo de la FT de la señal en este intervalo para decidir la frecuencia del tono.</w:t>
      </w:r>
    </w:p>
    <w:p w14:paraId="43B40B91" w14:textId="77777777" w:rsidR="00751710" w:rsidRDefault="00751710" w:rsidP="00751710">
      <w:pPr>
        <w:pStyle w:val="Prrafodelista"/>
        <w:ind w:left="360"/>
      </w:pPr>
    </w:p>
    <w:p w14:paraId="6D2CA4BF" w14:textId="77777777" w:rsidR="00751710" w:rsidRDefault="00751710" w:rsidP="00DC33C8">
      <w:pPr>
        <w:pStyle w:val="Prrafodelista"/>
        <w:numPr>
          <w:ilvl w:val="0"/>
          <w:numId w:val="24"/>
        </w:numPr>
        <w:ind w:left="284" w:hanging="284"/>
      </w:pPr>
      <w:r>
        <w:t xml:space="preserve">Elimina el tono usando un filtro de rechazo de banda que implementa la siguiente función (para Matlab hay un comando que es diferente respecto a </w:t>
      </w:r>
      <w:proofErr w:type="spellStart"/>
      <w:r>
        <w:t>Octave</w:t>
      </w:r>
      <w:proofErr w:type="spellEnd"/>
      <w:r>
        <w:t>):</w:t>
      </w:r>
    </w:p>
    <w:p w14:paraId="3739921F" w14:textId="77777777" w:rsidR="00751710" w:rsidRDefault="00751710" w:rsidP="00751710"/>
    <w:p w14:paraId="6B6A84F6" w14:textId="77777777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s-ES_tradnl"/>
        </w:rPr>
      </w:pPr>
      <w:proofErr w:type="spellStart"/>
      <w:proofErr w:type="gramStart"/>
      <w:r w:rsidRPr="00751710">
        <w:rPr>
          <w:rFonts w:ascii="Consolas" w:hAnsi="Consolas" w:cs="Consolas"/>
          <w:sz w:val="20"/>
          <w:szCs w:val="20"/>
          <w:lang w:val="es-ES_tradnl"/>
        </w:rPr>
        <w:t>function</w:t>
      </w:r>
      <w:proofErr w:type="spellEnd"/>
      <w:proofErr w:type="gramEnd"/>
      <w:r w:rsidRPr="00751710">
        <w:rPr>
          <w:rFonts w:ascii="Consolas" w:hAnsi="Consolas" w:cs="Consolas"/>
          <w:sz w:val="20"/>
          <w:szCs w:val="20"/>
          <w:lang w:val="es-ES_tradnl"/>
        </w:rPr>
        <w:t xml:space="preserve"> [y] = </w:t>
      </w:r>
      <w:proofErr w:type="spellStart"/>
      <w:r w:rsidRPr="00751710">
        <w:rPr>
          <w:rFonts w:ascii="Consolas" w:hAnsi="Consolas" w:cs="Consolas"/>
          <w:sz w:val="20"/>
          <w:szCs w:val="20"/>
          <w:lang w:val="es-ES_tradnl"/>
        </w:rPr>
        <w:t>quita_tono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>(x,F0,BW,Fs)</w:t>
      </w:r>
    </w:p>
    <w:p w14:paraId="707BB71E" w14:textId="77777777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n-GB"/>
        </w:rPr>
      </w:pPr>
      <w:r w:rsidRPr="00751710">
        <w:rPr>
          <w:rFonts w:ascii="Consolas" w:hAnsi="Consolas" w:cs="Consolas"/>
          <w:sz w:val="20"/>
          <w:szCs w:val="20"/>
          <w:lang w:val="en-GB"/>
        </w:rPr>
        <w:t>w0 = F0</w:t>
      </w:r>
      <w:proofErr w:type="gramStart"/>
      <w:r w:rsidRPr="00751710">
        <w:rPr>
          <w:rFonts w:ascii="Consolas" w:hAnsi="Consolas" w:cs="Consolas"/>
          <w:sz w:val="20"/>
          <w:szCs w:val="20"/>
          <w:lang w:val="en-GB"/>
        </w:rPr>
        <w:t>/(</w:t>
      </w:r>
      <w:proofErr w:type="gramEnd"/>
      <w:r w:rsidRPr="00751710">
        <w:rPr>
          <w:rFonts w:ascii="Consolas" w:hAnsi="Consolas" w:cs="Consolas"/>
          <w:sz w:val="20"/>
          <w:szCs w:val="20"/>
          <w:lang w:val="en-GB"/>
        </w:rPr>
        <w:t>Fs/2);</w:t>
      </w:r>
    </w:p>
    <w:p w14:paraId="552CED83" w14:textId="77777777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751710">
        <w:rPr>
          <w:rFonts w:ascii="Consolas" w:hAnsi="Consolas" w:cs="Consolas"/>
          <w:sz w:val="20"/>
          <w:szCs w:val="20"/>
          <w:lang w:val="en-GB"/>
        </w:rPr>
        <w:t>bw</w:t>
      </w:r>
      <w:proofErr w:type="spellEnd"/>
      <w:proofErr w:type="gramEnd"/>
      <w:r w:rsidRPr="00751710">
        <w:rPr>
          <w:rFonts w:ascii="Consolas" w:hAnsi="Consolas" w:cs="Consolas"/>
          <w:sz w:val="20"/>
          <w:szCs w:val="20"/>
          <w:lang w:val="en-GB"/>
        </w:rPr>
        <w:t xml:space="preserve"> = w0/BW;</w:t>
      </w:r>
    </w:p>
    <w:p w14:paraId="37A09EEB" w14:textId="77777777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n-GB"/>
        </w:rPr>
      </w:pPr>
      <w:r w:rsidRPr="00751710">
        <w:rPr>
          <w:rFonts w:ascii="Consolas" w:hAnsi="Consolas" w:cs="Consolas"/>
          <w:sz w:val="20"/>
          <w:szCs w:val="20"/>
          <w:lang w:val="en-GB"/>
        </w:rPr>
        <w:t>[</w:t>
      </w:r>
      <w:proofErr w:type="spellStart"/>
      <w:proofErr w:type="gramStart"/>
      <w:r w:rsidRPr="00751710">
        <w:rPr>
          <w:rFonts w:ascii="Consolas" w:hAnsi="Consolas" w:cs="Consolas"/>
          <w:sz w:val="20"/>
          <w:szCs w:val="20"/>
          <w:lang w:val="en-GB"/>
        </w:rPr>
        <w:t>b,</w:t>
      </w:r>
      <w:proofErr w:type="gramEnd"/>
      <w:r w:rsidRPr="00751710">
        <w:rPr>
          <w:rFonts w:ascii="Consolas" w:hAnsi="Consolas" w:cs="Consolas"/>
          <w:sz w:val="20"/>
          <w:szCs w:val="20"/>
          <w:lang w:val="en-GB"/>
        </w:rPr>
        <w:t>a</w:t>
      </w:r>
      <w:proofErr w:type="spellEnd"/>
      <w:r w:rsidRPr="00751710">
        <w:rPr>
          <w:rFonts w:ascii="Consolas" w:hAnsi="Consolas" w:cs="Consolas"/>
          <w:sz w:val="20"/>
          <w:szCs w:val="20"/>
          <w:lang w:val="en-GB"/>
        </w:rPr>
        <w:t xml:space="preserve">] = </w:t>
      </w:r>
      <w:proofErr w:type="spellStart"/>
      <w:r w:rsidRPr="00751710">
        <w:rPr>
          <w:rFonts w:ascii="Consolas" w:hAnsi="Consolas" w:cs="Consolas"/>
          <w:sz w:val="20"/>
          <w:szCs w:val="20"/>
          <w:lang w:val="en-GB"/>
        </w:rPr>
        <w:t>pei_tseng_</w:t>
      </w:r>
      <w:proofErr w:type="gramStart"/>
      <w:r w:rsidRPr="00751710">
        <w:rPr>
          <w:rFonts w:ascii="Consolas" w:hAnsi="Consolas" w:cs="Consolas"/>
          <w:sz w:val="20"/>
          <w:szCs w:val="20"/>
          <w:lang w:val="en-GB"/>
        </w:rPr>
        <w:t>notch</w:t>
      </w:r>
      <w:proofErr w:type="spellEnd"/>
      <w:r w:rsidRPr="00751710">
        <w:rPr>
          <w:rFonts w:ascii="Consolas" w:hAnsi="Consolas" w:cs="Consolas"/>
          <w:sz w:val="20"/>
          <w:szCs w:val="20"/>
          <w:lang w:val="en-GB"/>
        </w:rPr>
        <w:t>(</w:t>
      </w:r>
      <w:proofErr w:type="gramEnd"/>
      <w:r w:rsidRPr="00751710">
        <w:rPr>
          <w:rFonts w:ascii="Consolas" w:hAnsi="Consolas" w:cs="Consolas"/>
          <w:sz w:val="20"/>
          <w:szCs w:val="20"/>
          <w:lang w:val="en-GB"/>
        </w:rPr>
        <w:t>w0,bw); % para Octave</w:t>
      </w:r>
    </w:p>
    <w:p w14:paraId="27FD7F87" w14:textId="77777777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s-ES_tradnl"/>
        </w:rPr>
      </w:pPr>
      <w:proofErr w:type="gramStart"/>
      <w:r w:rsidRPr="00751710">
        <w:rPr>
          <w:rFonts w:ascii="Consolas" w:hAnsi="Consolas" w:cs="Consolas"/>
          <w:sz w:val="20"/>
          <w:szCs w:val="20"/>
          <w:lang w:val="es-ES_tradnl"/>
        </w:rPr>
        <w:t>%[</w:t>
      </w:r>
      <w:proofErr w:type="spellStart"/>
      <w:proofErr w:type="gramEnd"/>
      <w:r w:rsidRPr="00751710">
        <w:rPr>
          <w:rFonts w:ascii="Consolas" w:hAnsi="Consolas" w:cs="Consolas"/>
          <w:sz w:val="20"/>
          <w:szCs w:val="20"/>
          <w:lang w:val="es-ES_tradnl"/>
        </w:rPr>
        <w:t>b,a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 xml:space="preserve">] = </w:t>
      </w:r>
      <w:proofErr w:type="spellStart"/>
      <w:r w:rsidRPr="00751710">
        <w:rPr>
          <w:rFonts w:ascii="Consolas" w:hAnsi="Consolas" w:cs="Consolas"/>
          <w:sz w:val="20"/>
          <w:szCs w:val="20"/>
          <w:lang w:val="es-ES_tradnl"/>
        </w:rPr>
        <w:t>iirnotch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 xml:space="preserve">(w0,bw); % para Matlab ya que </w:t>
      </w:r>
      <w:proofErr w:type="spellStart"/>
      <w:r w:rsidRPr="00751710">
        <w:rPr>
          <w:rFonts w:ascii="Consolas" w:hAnsi="Consolas" w:cs="Consolas"/>
          <w:sz w:val="20"/>
          <w:szCs w:val="20"/>
          <w:lang w:val="es-ES_tradnl"/>
        </w:rPr>
        <w:t>pei_tseng_notch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 xml:space="preserve"> no existe</w:t>
      </w:r>
    </w:p>
    <w:p w14:paraId="493A7F7A" w14:textId="431235EF" w:rsidR="00751710" w:rsidRPr="00751710" w:rsidRDefault="00751710" w:rsidP="00751710">
      <w:pPr>
        <w:ind w:left="426"/>
        <w:rPr>
          <w:rFonts w:ascii="Consolas" w:hAnsi="Consolas" w:cs="Consolas"/>
          <w:sz w:val="20"/>
          <w:szCs w:val="20"/>
          <w:lang w:val="es-ES_tradnl"/>
        </w:rPr>
      </w:pPr>
      <w:r w:rsidRPr="00751710">
        <w:rPr>
          <w:rFonts w:ascii="Consolas" w:hAnsi="Consolas" w:cs="Consolas"/>
          <w:sz w:val="20"/>
          <w:szCs w:val="20"/>
          <w:lang w:val="es-ES_tradnl"/>
        </w:rPr>
        <w:t xml:space="preserve">y = </w:t>
      </w:r>
      <w:proofErr w:type="spellStart"/>
      <w:proofErr w:type="gramStart"/>
      <w:r w:rsidRPr="00751710">
        <w:rPr>
          <w:rFonts w:ascii="Consolas" w:hAnsi="Consolas" w:cs="Consolas"/>
          <w:sz w:val="20"/>
          <w:szCs w:val="20"/>
          <w:lang w:val="es-ES_tradnl"/>
        </w:rPr>
        <w:t>filter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>(</w:t>
      </w:r>
      <w:proofErr w:type="spellStart"/>
      <w:proofErr w:type="gramEnd"/>
      <w:r w:rsidRPr="00751710">
        <w:rPr>
          <w:rFonts w:ascii="Consolas" w:hAnsi="Consolas" w:cs="Consolas"/>
          <w:sz w:val="20"/>
          <w:szCs w:val="20"/>
          <w:lang w:val="es-ES_tradnl"/>
        </w:rPr>
        <w:t>b,a,x</w:t>
      </w:r>
      <w:proofErr w:type="spellEnd"/>
      <w:r w:rsidRPr="00751710">
        <w:rPr>
          <w:rFonts w:ascii="Consolas" w:hAnsi="Consolas" w:cs="Consolas"/>
          <w:sz w:val="20"/>
          <w:szCs w:val="20"/>
          <w:lang w:val="es-ES_tradnl"/>
        </w:rPr>
        <w:t>);</w:t>
      </w:r>
    </w:p>
    <w:p w14:paraId="64393CD7" w14:textId="77777777" w:rsidR="00751710" w:rsidRDefault="00751710" w:rsidP="00751710"/>
    <w:p w14:paraId="02DFF5ED" w14:textId="482C6B84" w:rsidR="00751710" w:rsidRPr="000253C2" w:rsidRDefault="000253C2" w:rsidP="000253C2">
      <w:pPr>
        <w:ind w:left="426"/>
        <w:rPr>
          <w:lang w:val="es-ES_tradnl"/>
        </w:rPr>
      </w:pPr>
      <w:r w:rsidRPr="000253C2">
        <w:rPr>
          <w:lang w:val="es-ES_tradnl"/>
        </w:rPr>
        <w:t>Donde</w:t>
      </w:r>
      <w:r w:rsidRPr="000253C2">
        <w:rPr>
          <w:rFonts w:ascii="Consolas" w:hAnsi="Consolas" w:cs="Consolas"/>
          <w:sz w:val="20"/>
          <w:szCs w:val="20"/>
          <w:lang w:val="es-ES_tradnl"/>
        </w:rPr>
        <w:t xml:space="preserve"> </w:t>
      </w:r>
      <w:r w:rsidRPr="00751710">
        <w:rPr>
          <w:rFonts w:ascii="Consolas" w:hAnsi="Consolas" w:cs="Consolas"/>
          <w:sz w:val="20"/>
          <w:szCs w:val="20"/>
          <w:lang w:val="es-ES_tradnl"/>
        </w:rPr>
        <w:t>x</w:t>
      </w:r>
      <w:r w:rsidRPr="000253C2">
        <w:rPr>
          <w:lang w:val="es-ES_tradnl"/>
        </w:rPr>
        <w:t xml:space="preserve"> es la señal a quitar al tono, </w:t>
      </w:r>
      <w:r w:rsidRPr="00751710">
        <w:rPr>
          <w:rFonts w:ascii="Consolas" w:hAnsi="Consolas" w:cs="Consolas"/>
          <w:sz w:val="20"/>
          <w:szCs w:val="20"/>
          <w:lang w:val="es-ES_tradnl"/>
        </w:rPr>
        <w:t>F0</w:t>
      </w:r>
      <w:r w:rsidRPr="000253C2">
        <w:rPr>
          <w:lang w:val="es-ES_tradnl"/>
        </w:rPr>
        <w:t xml:space="preserve"> la frecuencia del tono que queremos eliminar, BW en ancho de banda a filtrar y </w:t>
      </w:r>
      <w:proofErr w:type="spellStart"/>
      <w:r w:rsidRPr="00751710">
        <w:rPr>
          <w:rFonts w:ascii="Consolas" w:hAnsi="Consolas" w:cs="Consolas"/>
          <w:sz w:val="20"/>
          <w:szCs w:val="20"/>
          <w:lang w:val="es-ES_tradnl"/>
        </w:rPr>
        <w:t>Fs</w:t>
      </w:r>
      <w:proofErr w:type="spellEnd"/>
      <w:r w:rsidRPr="000253C2">
        <w:rPr>
          <w:lang w:val="es-ES_tradnl"/>
        </w:rPr>
        <w:t xml:space="preserve"> la frecuencia de muestreo.</w:t>
      </w:r>
    </w:p>
    <w:p w14:paraId="2D2C8BF4" w14:textId="77777777" w:rsidR="000253C2" w:rsidRDefault="000253C2" w:rsidP="000253C2">
      <w:pPr>
        <w:pStyle w:val="Prrafodelista"/>
        <w:ind w:left="360"/>
      </w:pPr>
    </w:p>
    <w:p w14:paraId="3236B61D" w14:textId="707FC76B" w:rsidR="00DC33C8" w:rsidRDefault="00DC33C8" w:rsidP="00DC33C8">
      <w:pPr>
        <w:pStyle w:val="Prrafodelista"/>
        <w:numPr>
          <w:ilvl w:val="0"/>
          <w:numId w:val="24"/>
        </w:numPr>
        <w:ind w:left="284" w:hanging="284"/>
      </w:pPr>
      <w:r w:rsidRPr="00DC33C8">
        <w:t>A continuación genera el espectrograma de la señal con el tono eliminado. Indica si es ahora capaz de reconocer lo que dice la locución de voz.</w:t>
      </w:r>
    </w:p>
    <w:p w14:paraId="64EA3533" w14:textId="77777777" w:rsidR="00751710" w:rsidRDefault="00751710" w:rsidP="00751710"/>
    <w:p w14:paraId="101EAF92" w14:textId="77777777" w:rsidR="00083135" w:rsidRDefault="00083135" w:rsidP="00083135">
      <w:pPr>
        <w:pStyle w:val="TtuloApartado3"/>
      </w:pPr>
      <w:r>
        <w:t>Entrega</w:t>
      </w:r>
    </w:p>
    <w:p w14:paraId="77F703BA" w14:textId="77777777" w:rsidR="00083135" w:rsidRDefault="00083135" w:rsidP="00083135"/>
    <w:p w14:paraId="04423229" w14:textId="321BB6E1" w:rsidR="00083135" w:rsidRPr="005765E8" w:rsidRDefault="00083135" w:rsidP="00083135">
      <w:pPr>
        <w:rPr>
          <w:lang w:val="es-ES_tradnl"/>
        </w:rPr>
      </w:pPr>
      <w:r>
        <w:t>Entrega la solución en un fichero</w:t>
      </w:r>
      <w:r w:rsidRPr="00264520">
        <w:rPr>
          <w:rFonts w:ascii="Consolas" w:hAnsi="Consolas" w:cs="Consolas"/>
          <w:sz w:val="20"/>
          <w:szCs w:val="20"/>
        </w:rPr>
        <w:t xml:space="preserve"> tarea3.m</w:t>
      </w:r>
      <w:r>
        <w:t xml:space="preserve"> y la gráfica resultante en </w:t>
      </w:r>
      <w:r w:rsidRPr="00264520">
        <w:rPr>
          <w:rFonts w:ascii="Consolas" w:hAnsi="Consolas" w:cs="Consolas"/>
          <w:sz w:val="20"/>
          <w:szCs w:val="20"/>
        </w:rPr>
        <w:t>tarea3.png</w:t>
      </w:r>
      <w:r w:rsidR="005765E8">
        <w:t xml:space="preserve"> </w:t>
      </w:r>
      <w:r w:rsidR="005765E8" w:rsidRPr="005765E8">
        <w:t xml:space="preserve">y las gráficas resultantes en </w:t>
      </w:r>
      <w:r w:rsidR="005765E8" w:rsidRPr="005765E8">
        <w:rPr>
          <w:rFonts w:ascii="Consolas" w:hAnsi="Consolas" w:cs="Consolas"/>
          <w:sz w:val="20"/>
          <w:szCs w:val="20"/>
        </w:rPr>
        <w:t>tarea3_con_tono.png</w:t>
      </w:r>
      <w:r w:rsidR="005765E8" w:rsidRPr="005765E8">
        <w:t xml:space="preserve"> y </w:t>
      </w:r>
      <w:r w:rsidR="005765E8" w:rsidRPr="005765E8">
        <w:rPr>
          <w:rFonts w:ascii="Consolas" w:hAnsi="Consolas" w:cs="Consolas"/>
          <w:sz w:val="20"/>
          <w:szCs w:val="20"/>
        </w:rPr>
        <w:t>tarea3_sin_tono.png</w:t>
      </w:r>
      <w:r w:rsidR="005765E8" w:rsidRPr="005765E8">
        <w:t>.</w:t>
      </w:r>
    </w:p>
    <w:p w14:paraId="7A8AF242" w14:textId="77777777" w:rsidR="00083135" w:rsidRDefault="00083135" w:rsidP="00083135"/>
    <w:p w14:paraId="3F7CC3FD" w14:textId="42BFA02B" w:rsidR="00083135" w:rsidRDefault="00083135" w:rsidP="00083135">
      <w:pPr>
        <w:pStyle w:val="TtuloApartado3"/>
      </w:pPr>
      <w:r>
        <w:t xml:space="preserve">Tarea 4: </w:t>
      </w:r>
      <w:r w:rsidR="005765E8" w:rsidRPr="005765E8">
        <w:t xml:space="preserve">efecto </w:t>
      </w:r>
      <w:proofErr w:type="spellStart"/>
      <w:r w:rsidR="005765E8" w:rsidRPr="005765E8">
        <w:t>Doppler</w:t>
      </w:r>
      <w:proofErr w:type="spellEnd"/>
    </w:p>
    <w:p w14:paraId="5A5700D0" w14:textId="77777777" w:rsidR="00083135" w:rsidRDefault="00083135" w:rsidP="00083135"/>
    <w:p w14:paraId="45B6EEE8" w14:textId="77777777" w:rsidR="005765E8" w:rsidRPr="005765E8" w:rsidRDefault="005765E8" w:rsidP="005765E8">
      <w:pPr>
        <w:pStyle w:val="Cuadroenlace"/>
        <w:rPr>
          <w:lang w:val="es-ES_tradnl"/>
        </w:rPr>
      </w:pPr>
      <w:r w:rsidRPr="005765E8">
        <w:rPr>
          <w:lang w:val="es-ES_tradnl"/>
        </w:rPr>
        <w:t xml:space="preserve">Esta tarea es una continuación del trabajo propuesto en: </w:t>
      </w:r>
    </w:p>
    <w:p w14:paraId="38105C64" w14:textId="08030E21" w:rsidR="005765E8" w:rsidRDefault="005765E8" w:rsidP="005765E8">
      <w:pPr>
        <w:pStyle w:val="Cuadroenlace"/>
        <w:rPr>
          <w:lang w:val="es-ES_tradnl"/>
        </w:rPr>
      </w:pPr>
      <w:hyperlink r:id="rId11" w:history="1">
        <w:r w:rsidRPr="000F08ED">
          <w:rPr>
            <w:rStyle w:val="Hipervnculo"/>
            <w:sz w:val="24"/>
            <w:lang w:val="es-ES_tradnl"/>
          </w:rPr>
          <w:t>https://ses.library.usyd.edu.au/handle/2123/8244</w:t>
        </w:r>
      </w:hyperlink>
    </w:p>
    <w:p w14:paraId="29D7F1A2" w14:textId="77777777" w:rsidR="005765E8" w:rsidRPr="005765E8" w:rsidRDefault="005765E8" w:rsidP="005765E8">
      <w:pPr>
        <w:rPr>
          <w:lang w:val="es-ES_tradnl"/>
        </w:rPr>
      </w:pPr>
    </w:p>
    <w:p w14:paraId="37A1C0A0" w14:textId="2B36C352" w:rsidR="00FA2D5F" w:rsidRPr="002553C8" w:rsidRDefault="002553C8" w:rsidP="00083135">
      <w:pPr>
        <w:rPr>
          <w:lang w:val="es-ES_tradnl"/>
        </w:rPr>
      </w:pPr>
      <w:r w:rsidRPr="002553C8">
        <w:t xml:space="preserve">Baja los ficheros </w:t>
      </w:r>
      <w:r w:rsidRPr="002553C8">
        <w:rPr>
          <w:rFonts w:ascii="Consolas" w:hAnsi="Consolas" w:cs="Consolas"/>
          <w:sz w:val="20"/>
          <w:szCs w:val="20"/>
        </w:rPr>
        <w:t>siren_original.wav</w:t>
      </w:r>
      <w:r w:rsidRPr="002553C8">
        <w:t xml:space="preserve"> y </w:t>
      </w:r>
      <w:r w:rsidRPr="002553C8">
        <w:rPr>
          <w:rFonts w:ascii="Consolas" w:hAnsi="Consolas" w:cs="Consolas"/>
          <w:sz w:val="20"/>
          <w:szCs w:val="20"/>
        </w:rPr>
        <w:t>siren_doppler.wav</w:t>
      </w:r>
      <w:r w:rsidRPr="002553C8">
        <w:t xml:space="preserve">. El primero contiene el sonido que recibe el receptor alejándose a 20 Km/h del emisor en reposo (sirena). El segundo contiene el sonido que recibe el mismo receptor anterior moviéndose a la misma velocidad de 20 Km/h y en el mismo sentido, pero ahora con el emisor moviéndose también a una velocidad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2553C8">
        <w:t>.</w:t>
      </w:r>
    </w:p>
    <w:p w14:paraId="60152287" w14:textId="77777777" w:rsidR="00083135" w:rsidRDefault="00083135" w:rsidP="00083135"/>
    <w:p w14:paraId="5B4B2E8A" w14:textId="2E5C859A" w:rsidR="002553C8" w:rsidRPr="002553C8" w:rsidRDefault="002553C8" w:rsidP="002553C8">
      <w:pPr>
        <w:pStyle w:val="Prrafodelista"/>
        <w:numPr>
          <w:ilvl w:val="0"/>
          <w:numId w:val="24"/>
        </w:numPr>
      </w:pPr>
      <w:r w:rsidRPr="002553C8">
        <w:t xml:space="preserve">Carga los ficheros de sonido con </w:t>
      </w:r>
      <w:proofErr w:type="spellStart"/>
      <w:r w:rsidRPr="002553C8">
        <w:t>wavread</w:t>
      </w:r>
      <w:proofErr w:type="spellEnd"/>
      <w:r w:rsidRPr="002553C8">
        <w:t xml:space="preserve"> en las señales </w:t>
      </w:r>
      <m:oMath>
        <m:r>
          <w:rPr>
            <w:rFonts w:ascii="Cambria Math" w:hAnsi="Cambria Math"/>
          </w:rPr>
          <m:t>x1(t)</m:t>
        </m:r>
      </m:oMath>
      <w:r w:rsidRPr="002553C8">
        <w:t xml:space="preserve"> y </w:t>
      </w:r>
      <m:oMath>
        <m:r>
          <w:rPr>
            <w:rFonts w:ascii="Cambria Math" w:hAnsi="Cambria Math"/>
          </w:rPr>
          <m:t>x2(t)</m:t>
        </m:r>
      </m:oMath>
      <w:r w:rsidRPr="002553C8">
        <w:t xml:space="preserve"> y represéntalas con subplot. Ten en cuenta que las muestras en el eje temporal estarán separadas por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t=ts=1/fs (inct)</m:t>
        </m:r>
      </m:oMath>
      <w:r w:rsidRPr="002553C8">
        <w:t>.</w:t>
      </w:r>
    </w:p>
    <w:p w14:paraId="05861A26" w14:textId="77777777" w:rsidR="002553C8" w:rsidRPr="00083135" w:rsidRDefault="002553C8" w:rsidP="002553C8"/>
    <w:p w14:paraId="66963C3D" w14:textId="13E07AF2" w:rsidR="00A60833" w:rsidRDefault="002553C8" w:rsidP="00FA2D5F">
      <w:r w:rsidRPr="002553C8">
        <w:t>Utilizando el procedimiento visto en el trabajo anterior</w:t>
      </w:r>
      <w:r>
        <w:t>,</w:t>
      </w:r>
      <w:r w:rsidRPr="002553C8">
        <w:t xml:space="preserve"> vamos a calcular la FT muestreada de cada señal </w:t>
      </w:r>
      <m:oMath>
        <m:r>
          <w:rPr>
            <w:rFonts w:ascii="Cambria Math" w:hAnsi="Cambria Math"/>
          </w:rPr>
          <m:t>X(fm)</m:t>
        </m:r>
      </m:oMath>
      <w:r w:rsidRPr="002553C8">
        <w:t xml:space="preserve"> de ambas señales de audio. Dado que se trata de un fichero de audio no vamos a muestrear la frecuencia angular </w:t>
      </w:r>
      <w:proofErr w:type="spellStart"/>
      <w:r w:rsidRPr="002553C8">
        <w:t>wm</w:t>
      </w:r>
      <w:proofErr w:type="spellEnd"/>
      <w:r w:rsidRPr="002553C8">
        <w:t xml:space="preserve"> sino la frecuencia cíclica </w:t>
      </w:r>
      <m:oMath>
        <m:r>
          <w:rPr>
            <w:rFonts w:ascii="Cambria Math" w:hAnsi="Cambria Math"/>
          </w:rPr>
          <m:t>fm</m:t>
        </m:r>
      </m:oMath>
      <w:r w:rsidRPr="002553C8">
        <w:t xml:space="preserve"> con </w:t>
      </w:r>
      <m:oMath>
        <m:r>
          <w:rPr>
            <w:rFonts w:ascii="Cambria Math" w:hAnsi="Cambria Math"/>
          </w:rPr>
          <m:t>m=0,..., N-1</m:t>
        </m:r>
      </m:oMath>
      <w:r w:rsidRPr="002553C8">
        <w:t xml:space="preserve">. Esto quiere decir que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f=fs/N</m:t>
        </m:r>
      </m:oMath>
      <w:r w:rsidRPr="002553C8">
        <w:t>.</w:t>
      </w:r>
    </w:p>
    <w:p w14:paraId="179CBFDC" w14:textId="77777777" w:rsidR="00264520" w:rsidRDefault="00264520" w:rsidP="00264520"/>
    <w:p w14:paraId="540B1A4D" w14:textId="08084F0E" w:rsidR="002553C8" w:rsidRDefault="002553C8" w:rsidP="002553C8">
      <w:pPr>
        <w:pStyle w:val="Prrafodelista"/>
        <w:numPr>
          <w:ilvl w:val="0"/>
          <w:numId w:val="24"/>
        </w:numPr>
      </w:pPr>
      <w:r w:rsidRPr="002553C8">
        <w:t xml:space="preserve">Representa el valor absoluto de cada señal </w:t>
      </w:r>
      <m:oMath>
        <m:r>
          <w:rPr>
            <w:rFonts w:ascii="Cambria Math" w:hAnsi="Cambria Math"/>
          </w:rPr>
          <m:t>|X(fm)|</m:t>
        </m:r>
      </m:oMath>
      <w:r w:rsidRPr="002553C8">
        <w:t xml:space="preserve"> en el intervalo:</w:t>
      </w:r>
    </w:p>
    <w:p w14:paraId="25D94C9D" w14:textId="77777777" w:rsidR="002553C8" w:rsidRDefault="002553C8" w:rsidP="002553C8">
      <w:pPr>
        <w:rPr>
          <w:lang w:val="es-ES_tradnl"/>
        </w:rPr>
      </w:pPr>
    </w:p>
    <w:p w14:paraId="5A8841A8" w14:textId="77777777" w:rsidR="002553C8" w:rsidRPr="00561D45" w:rsidRDefault="002553C8" w:rsidP="002553C8">
      <w:pPr>
        <w:jc w:val="center"/>
        <w:rPr>
          <w:rFonts w:ascii="Georgia" w:hAnsi="Georgia" w:cs="Arial"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m</m:t>
              </m:r>
            </m:sub>
          </m:sSub>
          <m:r>
            <w:rPr>
              <w:rFonts w:ascii="Cambria Math" w:hAnsi="Cambria Math" w:cs="Arial"/>
              <w:sz w:val="22"/>
              <w:szCs w:val="22"/>
              <w:lang w:val="es-ES_tradnl"/>
            </w:rPr>
            <m:t>∈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ES_tradn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ES_tradn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ES_tradnl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es-ES_tradn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ES_tradn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s-ES_tradnl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Δ</m:t>
              </m:r>
              <m:r>
                <w:rPr>
                  <w:rFonts w:ascii="Cambria Math" w:hAnsi="Cambria Math" w:cs="Arial"/>
                  <w:sz w:val="22"/>
                  <w:szCs w:val="22"/>
                  <w:lang w:val="es-ES_tradnl"/>
                </w:rPr>
                <m:t>f</m:t>
              </m:r>
            </m:e>
          </m:d>
        </m:oMath>
      </m:oMathPara>
    </w:p>
    <w:p w14:paraId="1C5CED71" w14:textId="77777777" w:rsidR="002553C8" w:rsidRDefault="002553C8" w:rsidP="002553C8">
      <w:pPr>
        <w:rPr>
          <w:lang w:val="es-ES_tradnl"/>
        </w:rPr>
      </w:pPr>
    </w:p>
    <w:p w14:paraId="340DC9B0" w14:textId="15D93390" w:rsidR="002553C8" w:rsidRDefault="002553C8" w:rsidP="002553C8">
      <w:pPr>
        <w:ind w:left="284"/>
        <w:rPr>
          <w:lang w:val="es-ES_tradnl"/>
        </w:rPr>
      </w:pPr>
      <w:r w:rsidRPr="002553C8">
        <w:rPr>
          <w:lang w:val="es-ES_tradnl"/>
        </w:rPr>
        <w:t xml:space="preserve">Junto con sus correspondientes señales en el dominio temporal usando </w:t>
      </w:r>
      <w:proofErr w:type="spellStart"/>
      <w:r w:rsidRPr="002553C8">
        <w:rPr>
          <w:i/>
          <w:lang w:val="es-ES_tradnl"/>
        </w:rPr>
        <w:t>subplot</w:t>
      </w:r>
      <w:proofErr w:type="spellEnd"/>
      <w:r w:rsidRPr="002553C8">
        <w:rPr>
          <w:lang w:val="es-ES_tradnl"/>
        </w:rPr>
        <w:t xml:space="preserve"> (2 filas x 2 columnas).</w:t>
      </w:r>
    </w:p>
    <w:p w14:paraId="795F9250" w14:textId="77777777" w:rsidR="00317F7B" w:rsidRDefault="00317F7B" w:rsidP="00317F7B"/>
    <w:p w14:paraId="1279733C" w14:textId="7D3CA435" w:rsidR="00317F7B" w:rsidRDefault="00317F7B" w:rsidP="00317F7B">
      <w:pPr>
        <w:pStyle w:val="Prrafodelista"/>
        <w:numPr>
          <w:ilvl w:val="0"/>
          <w:numId w:val="24"/>
        </w:numPr>
      </w:pPr>
      <w:r>
        <w:t xml:space="preserve">Indica cuál es la frecuencia principal de cada señal. Para obtener la frecuencia principal de una señal busca el valor máximo del valor absoluto del espectro </w:t>
      </w:r>
      <m:oMath>
        <m:r>
          <w:rPr>
            <w:rFonts w:ascii="Cambria Math" w:hAnsi="Cambria Math"/>
          </w:rPr>
          <m:t>|X(fm)|</m:t>
        </m:r>
      </m:oMath>
      <w:r>
        <w:t xml:space="preserve"> usando el comando </w:t>
      </w:r>
      <w:r w:rsidRPr="00317F7B">
        <w:rPr>
          <w:rFonts w:ascii="Consolas" w:hAnsi="Consolas" w:cs="Consolas"/>
          <w:sz w:val="20"/>
          <w:szCs w:val="20"/>
        </w:rPr>
        <w:t>[M</w:t>
      </w:r>
      <w:proofErr w:type="gramStart"/>
      <w:r w:rsidRPr="00317F7B">
        <w:rPr>
          <w:rFonts w:ascii="Consolas" w:hAnsi="Consolas" w:cs="Consolas"/>
          <w:sz w:val="20"/>
          <w:szCs w:val="20"/>
        </w:rPr>
        <w:t>,I</w:t>
      </w:r>
      <w:proofErr w:type="gramEnd"/>
      <w:r w:rsidRPr="00317F7B">
        <w:rPr>
          <w:rFonts w:ascii="Consolas" w:hAnsi="Consolas" w:cs="Consolas"/>
          <w:sz w:val="20"/>
          <w:szCs w:val="20"/>
        </w:rPr>
        <w:t>]=</w:t>
      </w:r>
      <w:proofErr w:type="spellStart"/>
      <w:r w:rsidRPr="00317F7B">
        <w:rPr>
          <w:rFonts w:ascii="Consolas" w:hAnsi="Consolas" w:cs="Consolas"/>
          <w:sz w:val="20"/>
          <w:szCs w:val="20"/>
        </w:rPr>
        <w:t>max</w:t>
      </w:r>
      <w:proofErr w:type="spellEnd"/>
      <w:r w:rsidRPr="00317F7B">
        <w:rPr>
          <w:rFonts w:ascii="Consolas" w:hAnsi="Consolas" w:cs="Consolas"/>
          <w:sz w:val="20"/>
          <w:szCs w:val="20"/>
        </w:rPr>
        <w:t>()</w:t>
      </w:r>
      <w:r>
        <w:t>. Este comando nos devuelve el valor máximo M y su índice de muestra I a la que tiene lugar dicho valor máximo. Una vez se tenga el índice, se puede conocer la frecuencia a la que tiene lugar el máximo multiplicando I por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</m:t>
        </m:r>
      </m:oMath>
      <w:r>
        <w:t xml:space="preserve">. </w:t>
      </w:r>
    </w:p>
    <w:p w14:paraId="584689BB" w14:textId="77777777" w:rsidR="00317F7B" w:rsidRDefault="00317F7B" w:rsidP="00317F7B">
      <w:pPr>
        <w:pStyle w:val="Prrafodelista"/>
        <w:ind w:left="360"/>
      </w:pPr>
    </w:p>
    <w:p w14:paraId="251EA8F8" w14:textId="77777777" w:rsidR="00317F7B" w:rsidRDefault="00317F7B" w:rsidP="00317F7B">
      <w:pPr>
        <w:pStyle w:val="Prrafodelista"/>
        <w:numPr>
          <w:ilvl w:val="0"/>
          <w:numId w:val="24"/>
        </w:numPr>
      </w:pPr>
      <w:r>
        <w:t>Asumiendo que emisor y receptor están en una línea recta, que el receptor se mueve a 20 Km/h en el sentido descrito al comienzo de la tarea (alejándose del emisor cuando éste estaba en reposo) y que la velocidad del sonido es 340 m/</w:t>
      </w:r>
      <w:proofErr w:type="spellStart"/>
      <w:r>
        <w:t>seg</w:t>
      </w:r>
      <w:proofErr w:type="spellEnd"/>
      <w:r>
        <w:t>, usa las dos frecuencias anteriores para determinar la velocidad del emisor (en km/h) y su sentido.</w:t>
      </w:r>
    </w:p>
    <w:p w14:paraId="5C6F4DE2" w14:textId="77777777" w:rsidR="00317F7B" w:rsidRDefault="00317F7B" w:rsidP="00317F7B"/>
    <w:p w14:paraId="216168EA" w14:textId="77777777" w:rsidR="00DD5F15" w:rsidRPr="00DD5F15" w:rsidRDefault="00DD5F15" w:rsidP="00DD5F15">
      <w:pPr>
        <w:pStyle w:val="TtuloApartado3"/>
        <w:rPr>
          <w:lang w:val="es-ES_tradnl"/>
        </w:rPr>
      </w:pPr>
      <w:r w:rsidRPr="00DD5F15">
        <w:rPr>
          <w:lang w:val="es-ES_tradnl"/>
        </w:rPr>
        <w:t>Entrega</w:t>
      </w:r>
    </w:p>
    <w:p w14:paraId="1A8473BF" w14:textId="77777777" w:rsidR="00DD5F15" w:rsidRDefault="00DD5F15" w:rsidP="00DD5F15">
      <w:pPr>
        <w:rPr>
          <w:lang w:val="es-ES_tradnl"/>
        </w:rPr>
      </w:pPr>
    </w:p>
    <w:p w14:paraId="72385A10" w14:textId="676FD712" w:rsidR="00A60833" w:rsidRPr="00DD5F15" w:rsidRDefault="00DD5F15" w:rsidP="00DD5F15">
      <w:pPr>
        <w:rPr>
          <w:lang w:val="es-ES_tradnl"/>
        </w:rPr>
      </w:pPr>
      <w:r w:rsidRPr="00DD5F15">
        <w:rPr>
          <w:lang w:val="es-ES_tradnl"/>
        </w:rPr>
        <w:t xml:space="preserve">Entrega código fuente en </w:t>
      </w:r>
      <w:r w:rsidRPr="00DD5F15">
        <w:rPr>
          <w:rFonts w:ascii="Consolas" w:hAnsi="Consolas" w:cs="Consolas"/>
          <w:sz w:val="20"/>
          <w:szCs w:val="20"/>
          <w:lang w:val="es-ES_tradnl"/>
        </w:rPr>
        <w:t>tarea4.m</w:t>
      </w:r>
      <w:r w:rsidRPr="00DD5F15">
        <w:rPr>
          <w:lang w:val="es-ES_tradnl"/>
        </w:rPr>
        <w:t xml:space="preserve">, la gráfica resultante en </w:t>
      </w:r>
      <w:r w:rsidRPr="00DD5F15">
        <w:rPr>
          <w:rFonts w:ascii="Consolas" w:hAnsi="Consolas" w:cs="Consolas"/>
          <w:sz w:val="20"/>
          <w:szCs w:val="20"/>
          <w:lang w:val="es-ES_tradnl"/>
        </w:rPr>
        <w:t>tarea4</w:t>
      </w:r>
      <w:r w:rsidR="00317F7B">
        <w:rPr>
          <w:rFonts w:ascii="Consolas" w:hAnsi="Consolas" w:cs="Consolas"/>
          <w:sz w:val="20"/>
          <w:szCs w:val="20"/>
          <w:lang w:val="es-ES_tradnl"/>
        </w:rPr>
        <w:t>a</w:t>
      </w:r>
      <w:r w:rsidRPr="00DD5F15">
        <w:rPr>
          <w:rFonts w:ascii="Consolas" w:hAnsi="Consolas" w:cs="Consolas"/>
          <w:sz w:val="20"/>
          <w:szCs w:val="20"/>
          <w:lang w:val="es-ES_tradnl"/>
        </w:rPr>
        <w:t>.png</w:t>
      </w:r>
      <w:r w:rsidRPr="00DD5F15">
        <w:rPr>
          <w:lang w:val="es-ES_tradnl"/>
        </w:rPr>
        <w:t xml:space="preserve"> y </w:t>
      </w:r>
      <w:r w:rsidR="00317F7B" w:rsidRPr="00DD5F15">
        <w:rPr>
          <w:rFonts w:ascii="Consolas" w:hAnsi="Consolas" w:cs="Consolas"/>
          <w:sz w:val="20"/>
          <w:szCs w:val="20"/>
          <w:lang w:val="es-ES_tradnl"/>
        </w:rPr>
        <w:t>tarea4</w:t>
      </w:r>
      <w:r w:rsidR="00317F7B">
        <w:rPr>
          <w:rFonts w:ascii="Consolas" w:hAnsi="Consolas" w:cs="Consolas"/>
          <w:sz w:val="20"/>
          <w:szCs w:val="20"/>
          <w:lang w:val="es-ES_tradnl"/>
        </w:rPr>
        <w:t>b</w:t>
      </w:r>
      <w:r w:rsidR="00317F7B" w:rsidRPr="00DD5F15">
        <w:rPr>
          <w:rFonts w:ascii="Consolas" w:hAnsi="Consolas" w:cs="Consolas"/>
          <w:sz w:val="20"/>
          <w:szCs w:val="20"/>
          <w:lang w:val="es-ES_tradnl"/>
        </w:rPr>
        <w:t>.png</w:t>
      </w:r>
      <w:r w:rsidR="00317F7B">
        <w:rPr>
          <w:rFonts w:ascii="Consolas" w:hAnsi="Consolas" w:cs="Consolas"/>
          <w:sz w:val="20"/>
          <w:szCs w:val="20"/>
          <w:lang w:val="es-ES_tradnl"/>
        </w:rPr>
        <w:t>,</w:t>
      </w:r>
      <w:r w:rsidR="00317F7B" w:rsidRPr="00DD5F15">
        <w:rPr>
          <w:lang w:val="es-ES_tradnl"/>
        </w:rPr>
        <w:t xml:space="preserve"> </w:t>
      </w:r>
      <w:r w:rsidR="00317F7B">
        <w:rPr>
          <w:lang w:val="es-ES_tradnl"/>
        </w:rPr>
        <w:t xml:space="preserve">y </w:t>
      </w:r>
      <w:r w:rsidRPr="00DD5F15">
        <w:rPr>
          <w:lang w:val="es-ES_tradnl"/>
        </w:rPr>
        <w:t xml:space="preserve">las respuestas a las preguntas en </w:t>
      </w:r>
      <w:r w:rsidRPr="00DD5F15">
        <w:rPr>
          <w:rFonts w:ascii="Consolas" w:hAnsi="Consolas" w:cs="Consolas"/>
          <w:sz w:val="20"/>
          <w:szCs w:val="20"/>
          <w:lang w:val="es-ES_tradnl"/>
        </w:rPr>
        <w:t>Actividad</w:t>
      </w:r>
      <w:r w:rsidR="00317F7B">
        <w:rPr>
          <w:rFonts w:ascii="Consolas" w:hAnsi="Consolas" w:cs="Consolas"/>
          <w:sz w:val="20"/>
          <w:szCs w:val="20"/>
          <w:lang w:val="es-ES_tradnl"/>
        </w:rPr>
        <w:t>3</w:t>
      </w:r>
      <w:r w:rsidRPr="00DD5F15">
        <w:rPr>
          <w:rFonts w:ascii="Consolas" w:hAnsi="Consolas" w:cs="Consolas"/>
          <w:sz w:val="20"/>
          <w:szCs w:val="20"/>
          <w:lang w:val="es-ES_tradnl"/>
        </w:rPr>
        <w:t>_blanco.docx</w:t>
      </w:r>
      <w:r w:rsidRPr="00DD5F15">
        <w:rPr>
          <w:lang w:val="es-ES_tradnl"/>
        </w:rPr>
        <w:t xml:space="preserve"> (no copiar el enunciado, solo poner las respuestas).</w:t>
      </w:r>
    </w:p>
    <w:p w14:paraId="76E40D39" w14:textId="77777777" w:rsidR="00A60833" w:rsidRDefault="00A60833" w:rsidP="00FA2D5F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12"/>
        <w:gridCol w:w="4337"/>
        <w:gridCol w:w="1508"/>
        <w:gridCol w:w="753"/>
      </w:tblGrid>
      <w:tr w:rsidR="008A2D1A" w14:paraId="24749609" w14:textId="77777777" w:rsidTr="000B2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4D67AD4B" w:rsidR="008A2D1A" w:rsidRPr="006069B6" w:rsidRDefault="00317F7B" w:rsidP="00BD233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317F7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Análisis de audio</w:t>
            </w:r>
          </w:p>
        </w:tc>
        <w:tc>
          <w:tcPr>
            <w:tcW w:w="433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BD23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50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08FF289" w:rsidR="008A2D1A" w:rsidRPr="006069B6" w:rsidRDefault="008A2D1A" w:rsidP="00BD23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7C0F557C" w14:textId="77777777" w:rsidR="008A2D1A" w:rsidRPr="006069B6" w:rsidRDefault="008A2D1A" w:rsidP="00BD23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BD23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BD23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2845EB" w14:paraId="05F5F07F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2845EB" w:rsidRPr="006069B6" w:rsidRDefault="002845EB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33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37589980" w:rsidR="002845EB" w:rsidRPr="006069B6" w:rsidRDefault="002845EB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 w:rsidRPr="002B6856">
              <w:rPr>
                <w:rFonts w:cs="UnitOT-Light"/>
                <w:sz w:val="20"/>
                <w:szCs w:val="20"/>
              </w:rPr>
              <w:tab/>
            </w:r>
            <w:r w:rsidR="0034463A" w:rsidRPr="0034463A">
              <w:rPr>
                <w:rFonts w:cs="UnitOT-Light"/>
                <w:sz w:val="20"/>
                <w:szCs w:val="20"/>
              </w:rPr>
              <w:t xml:space="preserve">Código correcto que representa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  <w:tc>
          <w:tcPr>
            <w:tcW w:w="150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CF5F2D2" w:rsidR="002845EB" w:rsidRPr="006069B6" w:rsidRDefault="002845EB" w:rsidP="00BD23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</w:t>
            </w:r>
            <w:r w:rsidR="0034463A"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753" w:type="dxa"/>
            <w:vMerge w:val="restart"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7044441D" w14:textId="15206E82" w:rsidR="002845EB" w:rsidRPr="006069B6" w:rsidRDefault="002845EB" w:rsidP="00BD23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2845EB" w14:paraId="13E401C6" w14:textId="77777777" w:rsidTr="000B2C3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2845EB" w:rsidRPr="006069B6" w:rsidRDefault="002845EB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B5A6A98" w:rsidR="002845EB" w:rsidRPr="006069B6" w:rsidRDefault="002845EB" w:rsidP="00BD23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 w:rsidRPr="002B6856">
              <w:rPr>
                <w:rFonts w:cs="UnitOT-Light"/>
                <w:sz w:val="20"/>
                <w:szCs w:val="20"/>
              </w:rPr>
              <w:tab/>
            </w:r>
            <w:r>
              <w:rPr>
                <w:rFonts w:cs="UnitOT-Light"/>
                <w:sz w:val="20"/>
                <w:szCs w:val="20"/>
              </w:rPr>
              <w:t>Gráfica correcta</w:t>
            </w:r>
            <w:r w:rsidRPr="002B6856">
              <w:rPr>
                <w:rFonts w:cs="UnitOT-Light"/>
                <w:sz w:val="20"/>
                <w:szCs w:val="20"/>
              </w:rPr>
              <w:t xml:space="preserve"> de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2106585A" w:rsidR="002845EB" w:rsidRPr="006069B6" w:rsidRDefault="0034463A" w:rsidP="00BD23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6068146A" w14:textId="127E5F73" w:rsidR="002845EB" w:rsidRPr="006069B6" w:rsidRDefault="002845EB" w:rsidP="00BD23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845EB" w14:paraId="6CC97A7D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2845EB" w:rsidRPr="006069B6" w:rsidRDefault="002845EB" w:rsidP="00135B76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211FBC85" w:rsidR="002845EB" w:rsidRPr="006069B6" w:rsidRDefault="002845EB" w:rsidP="002B68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 w:rsidRPr="002B6856">
              <w:rPr>
                <w:rFonts w:cs="UnitOT-Light"/>
                <w:sz w:val="20"/>
                <w:szCs w:val="20"/>
              </w:rPr>
              <w:tab/>
            </w:r>
            <w:r w:rsidR="0034463A" w:rsidRPr="0034463A">
              <w:rPr>
                <w:rFonts w:cs="UnitOT-Light"/>
                <w:sz w:val="20"/>
                <w:szCs w:val="20"/>
              </w:rPr>
              <w:t>Código correcto que representa los espectrogramas de</w:t>
            </w:r>
            <w:r w:rsidRPr="002B6856">
              <w:rPr>
                <w:rFonts w:cs="UnitOT-Light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DF86EE7" w:rsidR="002845EB" w:rsidRPr="006069B6" w:rsidRDefault="0034463A" w:rsidP="00135B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272C6272" w14:textId="5FE5C9F4" w:rsidR="002845EB" w:rsidRPr="006069B6" w:rsidRDefault="002845EB" w:rsidP="00135B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845EB" w14:paraId="2C8495D1" w14:textId="77777777" w:rsidTr="000B2C3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2845EB" w:rsidRPr="006069B6" w:rsidRDefault="002845EB" w:rsidP="00135B76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5D5AEDF4" w:rsidR="002845EB" w:rsidRPr="006069B6" w:rsidRDefault="002845EB" w:rsidP="00CA71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 w:rsidR="0034463A" w:rsidRPr="0034463A">
              <w:rPr>
                <w:rFonts w:cs="UnitOT-Light"/>
                <w:sz w:val="20"/>
                <w:szCs w:val="20"/>
              </w:rPr>
              <w:tab/>
              <w:t>Gráfica correcta de los espectrogramas de</w:t>
            </w:r>
            <w:r w:rsidR="0034463A">
              <w:rPr>
                <w:rFonts w:cs="UnitOT-Light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48472A55" w:rsidR="002845EB" w:rsidRPr="006069B6" w:rsidRDefault="002845EB" w:rsidP="00135B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3C3731F7" w14:textId="6A2546C5" w:rsidR="002845EB" w:rsidRPr="006069B6" w:rsidRDefault="002845EB" w:rsidP="00135B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2845EB" w14:paraId="2C06B116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77777777" w:rsidR="002845EB" w:rsidRPr="006069B6" w:rsidRDefault="002845EB" w:rsidP="00135B76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61F425B1" w:rsidR="002845EB" w:rsidRPr="006069B6" w:rsidRDefault="002845EB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 w:rsidR="0034463A" w:rsidRPr="0034463A">
              <w:rPr>
                <w:rFonts w:cs="UnitOT-Light"/>
                <w:sz w:val="20"/>
                <w:szCs w:val="20"/>
              </w:rPr>
              <w:tab/>
              <w:t>Pregunta 1 acerca de los espectrogramas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60E2D503" w:rsidR="002845EB" w:rsidRPr="006069B6" w:rsidRDefault="002845EB" w:rsidP="00135B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787B44AE" w14:textId="77F3D2AA" w:rsidR="002845EB" w:rsidRPr="006069B6" w:rsidRDefault="002845EB" w:rsidP="00135B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34463A" w14:paraId="4F6F9E11" w14:textId="77777777" w:rsidTr="000B2C3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73858DA" w14:textId="540EBBB1" w:rsidR="0034463A" w:rsidRPr="006069B6" w:rsidRDefault="0034463A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7B574A5" w14:textId="309E6485" w:rsidR="0034463A" w:rsidRDefault="0034463A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1: </w:t>
            </w:r>
            <w:r>
              <w:rPr>
                <w:rFonts w:cs="UnitOT-Light"/>
                <w:sz w:val="20"/>
                <w:szCs w:val="20"/>
              </w:rPr>
              <w:tab/>
              <w:t>Pregunta 2</w:t>
            </w:r>
            <w:r w:rsidRPr="0034463A">
              <w:rPr>
                <w:rFonts w:cs="UnitOT-Light"/>
                <w:sz w:val="20"/>
                <w:szCs w:val="20"/>
              </w:rPr>
              <w:t xml:space="preserve"> acerca de los espectrogramas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48A26D" w14:textId="074730F9" w:rsidR="0034463A" w:rsidRDefault="0034463A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8C0A30" w14:textId="77777777" w:rsidR="0034463A" w:rsidRDefault="0034463A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735C86" w14:paraId="4F2A75BA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0FC8B9" w14:textId="61BD7E48" w:rsidR="00735C86" w:rsidRPr="006069B6" w:rsidRDefault="00735C86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940CD0" w14:textId="0FB48E59" w:rsidR="00735C86" w:rsidRPr="00EE248E" w:rsidRDefault="00735C86" w:rsidP="00735C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cs="UnitOT-Light"/>
                <w:sz w:val="20"/>
                <w:szCs w:val="20"/>
              </w:rPr>
              <w:t xml:space="preserve">Tarea 2: </w:t>
            </w:r>
            <w:r w:rsidRPr="00697AF2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735C86">
              <w:rPr>
                <w:rFonts w:cs="UnitOT-Light"/>
                <w:sz w:val="20"/>
                <w:szCs w:val="20"/>
                <w:lang w:val="es-ES_tradnl"/>
              </w:rPr>
              <w:t>Código correcto que representa las señales en el dominio del tiempo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BC7CD4" w14:textId="661A6827" w:rsidR="00735C86" w:rsidRDefault="00735C86" w:rsidP="00735C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1C0D8EC2" w14:textId="5A60A01A" w:rsidR="00735C86" w:rsidRDefault="00735C86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735C86" w14:paraId="005C2DB7" w14:textId="77777777" w:rsidTr="000B2C3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F344D3" w14:textId="1CCBB629" w:rsidR="00735C86" w:rsidRPr="006069B6" w:rsidRDefault="00735C86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1A42DD7" w14:textId="120430CC" w:rsidR="00735C86" w:rsidRDefault="00735C86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Tarea 2: </w:t>
            </w:r>
            <w:r w:rsidRPr="00735C86">
              <w:rPr>
                <w:rFonts w:cs="UnitOT-Light"/>
                <w:sz w:val="20"/>
                <w:szCs w:val="20"/>
              </w:rPr>
              <w:tab/>
              <w:t>Gráfica correcta de las señales en el dominio del tiempo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7F6D1F" w14:textId="29C93935" w:rsidR="00735C86" w:rsidRDefault="00735C86" w:rsidP="00735C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0D89F3D7" w14:textId="7EE60BD3" w:rsidR="00735C86" w:rsidRDefault="00735C86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735C86" w14:paraId="1AE2419F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FCA6C7" w14:textId="0CB199E1" w:rsidR="00735C86" w:rsidRPr="006069B6" w:rsidRDefault="00735C86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F96DDCF" w14:textId="194F9D05" w:rsidR="00735C86" w:rsidRPr="00DD4A3C" w:rsidRDefault="00735C86" w:rsidP="00735C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2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 w:rsidRPr="00BA7051"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BA7051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735C86">
              <w:rPr>
                <w:rFonts w:cs="UnitOT-Light"/>
                <w:sz w:val="20"/>
                <w:szCs w:val="20"/>
                <w:lang w:val="es-ES_tradnl"/>
              </w:rPr>
              <w:t>Código correcto que representa los espectrogramas de las señales anteriores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9C82CE9" w14:textId="3891CE3F" w:rsidR="00735C86" w:rsidRPr="00DD4A3C" w:rsidRDefault="00735C86" w:rsidP="00735C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1F6FB0E7" w14:textId="737F0A83" w:rsidR="00735C86" w:rsidRDefault="00735C86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735C86" w14:paraId="59B1743A" w14:textId="77777777" w:rsidTr="00735C86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4FC30F9" w14:textId="5E2AD6EC" w:rsidR="00735C86" w:rsidRPr="006069B6" w:rsidRDefault="00735C86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EFB3DA" w14:textId="73390AC0" w:rsidR="00735C86" w:rsidRDefault="00735C86" w:rsidP="00735C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2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BA7051">
              <w:rPr>
                <w:rFonts w:cs="UnitOT-Light"/>
                <w:sz w:val="20"/>
                <w:szCs w:val="20"/>
              </w:rPr>
              <w:tab/>
            </w:r>
            <w:r w:rsidRPr="00735C86">
              <w:rPr>
                <w:rFonts w:cs="UnitOT-Light"/>
                <w:sz w:val="20"/>
                <w:szCs w:val="20"/>
              </w:rPr>
              <w:t>Gráfica correcta de los espectrogramas de las señales anteriores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D35B2E" w14:textId="32F85928" w:rsidR="00735C86" w:rsidRDefault="00735C86" w:rsidP="00735C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5DDB44" w14:textId="77777777" w:rsidR="00735C86" w:rsidRDefault="00735C86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70FAA308" w14:textId="77777777" w:rsidTr="00E0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B527834" w14:textId="01827DB3" w:rsidR="008507B4" w:rsidRPr="006069B6" w:rsidRDefault="008507B4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5DA61F8" w14:textId="327EDA80" w:rsidR="008507B4" w:rsidRDefault="008507B4" w:rsidP="00F02A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3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 w:rsidRPr="00BA7051"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BA7051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F02A4D">
              <w:rPr>
                <w:rFonts w:cs="UnitOT-Light"/>
                <w:sz w:val="20"/>
                <w:szCs w:val="20"/>
                <w:lang w:val="es-ES_tradnl"/>
              </w:rPr>
              <w:t>Código correcto que lee el fichero de audio y representa su espectrograma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ED51B8" w14:textId="2A2A2543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6C64C586" w14:textId="21FD7A5B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8507B4" w14:paraId="7394B85B" w14:textId="77777777" w:rsidTr="00E05B4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4D65C3" w14:textId="043DD30D" w:rsidR="008507B4" w:rsidRPr="006069B6" w:rsidRDefault="008507B4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45CD6B" w14:textId="03517338" w:rsidR="008507B4" w:rsidRDefault="008507B4" w:rsidP="00F02A4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3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BA7051">
              <w:rPr>
                <w:rFonts w:cs="UnitOT-Light"/>
                <w:sz w:val="20"/>
                <w:szCs w:val="20"/>
              </w:rPr>
              <w:tab/>
            </w:r>
            <w:r w:rsidRPr="00F02A4D">
              <w:rPr>
                <w:rFonts w:cs="UnitOT-Light"/>
                <w:sz w:val="20"/>
                <w:szCs w:val="20"/>
              </w:rPr>
              <w:t>Estimación de la frecuencia exacta del tono usando la FT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E66B13" w14:textId="1A77C4F4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08A66C48" w14:textId="64B86A35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35065B22" w14:textId="77777777" w:rsidTr="00E0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9B5218" w14:textId="353E2FB7" w:rsidR="008507B4" w:rsidRPr="006069B6" w:rsidRDefault="008507B4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A945B2" w14:textId="7A748D12" w:rsidR="008507B4" w:rsidRPr="00CD2A9B" w:rsidRDefault="008507B4" w:rsidP="00F02A4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3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BA7051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F02A4D">
              <w:rPr>
                <w:rFonts w:cs="UnitOT-Light"/>
                <w:sz w:val="20"/>
                <w:szCs w:val="20"/>
                <w:lang w:val="es-ES_tradnl"/>
              </w:rPr>
              <w:t>Código correcto que elimina el tono y representa el nuevo espectrograma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E3BBD8" w14:textId="118B7C1E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57AA22D0" w14:textId="77777777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028F05B2" w14:textId="77777777" w:rsidTr="000B2C3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E2EB76" w14:textId="39CEBBBE" w:rsidR="008507B4" w:rsidRPr="006069B6" w:rsidRDefault="008507B4" w:rsidP="0034463A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6FEBFA" w14:textId="11E13BEF" w:rsidR="008507B4" w:rsidRPr="00CD2A9B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3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F02A4D">
              <w:rPr>
                <w:rFonts w:cs="UnitOT-Light"/>
                <w:sz w:val="20"/>
                <w:szCs w:val="20"/>
                <w:lang w:val="es-ES_tradnl"/>
              </w:rPr>
              <w:tab/>
              <w:t>Pregunta acerca de lo que dice la locutora en el fichero después de eliminar el tono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BCB50F" w14:textId="3BA8FD6E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2.5/4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497AAEC1" w14:textId="77777777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1D1DF7C1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351A57A" w14:textId="2F435572" w:rsidR="008507B4" w:rsidRPr="006069B6" w:rsidRDefault="008507B4" w:rsidP="008507B4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461AA7" w14:textId="391502F1" w:rsidR="008507B4" w:rsidRPr="00CD2A9B" w:rsidRDefault="008507B4" w:rsidP="008507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71569B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Código correcto que lee los ficheros de audio y los representa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7950A2" w14:textId="4E5ED8E4" w:rsidR="008507B4" w:rsidRDefault="008507B4" w:rsidP="008507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 w:val="restart"/>
            <w:tcBorders>
              <w:top w:val="single" w:sz="4" w:space="0" w:color="0098CD"/>
              <w:left w:val="single" w:sz="4" w:space="0" w:color="0098CD"/>
            </w:tcBorders>
            <w:shd w:val="clear" w:color="auto" w:fill="auto"/>
            <w:vAlign w:val="center"/>
          </w:tcPr>
          <w:p w14:paraId="33173A22" w14:textId="4F4343FC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25 %</w:t>
            </w:r>
          </w:p>
        </w:tc>
      </w:tr>
      <w:tr w:rsidR="008507B4" w14:paraId="31A0A169" w14:textId="77777777" w:rsidTr="000B2C3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68CCB06" w14:textId="156CFDA9" w:rsidR="008507B4" w:rsidRPr="006069B6" w:rsidRDefault="008507B4" w:rsidP="008507B4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55A95B" w14:textId="6E7E2811" w:rsidR="008507B4" w:rsidRPr="00CD2A9B" w:rsidRDefault="008507B4" w:rsidP="008507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71569B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Gráfica correcta de las señales en el dominio del tiempo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4ECB6A" w14:textId="7A7DA639" w:rsidR="008507B4" w:rsidRDefault="008507B4" w:rsidP="008507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18DEAD07" w14:textId="77777777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20D2FA0C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A5D1800" w14:textId="2A5D82C1" w:rsidR="008507B4" w:rsidRPr="006069B6" w:rsidRDefault="008507B4" w:rsidP="008507B4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6EB68D" w14:textId="2772EE89" w:rsidR="008507B4" w:rsidRPr="00CD2A9B" w:rsidRDefault="008507B4" w:rsidP="008507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71569B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Código correcto que calcula el valor absoluto de la FT de ambas señales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5E377C" w14:textId="4D196A50" w:rsidR="008507B4" w:rsidRDefault="008507B4" w:rsidP="008507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438357FA" w14:textId="77777777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08406A81" w14:textId="77777777" w:rsidTr="008507B4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8CF6B3C" w14:textId="057FE3F9" w:rsidR="008507B4" w:rsidRPr="006069B6" w:rsidRDefault="008507B4" w:rsidP="008507B4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851C493" w14:textId="1B59AB6E" w:rsidR="008507B4" w:rsidRPr="00CD2A9B" w:rsidRDefault="008507B4" w:rsidP="008507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71569B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Grá</w:t>
            </w:r>
            <w:r>
              <w:rPr>
                <w:rFonts w:cs="UnitOT-Light"/>
                <w:sz w:val="20"/>
                <w:szCs w:val="20"/>
                <w:lang w:val="es-ES_tradnl"/>
              </w:rPr>
              <w:t>fica correcta de la FT de ambas s</w:t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eñales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3EF04D5" w14:textId="0174F196" w:rsidR="008507B4" w:rsidRDefault="008507B4" w:rsidP="008507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63993984" w14:textId="77777777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2AB21F55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427968" w14:textId="580D6977" w:rsidR="008507B4" w:rsidRPr="006069B6" w:rsidRDefault="008507B4" w:rsidP="008507B4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385A81" w14:textId="372AF1FB" w:rsidR="008507B4" w:rsidRPr="00CD2A9B" w:rsidRDefault="008507B4" w:rsidP="008507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71569B">
              <w:rPr>
                <w:rFonts w:cs="UnitOT-Light"/>
                <w:sz w:val="20"/>
                <w:szCs w:val="20"/>
                <w:lang w:val="es-ES_tradnl"/>
              </w:rPr>
              <w:tab/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>Código correcto que permite estimar la frecuencia correspondiente a la amplitud máxima de ambas señales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3F4EAE5" w14:textId="64573D35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55E41979" w14:textId="77777777" w:rsidR="008507B4" w:rsidRDefault="008507B4" w:rsidP="0034463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8507B4" w14:paraId="3CB205B7" w14:textId="77777777" w:rsidTr="000B2C31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E68DAB2" w14:textId="06E21A2D" w:rsidR="008507B4" w:rsidRPr="006069B6" w:rsidRDefault="008507B4" w:rsidP="008507B4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43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79A97D5" w14:textId="492E682C" w:rsidR="008507B4" w:rsidRPr="00CD2A9B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ES_tradnl"/>
              </w:rPr>
            </w:pPr>
            <w:r w:rsidRPr="00CD2A9B">
              <w:rPr>
                <w:rFonts w:cs="UnitOT-Light"/>
                <w:sz w:val="20"/>
                <w:szCs w:val="20"/>
                <w:lang w:val="es-ES_tradnl"/>
              </w:rPr>
              <w:t xml:space="preserve">Tarea </w:t>
            </w:r>
            <w:r>
              <w:rPr>
                <w:rFonts w:cs="UnitOT-Light"/>
                <w:sz w:val="20"/>
                <w:szCs w:val="20"/>
                <w:lang w:val="es-ES_tradnl"/>
              </w:rPr>
              <w:t>4</w:t>
            </w:r>
            <w:r w:rsidRPr="00CD2A9B">
              <w:rPr>
                <w:rFonts w:cs="UnitOT-Light"/>
                <w:sz w:val="20"/>
                <w:szCs w:val="20"/>
                <w:lang w:val="es-ES_tradnl"/>
              </w:rPr>
              <w:t>:</w:t>
            </w:r>
            <w:r>
              <w:rPr>
                <w:rFonts w:cs="UnitOT-Light"/>
                <w:sz w:val="20"/>
                <w:szCs w:val="20"/>
                <w:lang w:val="es-ES_tradnl"/>
              </w:rPr>
              <w:t xml:space="preserve"> </w:t>
            </w:r>
            <w:r w:rsidRPr="008507B4">
              <w:rPr>
                <w:rFonts w:cs="UnitOT-Light"/>
                <w:sz w:val="20"/>
                <w:szCs w:val="20"/>
                <w:lang w:val="es-ES_tradnl"/>
              </w:rPr>
              <w:tab/>
              <w:t>Pregunta acerca de la velocidad del emisor</w:t>
            </w:r>
          </w:p>
        </w:tc>
        <w:tc>
          <w:tcPr>
            <w:tcW w:w="150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BFB6EC" w14:textId="0F477AF2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2.5/6</w:t>
            </w:r>
          </w:p>
        </w:tc>
        <w:tc>
          <w:tcPr>
            <w:tcW w:w="753" w:type="dxa"/>
            <w:vMerge/>
            <w:tcBorders>
              <w:left w:val="single" w:sz="4" w:space="0" w:color="0098CD"/>
            </w:tcBorders>
            <w:shd w:val="clear" w:color="auto" w:fill="auto"/>
            <w:vAlign w:val="center"/>
          </w:tcPr>
          <w:p w14:paraId="45D94ED4" w14:textId="77777777" w:rsidR="008507B4" w:rsidRDefault="008507B4" w:rsidP="0034463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</w:tr>
      <w:tr w:rsidR="0034463A" w14:paraId="4DB75F63" w14:textId="77777777" w:rsidTr="000B2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34463A" w:rsidRPr="005B48C2" w:rsidRDefault="0034463A" w:rsidP="0034463A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337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34463A" w:rsidRPr="006069B6" w:rsidRDefault="0034463A" w:rsidP="0034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34463A" w:rsidRPr="006069B6" w:rsidRDefault="0034463A" w:rsidP="0034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3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34463A" w:rsidRPr="006069B6" w:rsidRDefault="0034463A" w:rsidP="00344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3B72948D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  <w:bookmarkStart w:id="1" w:name="_GoBack"/>
      <w:bookmarkEnd w:id="1"/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2E8DC" w14:textId="77777777" w:rsidR="00BD233F" w:rsidRDefault="00BD233F" w:rsidP="00C50246">
      <w:pPr>
        <w:spacing w:line="240" w:lineRule="auto"/>
      </w:pPr>
      <w:r>
        <w:separator/>
      </w:r>
    </w:p>
  </w:endnote>
  <w:endnote w:type="continuationSeparator" w:id="0">
    <w:p w14:paraId="726B918B" w14:textId="77777777" w:rsidR="00BD233F" w:rsidRDefault="00BD233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St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507B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507B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E5359" w14:textId="77777777" w:rsidR="00BD233F" w:rsidRDefault="00BD233F" w:rsidP="00C50246">
      <w:pPr>
        <w:spacing w:line="240" w:lineRule="auto"/>
      </w:pPr>
      <w:r>
        <w:separator/>
      </w:r>
    </w:p>
  </w:footnote>
  <w:footnote w:type="continuationSeparator" w:id="0">
    <w:p w14:paraId="07641E95" w14:textId="77777777" w:rsidR="00BD233F" w:rsidRDefault="00BD233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BD233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BD233F">
      <w:trPr>
        <w:trHeight w:val="342"/>
      </w:trPr>
      <w:tc>
        <w:tcPr>
          <w:tcW w:w="2552" w:type="dxa"/>
          <w:vMerge w:val="restart"/>
        </w:tcPr>
        <w:p w14:paraId="69224BB0" w14:textId="168C0EB4" w:rsidR="00A90972" w:rsidRPr="00472B27" w:rsidRDefault="00FA2D5F" w:rsidP="00C65063">
          <w:pPr>
            <w:pStyle w:val="Textocajaactividades"/>
          </w:pPr>
          <w:r w:rsidRPr="00FA2D5F">
            <w:t>Procesamiento de Señales, Sonido e Imágenes Digitales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BD233F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85pt;height:22.2pt" o:bullet="t">
        <v:imagedata r:id="rId1" o:title="clip_image001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5DA11C2"/>
    <w:multiLevelType w:val="hybridMultilevel"/>
    <w:tmpl w:val="56BA9A32"/>
    <w:lvl w:ilvl="0" w:tplc="DAA0DC5E">
      <w:start w:val="1"/>
      <w:numFmt w:val="bullet"/>
      <w:pStyle w:val="02Vietas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8D178A"/>
    <w:multiLevelType w:val="hybridMultilevel"/>
    <w:tmpl w:val="9146953C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2050F9C0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color w:val="0098CD"/>
        <w:u w:color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16"/>
  </w:num>
  <w:num w:numId="5">
    <w:abstractNumId w:val="9"/>
  </w:num>
  <w:num w:numId="6">
    <w:abstractNumId w:val="3"/>
  </w:num>
  <w:num w:numId="7">
    <w:abstractNumId w:val="20"/>
  </w:num>
  <w:num w:numId="8">
    <w:abstractNumId w:val="8"/>
  </w:num>
  <w:num w:numId="9">
    <w:abstractNumId w:val="22"/>
  </w:num>
  <w:num w:numId="10">
    <w:abstractNumId w:val="1"/>
  </w:num>
  <w:num w:numId="11">
    <w:abstractNumId w:val="25"/>
  </w:num>
  <w:num w:numId="12">
    <w:abstractNumId w:val="2"/>
  </w:num>
  <w:num w:numId="13">
    <w:abstractNumId w:val="12"/>
  </w:num>
  <w:num w:numId="14">
    <w:abstractNumId w:val="14"/>
  </w:num>
  <w:num w:numId="15">
    <w:abstractNumId w:val="21"/>
  </w:num>
  <w:num w:numId="16">
    <w:abstractNumId w:val="19"/>
  </w:num>
  <w:num w:numId="17">
    <w:abstractNumId w:val="13"/>
  </w:num>
  <w:num w:numId="18">
    <w:abstractNumId w:val="23"/>
  </w:num>
  <w:num w:numId="19">
    <w:abstractNumId w:val="4"/>
  </w:num>
  <w:num w:numId="20">
    <w:abstractNumId w:val="11"/>
  </w:num>
  <w:num w:numId="21">
    <w:abstractNumId w:val="18"/>
  </w:num>
  <w:num w:numId="22">
    <w:abstractNumId w:val="10"/>
  </w:num>
  <w:num w:numId="23">
    <w:abstractNumId w:val="6"/>
  </w:num>
  <w:num w:numId="24">
    <w:abstractNumId w:val="17"/>
  </w:num>
  <w:num w:numId="25">
    <w:abstractNumId w:val="5"/>
  </w:num>
  <w:num w:numId="2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253C2"/>
    <w:rsid w:val="00027DE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3135"/>
    <w:rsid w:val="00086720"/>
    <w:rsid w:val="00087952"/>
    <w:rsid w:val="0009320A"/>
    <w:rsid w:val="000967AE"/>
    <w:rsid w:val="000A331B"/>
    <w:rsid w:val="000A78DB"/>
    <w:rsid w:val="000B2C31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5B76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5EB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53C8"/>
    <w:rsid w:val="00260B21"/>
    <w:rsid w:val="002619F8"/>
    <w:rsid w:val="00262134"/>
    <w:rsid w:val="00264520"/>
    <w:rsid w:val="00265403"/>
    <w:rsid w:val="00273725"/>
    <w:rsid w:val="00277FAF"/>
    <w:rsid w:val="002845C6"/>
    <w:rsid w:val="002845EB"/>
    <w:rsid w:val="002A6286"/>
    <w:rsid w:val="002B3A8C"/>
    <w:rsid w:val="002B4308"/>
    <w:rsid w:val="002B5D04"/>
    <w:rsid w:val="002B6856"/>
    <w:rsid w:val="002C037B"/>
    <w:rsid w:val="002C34D9"/>
    <w:rsid w:val="002C467C"/>
    <w:rsid w:val="002C64FB"/>
    <w:rsid w:val="002D3237"/>
    <w:rsid w:val="002E0D37"/>
    <w:rsid w:val="002E198B"/>
    <w:rsid w:val="002E6FCB"/>
    <w:rsid w:val="002E769A"/>
    <w:rsid w:val="00302FF8"/>
    <w:rsid w:val="00307620"/>
    <w:rsid w:val="003117D6"/>
    <w:rsid w:val="00317F7B"/>
    <w:rsid w:val="00320378"/>
    <w:rsid w:val="003224A0"/>
    <w:rsid w:val="00327C72"/>
    <w:rsid w:val="00330DE5"/>
    <w:rsid w:val="003369FB"/>
    <w:rsid w:val="0034363F"/>
    <w:rsid w:val="0034463A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0290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D61F5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765E8"/>
    <w:rsid w:val="0058112D"/>
    <w:rsid w:val="005C1D3F"/>
    <w:rsid w:val="005E0B6D"/>
    <w:rsid w:val="005E6742"/>
    <w:rsid w:val="005F013B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97AF2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569B"/>
    <w:rsid w:val="0072465C"/>
    <w:rsid w:val="00732FC1"/>
    <w:rsid w:val="00735C86"/>
    <w:rsid w:val="0073726F"/>
    <w:rsid w:val="00744D29"/>
    <w:rsid w:val="00745244"/>
    <w:rsid w:val="00751710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228C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07B4"/>
    <w:rsid w:val="008542AF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00F4"/>
    <w:rsid w:val="0095328C"/>
    <w:rsid w:val="009546DA"/>
    <w:rsid w:val="009563DF"/>
    <w:rsid w:val="00962EC2"/>
    <w:rsid w:val="00966A0D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36994"/>
    <w:rsid w:val="00A4761C"/>
    <w:rsid w:val="00A60833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AE2A93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5190C"/>
    <w:rsid w:val="00B72D4C"/>
    <w:rsid w:val="00B8087F"/>
    <w:rsid w:val="00B814A5"/>
    <w:rsid w:val="00B86981"/>
    <w:rsid w:val="00B96994"/>
    <w:rsid w:val="00BA14FF"/>
    <w:rsid w:val="00BA172C"/>
    <w:rsid w:val="00BA17EF"/>
    <w:rsid w:val="00BA7051"/>
    <w:rsid w:val="00BB1161"/>
    <w:rsid w:val="00BB35ED"/>
    <w:rsid w:val="00BC2EB1"/>
    <w:rsid w:val="00BD233F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A71B0"/>
    <w:rsid w:val="00CC22FD"/>
    <w:rsid w:val="00CD2A9B"/>
    <w:rsid w:val="00CD7181"/>
    <w:rsid w:val="00CD7C8B"/>
    <w:rsid w:val="00CF1CAE"/>
    <w:rsid w:val="00D05107"/>
    <w:rsid w:val="00D1089E"/>
    <w:rsid w:val="00D11930"/>
    <w:rsid w:val="00D11ECE"/>
    <w:rsid w:val="00D17377"/>
    <w:rsid w:val="00D21CDC"/>
    <w:rsid w:val="00D30434"/>
    <w:rsid w:val="00D315CA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1B18"/>
    <w:rsid w:val="00D901FA"/>
    <w:rsid w:val="00D9278F"/>
    <w:rsid w:val="00D95965"/>
    <w:rsid w:val="00DA1A7B"/>
    <w:rsid w:val="00DA4A6D"/>
    <w:rsid w:val="00DA6FF8"/>
    <w:rsid w:val="00DB4BD9"/>
    <w:rsid w:val="00DB5335"/>
    <w:rsid w:val="00DC33C8"/>
    <w:rsid w:val="00DC3808"/>
    <w:rsid w:val="00DD0B32"/>
    <w:rsid w:val="00DD2649"/>
    <w:rsid w:val="00DD4A3C"/>
    <w:rsid w:val="00DD5F15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BD6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E95"/>
    <w:rsid w:val="00EE248E"/>
    <w:rsid w:val="00EE3286"/>
    <w:rsid w:val="00EE6C97"/>
    <w:rsid w:val="00EF666D"/>
    <w:rsid w:val="00F02A4D"/>
    <w:rsid w:val="00F0370C"/>
    <w:rsid w:val="00F043AA"/>
    <w:rsid w:val="00F05214"/>
    <w:rsid w:val="00F05B7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2D5F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8BE5B514-F161-46E3-B79B-ABE3CCDE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CodigoFuenteParrafo">
    <w:name w:val="CodigoFuenteParrafo"/>
    <w:basedOn w:val="Normal"/>
    <w:qFormat/>
    <w:rsid w:val="00FA2D5F"/>
    <w:pPr>
      <w:spacing w:line="240" w:lineRule="auto"/>
    </w:pPr>
    <w:rPr>
      <w:rFonts w:ascii="Courier Std" w:hAnsi="Courier Std"/>
      <w:noProof/>
      <w:color w:val="auto"/>
      <w:sz w:val="22"/>
      <w:lang w:val="es-ES_tradnl"/>
    </w:rPr>
  </w:style>
  <w:style w:type="character" w:customStyle="1" w:styleId="CodigoFuente">
    <w:name w:val="CodigoFuente"/>
    <w:basedOn w:val="Fuentedeprrafopredeter"/>
    <w:uiPriority w:val="1"/>
    <w:qFormat/>
    <w:rsid w:val="00FA2D5F"/>
    <w:rPr>
      <w:rFonts w:ascii="Courier Std" w:hAnsi="Courier Std" w:hint="default"/>
      <w:sz w:val="22"/>
    </w:rPr>
  </w:style>
  <w:style w:type="paragraph" w:customStyle="1" w:styleId="02Vietas">
    <w:name w:val="02_Viñetas"/>
    <w:basedOn w:val="Normal"/>
    <w:link w:val="02VietasCar"/>
    <w:qFormat/>
    <w:rsid w:val="00B5190C"/>
    <w:pPr>
      <w:numPr>
        <w:numId w:val="25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5190C"/>
    <w:rPr>
      <w:rFonts w:ascii="Georgia" w:hAnsi="Georgia" w:cs="Arial"/>
      <w:lang w:val="es-ES_tradnl" w:eastAsia="es-ES"/>
    </w:rPr>
  </w:style>
  <w:style w:type="paragraph" w:customStyle="1" w:styleId="p2">
    <w:name w:val="p2"/>
    <w:basedOn w:val="Normal"/>
    <w:rsid w:val="00B5190C"/>
    <w:pPr>
      <w:spacing w:line="240" w:lineRule="auto"/>
      <w:jc w:val="left"/>
    </w:pPr>
    <w:rPr>
      <w:rFonts w:ascii="Courier" w:hAnsi="Courier"/>
      <w:color w:val="B245F3"/>
      <w:sz w:val="15"/>
      <w:szCs w:val="15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s.library.usyd.edu.au/handle/2123/824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664DE7-567A-462B-BC64-CE242C77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1266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23</cp:revision>
  <cp:lastPrinted>2017-09-08T09:41:00Z</cp:lastPrinted>
  <dcterms:created xsi:type="dcterms:W3CDTF">2020-05-19T12:15:00Z</dcterms:created>
  <dcterms:modified xsi:type="dcterms:W3CDTF">2020-10-23T09:13:00Z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