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0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82800" cy="12509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250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6" w:lineRule="exact" w:before="678" w:after="118"/>
        <w:ind w:left="30" w:right="0" w:firstLine="0"/>
        <w:jc w:val="left"/>
      </w:pPr>
      <w:r>
        <w:rPr>
          <w:rFonts w:ascii="Times" w:hAnsi="Times" w:eastAsia="Times"/>
          <w:b/>
          <w:i w:val="0"/>
          <w:color w:val="202429"/>
          <w:sz w:val="30"/>
        </w:rPr>
        <w:t>CONTRATO DE SOCIEDADE EM CONTA DE PARTICIPAÇÃO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0588"/>
      </w:tblGrid>
      <w:tr>
        <w:trPr>
          <w:trHeight w:hRule="exact" w:val="328"/>
        </w:trPr>
        <w:tc>
          <w:tcPr>
            <w:tcW w:type="dxa" w:w="10486"/>
            <w:tcBorders/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4" w:after="0"/>
              <w:ind w:left="16" w:right="0" w:firstLine="0"/>
              <w:jc w:val="left"/>
            </w:pPr>
            <w:r>
              <w:rPr>
                <w:w w:val="98.00000190734863"/>
                <w:rFonts w:ascii="Helvetica" w:hAnsi="Helvetica" w:eastAsia="Helvetica"/>
                <w:b/>
                <w:i w:val="0"/>
                <w:color w:val="202429"/>
                <w:sz w:val="20"/>
              </w:rPr>
              <w:t>Contrato nº 04 / 2024</w:t>
            </w:r>
          </w:p>
        </w:tc>
      </w:tr>
    </w:tbl>
    <w:p>
      <w:pPr>
        <w:autoSpaceDN w:val="0"/>
        <w:autoSpaceDE w:val="0"/>
        <w:widowControl/>
        <w:spacing w:line="298" w:lineRule="exact" w:before="294" w:after="0"/>
        <w:ind w:left="30" w:right="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>UNISEN SAÚDE INTEGRADA LTDA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, estabelecida no endereço, RUA 16 DE JULHO, N. 690, QUADRA 08, LOTE 19,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SALA 02, CENTRO. TRINDADE/GO - CEP: 75.388-658, inscrita no CNPJ 41.063.390/0001-26, com contrato social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devidamente registrado e arquivado no Cartório do 2º Ofício de Trindade, Goiás em 23/07/2014, sob o Registro nº 527,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doravante denominada </w:t>
      </w: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>SÓCIO OSTENSIVO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, e </w:t>
      </w:r>
    </w:p>
    <w:p>
      <w:pPr>
        <w:autoSpaceDN w:val="0"/>
        <w:autoSpaceDE w:val="0"/>
        <w:widowControl/>
        <w:spacing w:line="298" w:lineRule="exact" w:before="292" w:after="0"/>
        <w:ind w:left="30" w:right="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>ADRIANA CARNEIRO PIRES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, brasileira, médico(a), solteiro, nascido(a) em 05/01/2024, filho(a) de DIVALDO PIRES e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IONILDA CARNEIRO PIRES, registrada no Conselho Regional de Medicina do Estado de Goiás pela cédula de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identidade médica número 191191GO, carteira de identidade 465546546-DGPCGO DE: 05/01/2024, inscrita no CPF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510.477.131-87, residente e domiciliada em RUA T 62, N. 225, APTO. 1001, SETOR BELA VISTA. GOIÂNIA/GO - CEP: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74.823-330, doravante denominada </w:t>
      </w: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>SÓCIO PARTICIPANTE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. </w:t>
      </w:r>
    </w:p>
    <w:p>
      <w:pPr>
        <w:autoSpaceDN w:val="0"/>
        <w:autoSpaceDE w:val="0"/>
        <w:widowControl/>
        <w:spacing w:line="270" w:lineRule="exact" w:before="320" w:after="0"/>
        <w:ind w:left="30" w:right="0" w:firstLine="0"/>
        <w:jc w:val="left"/>
      </w:pP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Resolvem constituir uma </w:t>
      </w: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>SOCIEDADE EM CONTA DE PARTICIPAÇÃO - SCP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, regida pelas cláusulas seguintes: </w:t>
      </w:r>
    </w:p>
    <w:p>
      <w:pPr>
        <w:autoSpaceDN w:val="0"/>
        <w:autoSpaceDE w:val="0"/>
        <w:widowControl/>
        <w:spacing w:line="296" w:lineRule="exact" w:before="294" w:after="0"/>
        <w:ind w:left="30" w:right="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CLÁUSULA PRIMEIRA - Da SCP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A SCP será uma sociedade não personificada que se regerá pelos artigos 991 a 996 da Lei nº 10.406, de 10 de janeiro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2002, que instituiu o Novo Código Civil Brasileiro.</w:t>
      </w:r>
    </w:p>
    <w:p>
      <w:pPr>
        <w:autoSpaceDN w:val="0"/>
        <w:autoSpaceDE w:val="0"/>
        <w:widowControl/>
        <w:spacing w:line="296" w:lineRule="exact" w:before="244" w:after="0"/>
        <w:ind w:left="30" w:right="144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CLÁUSULA SEGUNDA - DO PRAZO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A SCP iniciará as suas atividades a partir de 01/01/2023 e encerrará as mesmas na data de 31/12/2023.</w:t>
      </w:r>
    </w:p>
    <w:p>
      <w:pPr>
        <w:autoSpaceDN w:val="0"/>
        <w:autoSpaceDE w:val="0"/>
        <w:widowControl/>
        <w:spacing w:line="296" w:lineRule="exact" w:before="2" w:after="0"/>
        <w:ind w:left="30" w:right="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  <w:u w:val="single"/>
        </w:rPr>
        <w:t>Parágrafo único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 - A renovação do presente contrato será automática ou previamente estabelecida entre as partes,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observando o mesmo prazo deste. </w:t>
      </w:r>
    </w:p>
    <w:p>
      <w:pPr>
        <w:autoSpaceDN w:val="0"/>
        <w:autoSpaceDE w:val="0"/>
        <w:widowControl/>
        <w:spacing w:line="298" w:lineRule="exact" w:before="242" w:after="0"/>
        <w:ind w:left="30" w:right="360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CLÁUSULA TERCEIRA - DENOMINAÇÃO SOCIAL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A SCP girará sob a denominação social </w:t>
      </w:r>
      <w:r>
        <w:rPr>
          <w:w w:val="98.00000190734863"/>
          <w:rFonts w:ascii="Helvetica" w:hAnsi="Helvetica" w:eastAsia="Helvetica"/>
          <w:b/>
          <w:i w:val="0"/>
          <w:color w:val="202429"/>
          <w:sz w:val="20"/>
          <w:u w:val="single"/>
        </w:rPr>
        <w:t>UNISEN SAÚDE INTEGRADA - SCP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. </w:t>
      </w:r>
    </w:p>
    <w:p>
      <w:pPr>
        <w:autoSpaceDN w:val="0"/>
        <w:autoSpaceDE w:val="0"/>
        <w:widowControl/>
        <w:spacing w:line="296" w:lineRule="exact" w:before="242" w:after="0"/>
        <w:ind w:left="30" w:right="576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CLÁUSULA QUARTA - Da SCP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A sede da sociedade será na Rua VV7, Nº 70, Quadra 05, Lote 05, Village Veneza - Goiânia-GO-CEP: 74366-102.</w:t>
      </w:r>
    </w:p>
    <w:p>
      <w:pPr>
        <w:autoSpaceDN w:val="0"/>
        <w:autoSpaceDE w:val="0"/>
        <w:widowControl/>
        <w:spacing w:line="298" w:lineRule="exact" w:before="240" w:after="14"/>
        <w:ind w:left="30" w:right="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CLÁUSULA QUINTA - DO OBJETO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A SCP tem por objeto o ATENDIMENTO MÉDICO EM CARÁTER DE URGÊNCIA E EMERGÊNCIA EM PRONTO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SOCORRO, PRONTO ATENDIMENTO, UNIDADE DE TERAPIA INTENSIVA; SUPERVISÃO E ATENDIMENTO 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</w:tblGrid>
      <w:tr>
        <w:trPr>
          <w:trHeight w:hRule="exact" w:val="298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INTERCORRÊNCIAS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DE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PACIENTES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HOSPITALARES;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PRESCRIÇÃO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EVOLUÇÃO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DE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92" w:right="0" w:firstLine="0"/>
              <w:jc w:val="left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>PACIENTES</w:t>
            </w:r>
          </w:p>
        </w:tc>
      </w:tr>
    </w:tbl>
    <w:p>
      <w:pPr>
        <w:autoSpaceDN w:val="0"/>
        <w:autoSpaceDE w:val="0"/>
        <w:widowControl/>
        <w:spacing w:line="292" w:lineRule="exact" w:before="0" w:after="14"/>
        <w:ind w:left="0" w:right="0" w:firstLine="0"/>
        <w:jc w:val="center"/>
      </w:pP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INTERNADOS, TRANSPORTE INTRA-HOSPITALAR DE PACIENTES GRAVES; ATENDIMENTO MÉDICO EM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CARÁTER AMBULATORIAL (NA UNIDADE OU EM DOMICÍLIO) VOLTADO A ASSISTÊNCIA INTEGRAL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</w:tblGrid>
      <w:tr>
        <w:trPr>
          <w:trHeight w:hRule="exact" w:val="29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(PROMOÇÃO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E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PROTEÇÃO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DA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SAÚDE,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PREVENÇÃO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DE 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AGRAVOS,DIAGNÓSTICO,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98" w:right="0" w:firstLine="0"/>
              <w:jc w:val="left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>TRATAMENTO,</w:t>
            </w:r>
          </w:p>
        </w:tc>
      </w:tr>
    </w:tbl>
    <w:p>
      <w:pPr>
        <w:autoSpaceDN w:val="0"/>
        <w:autoSpaceDE w:val="0"/>
        <w:widowControl/>
        <w:spacing w:line="268" w:lineRule="exact" w:before="14" w:after="14"/>
        <w:ind w:left="0" w:right="0" w:firstLine="0"/>
        <w:jc w:val="center"/>
      </w:pP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REABILITAÇÃO E MANUTENÇÃO DA SAÚDE) AOS INDIVÍDUOS E FAMÍLIAS EM TODAS AS FASES DO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</w:tblGrid>
      <w:tr>
        <w:trPr>
          <w:trHeight w:hRule="exact" w:val="298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DESENVOLVIMENTO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HUMANO: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INFÂNCIA, 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ADOLESCÊNCIA,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IDADE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ADULTA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 xml:space="preserve">TERCEIRA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108" w:right="0" w:firstLine="0"/>
              <w:jc w:val="left"/>
            </w:pPr>
            <w:r>
              <w:rPr>
                <w:w w:val="98.00000190734863"/>
                <w:rFonts w:ascii="Helvetica" w:hAnsi="Helvetica" w:eastAsia="Helvetica"/>
                <w:b w:val="0"/>
                <w:i w:val="0"/>
                <w:color w:val="202429"/>
                <w:sz w:val="20"/>
              </w:rPr>
              <w:t>IDADE;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0"/>
        <w:ind w:left="0" w:right="0" w:firstLine="0"/>
        <w:jc w:val="center"/>
      </w:pP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ATENDIMENTO MÉDICO EM CONSULTAS ELETIVAS EM TODAS ESPECIALIDADES MÉDICAS REGISTRADAS NO</w:t>
      </w:r>
    </w:p>
    <w:p>
      <w:pPr>
        <w:sectPr>
          <w:pgSz w:w="11906" w:h="16838"/>
          <w:pgMar w:top="264" w:right="638" w:bottom="340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30" w:right="144" w:firstLine="0"/>
        <w:jc w:val="left"/>
      </w:pP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CONSELHO FEDERAL DE MEDICINA; seguindo escala prévia, por parte dos </w:t>
      </w:r>
      <w:r>
        <w:rPr>
          <w:w w:val="98.00000190734863"/>
          <w:rFonts w:ascii="Helvetica" w:hAnsi="Helvetica" w:eastAsia="Helvetica"/>
          <w:b/>
          <w:i w:val="0"/>
          <w:color w:val="202429"/>
          <w:sz w:val="20"/>
          <w:u w:val="single"/>
        </w:rPr>
        <w:t>SÓCIOS PARTICIPANTES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, nas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dependências físicas e áreas de abrangência funcional indicadas pelo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  <w:u w:val="single"/>
        </w:rPr>
        <w:t xml:space="preserve"> </w:t>
      </w:r>
      <w:r>
        <w:rPr>
          <w:w w:val="98.00000190734863"/>
          <w:rFonts w:ascii="Helvetica" w:hAnsi="Helvetica" w:eastAsia="Helvetica"/>
          <w:b/>
          <w:i w:val="0"/>
          <w:color w:val="202429"/>
          <w:sz w:val="20"/>
          <w:u w:val="single"/>
        </w:rPr>
        <w:t>SÓCIO OSTENSIVO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. </w:t>
      </w:r>
    </w:p>
    <w:p>
      <w:pPr>
        <w:autoSpaceDN w:val="0"/>
        <w:autoSpaceDE w:val="0"/>
        <w:widowControl/>
        <w:spacing w:line="298" w:lineRule="exact" w:before="240" w:after="0"/>
        <w:ind w:left="30" w:right="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CLÁUSULA SEXTA - DO CAPITAL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O capital social da SCP no ato da assinatura deste instrumento, subscrito e integralizado em favor do </w:t>
      </w: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SÓCIO </w:t>
      </w:r>
      <w:r>
        <w:rPr>
          <w:w w:val="98.00000190734863"/>
          <w:rFonts w:ascii="Helvetica" w:hAnsi="Helvetica" w:eastAsia="Helvetica"/>
          <w:b/>
          <w:i w:val="0"/>
          <w:color w:val="202429"/>
          <w:sz w:val="20"/>
          <w:u w:val="single"/>
        </w:rPr>
        <w:t>OSTENSIVO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, é da ordem de R$ 10.000,00 (Dez mil reais), assim distribuído entre os sócios: </w:t>
      </w:r>
    </w:p>
    <w:p>
      <w:pPr>
        <w:autoSpaceDN w:val="0"/>
        <w:tabs>
          <w:tab w:pos="630" w:val="left"/>
        </w:tabs>
        <w:autoSpaceDE w:val="0"/>
        <w:widowControl/>
        <w:spacing w:line="240" w:lineRule="auto" w:before="0" w:after="0"/>
        <w:ind w:left="4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a) SÓCIO OSTENSIVO - Subscrevem e integralizam 99,99%, do capital social da SCP no valor de R$ 9.999,00 </w:t>
      </w:r>
      <w:r>
        <w:tab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(Nove mil novecentos e noventa e nove reais) em moeda corrente do País; </w:t>
      </w:r>
    </w:p>
    <w:p>
      <w:pPr>
        <w:autoSpaceDN w:val="0"/>
        <w:tabs>
          <w:tab w:pos="630" w:val="left"/>
        </w:tabs>
        <w:autoSpaceDE w:val="0"/>
        <w:widowControl/>
        <w:spacing w:line="240" w:lineRule="auto" w:before="0" w:after="0"/>
        <w:ind w:left="4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b) SÓCIO PARTICIPANTE - Subscrevem e integralizam 0,01%, do capital social da SCP no valor de R$ 1,00 </w:t>
      </w:r>
      <w:r>
        <w:tab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(hum real) em moeda corrente do País; </w:t>
      </w:r>
    </w:p>
    <w:p>
      <w:pPr>
        <w:autoSpaceDN w:val="0"/>
        <w:autoSpaceDE w:val="0"/>
        <w:widowControl/>
        <w:spacing w:line="296" w:lineRule="exact" w:before="536" w:after="0"/>
        <w:ind w:left="30" w:right="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CLÁUSULA SÉTIMA - DO INTUITO PERSONAE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As quotas referentes ao percentual correspondente a cada sócio na participação do capital social da SCP são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individuais e pessoais, não podendo ser transferidas ou alienadas a qualquer título a terceiros sem o consentimento do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sócio remanescente, ao qual fica assegurado o direito de preferência em igualdade de condições. </w:t>
      </w:r>
    </w:p>
    <w:p>
      <w:pPr>
        <w:autoSpaceDN w:val="0"/>
        <w:autoSpaceDE w:val="0"/>
        <w:widowControl/>
        <w:spacing w:line="298" w:lineRule="exact" w:before="294" w:after="0"/>
        <w:ind w:left="30" w:right="30" w:firstLine="0"/>
        <w:jc w:val="both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  <w:u w:val="single"/>
        </w:rPr>
        <w:t>Parágrafo Primeiro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 - O sócio que desejar transferir suas quotas deverá notificar o sócio remanescente, discriminando o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preço, forma e prazo de pagamento para que este exerça ou renuncie ao direito de preferência o qual deverá fazê-lo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dentro de 60 (sessenta) dias contados da data do recebimento da notificação. Findo o prazo, e caso não haja interesse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do sócio remanescente ou o mesmo não exerça o pagamento, o sócio interessado em transferir suas cotas ficará livre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para transferi-las a terceiro(s). </w:t>
      </w:r>
    </w:p>
    <w:p>
      <w:pPr>
        <w:autoSpaceDN w:val="0"/>
        <w:autoSpaceDE w:val="0"/>
        <w:widowControl/>
        <w:spacing w:line="298" w:lineRule="exact" w:before="294" w:after="0"/>
        <w:ind w:left="30" w:right="30" w:firstLine="0"/>
        <w:jc w:val="both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  <w:u w:val="single"/>
        </w:rPr>
        <w:t>Parágrafo Segundo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 - Igualmente, a alteração do quadro societário e a transferência de quotas que integralizam as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sociedades empresariais de ambos os SÓCIOS deverão ser submetidas à preferência de um ao outro, após a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preferência legal dos próprios sócios que as constituem, ficando livre a transferência a terceiros, alheios aos SÓCIOS e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à própria SCP, somente após a ciência e desistência de aquisição seja do SÓCIO OSTENSIVO, seja dos SÓCIOS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PARTICIPANTES. </w:t>
      </w:r>
    </w:p>
    <w:p>
      <w:pPr>
        <w:autoSpaceDN w:val="0"/>
        <w:autoSpaceDE w:val="0"/>
        <w:widowControl/>
        <w:spacing w:line="298" w:lineRule="exact" w:before="242" w:after="0"/>
        <w:ind w:left="30" w:right="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CLÁUSULA OITAVA - DA ADMINISTRAÇÃO E FUNCIONAMENTO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A SCP será administrada pelo SÓCIO OSTENSIVO, ao qual compete privativa e individualmente o uso da firma e a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representação ativa, passiva, judicial e extra-judicial da sociedade, além da responsabilidade pelos registros contábeis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da mesma, sendo-lhe vedado o seu uso sob qualquer pretexto ou modalidade em operações de compras, vendas,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endossos, fianças, avais, cauções de favor ou qualquer outra que possa interferir no capital da SCP, sem prévia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autorização dos SÓCIOS PARTICIPANTES. </w:t>
      </w:r>
    </w:p>
    <w:p>
      <w:pPr>
        <w:autoSpaceDN w:val="0"/>
        <w:autoSpaceDE w:val="0"/>
        <w:widowControl/>
        <w:spacing w:line="296" w:lineRule="exact" w:before="244" w:after="0"/>
        <w:ind w:left="30" w:right="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CLÁUSULA NONA - DAS OBRIGAÇÕES DOS SÓCIOS PARTICIPANTES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Constituem encargos específicos dos SÓCIOS PARTICIPANTES, além dos implícitos ou explicitamente contidos nas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demais cláusulas e condições do presente contrato: </w:t>
      </w:r>
    </w:p>
    <w:p>
      <w:pPr>
        <w:autoSpaceDN w:val="0"/>
        <w:autoSpaceDE w:val="0"/>
        <w:widowControl/>
        <w:spacing w:line="298" w:lineRule="exact" w:before="292" w:after="0"/>
        <w:ind w:left="30" w:right="30" w:firstLine="0"/>
        <w:jc w:val="both"/>
      </w:pP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1 - Responsabilizar-se por qualquer dano, seja ele cível, criminal ou trabalhista, o que engloba toda a responsabilidade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técnica e ética, dentre outras, ocasionado pelo desenvolvimento de suas atividades, objeto deste contrato, bem como os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riscos dela inerentes. </w:t>
      </w:r>
    </w:p>
    <w:p>
      <w:pPr>
        <w:autoSpaceDN w:val="0"/>
        <w:autoSpaceDE w:val="0"/>
        <w:widowControl/>
        <w:spacing w:line="298" w:lineRule="exact" w:before="292" w:after="0"/>
        <w:ind w:left="30" w:right="30" w:firstLine="0"/>
        <w:jc w:val="both"/>
      </w:pP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2 - ATENDIMENTO MÉDICO EM CARÁTER DE URGÊNCIA E EMERGÊNCIA EM PRONTO SOCORRO, PRONTO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ATENDIMENTO, UNIDADE DE TERAPIA INTENSIVA; SUPERVISÃO E ATENDIMENTO DE INTERCORRÊNCIAS DE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PACIENTES HOSPITALARES; PRESCRIÇÃO E EVOLUÇÃO DE PACIENTES INTERNADOS, TRANSPORTE INTRA-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HOSPITALAR DE PACIENTES GRAVES; ATENDIMENTO MÉDICO EM CARÁTER AMBULATORIAL (NA UNIDADE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OU EM DOMICÍLIO) VOLTADO A ASSISTÊNCIA INTEGRAL (PROMOÇÃO E PROTEÇÃO DA SAÚDE, PREVENÇÃO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DE AGRAVOS,DIAGNÓSTICO, TRATAMENTO, REABILITAÇÃO E MANUTENÇÃO DA SAÚDE) AOS INDIVÍDUOS E</w:t>
      </w:r>
    </w:p>
    <w:p>
      <w:pPr>
        <w:sectPr>
          <w:pgSz w:w="11906" w:h="16838"/>
          <w:pgMar w:top="340" w:right="628" w:bottom="340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96" w:lineRule="exact" w:before="2" w:after="0"/>
        <w:ind w:left="30" w:right="20" w:firstLine="0"/>
        <w:jc w:val="both"/>
      </w:pP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FAMÍLIAS EM TODAS AS FASES DO DESENVOLVIMENTO HUMANO: INFÂNCIA, ADOLESCÊNCIA, IDADE ADULTA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E TERCEIRA IDADE; ATENDIMENTO MÉDICO EM CONSULTAS ELETIVAS EM TODAS ESPECIALIDADES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MÉDICAS REGISTRADAS NO CONSELHO FEDERAL DE MEDICINA. </w:t>
      </w:r>
    </w:p>
    <w:p>
      <w:pPr>
        <w:autoSpaceDN w:val="0"/>
        <w:autoSpaceDE w:val="0"/>
        <w:widowControl/>
        <w:spacing w:line="298" w:lineRule="exact" w:before="296" w:after="0"/>
        <w:ind w:left="30" w:right="22" w:firstLine="0"/>
        <w:jc w:val="both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  <w:u w:val="single"/>
        </w:rPr>
        <w:t>Parágrafo único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 - O local, carga horária e a forma da prestação do serviço médico prestado pelo SÓCIO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PARTICIPANTE, descrito no item “2” deste parágrafo serão definidos por escala de plantão médico previamente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acordado entre o SÓCIO OSTENSIVO E SÓCIO PARTICIPANTE. </w:t>
      </w:r>
    </w:p>
    <w:p>
      <w:pPr>
        <w:autoSpaceDN w:val="0"/>
        <w:autoSpaceDE w:val="0"/>
        <w:widowControl/>
        <w:spacing w:line="298" w:lineRule="exact" w:before="240" w:after="0"/>
        <w:ind w:left="30" w:right="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CLÁUSULA DÉCIMA - DAS OBRIGAÇÕES DOS SÓCIO OSTENSIVO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Constituem encargos específicos do SÓCIO OSTENSIVO, além dos implícitos ou explicitamente contidos nas demais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cláusulas e condições do presente contrato: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1 - Elaborar e coordenar as escalas de plantão médico;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2 - Definir o rateio mensal entre os SÓCIOS PARTICIPANTES de acordo com o cumprimento da escala de plantão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mensal;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3 - Disponibilizar o informe de rendimento anual para os SÓCIOS PARTICIPANTES. </w:t>
      </w:r>
    </w:p>
    <w:p>
      <w:pPr>
        <w:autoSpaceDN w:val="0"/>
        <w:autoSpaceDE w:val="0"/>
        <w:widowControl/>
        <w:spacing w:line="298" w:lineRule="exact" w:before="242" w:after="0"/>
        <w:ind w:left="30" w:right="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CLÁUSULA DÉCIMA PRIMEIRA - DA REMUNERAÇÃO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A partir do lucro original dos serviços prestados o SÓCIO OSTENSIVO pagará aos SÓCIOS PARTICIPANTES a sua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participação nos lucros líquidos. Entende-se por lucro líquido o total decorrente da apuração, após os efetivos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recebimentos, deste subtraindo-se as despesas operacionais, administrativas e tributárias. </w:t>
      </w:r>
    </w:p>
    <w:p>
      <w:pPr>
        <w:autoSpaceDN w:val="0"/>
        <w:autoSpaceDE w:val="0"/>
        <w:widowControl/>
        <w:spacing w:line="298" w:lineRule="exact" w:before="240" w:after="0"/>
        <w:ind w:left="30" w:right="432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CLÁUSULA DÉCIMA SEGUNDA - DA RESCISÃO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O presente contrato só poderá ser rescindido nas seguintes hipóteses: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1 - Por mútuo acordo;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2 - Ao final do prazo de vigência ora estipulado;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3 - Em decorrência da prática de infração legal ou contratual;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4 - Em decorrência da falta de repasse dos lucros e demais encargos.</w:t>
      </w:r>
    </w:p>
    <w:p>
      <w:pPr>
        <w:autoSpaceDN w:val="0"/>
        <w:autoSpaceDE w:val="0"/>
        <w:widowControl/>
        <w:spacing w:line="298" w:lineRule="exact" w:before="292" w:after="0"/>
        <w:ind w:left="30" w:right="20" w:firstLine="0"/>
        <w:jc w:val="both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  <w:u w:val="single"/>
        </w:rPr>
        <w:t>Parágrafo Único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 - Para efeitos de rescisão contratual, o presente contrato sempre será interpretado, respeitando-se os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princípios da proporcionalidade e razoabilidade, haja vista que a intenção manifesta das partes é a continuidade e a boa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convivência na relação societária. </w:t>
      </w:r>
    </w:p>
    <w:p>
      <w:pPr>
        <w:autoSpaceDN w:val="0"/>
        <w:autoSpaceDE w:val="0"/>
        <w:widowControl/>
        <w:spacing w:line="298" w:lineRule="exact" w:before="242" w:after="0"/>
        <w:ind w:left="30" w:right="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CLÁUSULA DÉCIMA TERCEIRA - DA CLÁUSULA PENAL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O presente contrato é celebrado em caráter irrevogável e irretratável, devendo ser cumprido na íntegra pelas partes.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Entretanto, caso alguma das partes queira rescindir esta Avença unilateralmente, sem que haja motivação para tanto,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ou, em caso de falta de fiel cumprimento das obrigações ora assumidas, nos termos das cláusulas Nona e Décima,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obriga a parte que der causa a rescisão ao pagamento da pena pecuniária convencionada, em duas vezes o valor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investido pelo SÓCIO PARTICIPANTE, corrigido até a data da rescisão pelo IGPM. Parágrafo Primeiro - Tal penalidade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poderá ser dispensada, se rescindido o contrato por mútuo consentimento das partes. </w:t>
      </w:r>
    </w:p>
    <w:p>
      <w:pPr>
        <w:autoSpaceDN w:val="0"/>
        <w:autoSpaceDE w:val="0"/>
        <w:widowControl/>
        <w:spacing w:line="268" w:lineRule="exact" w:before="270" w:after="0"/>
        <w:ind w:left="30" w:right="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>CLÁUSULA DÉCIMA QUARTA - DAS DISPOSIÇÕES GERAIS</w:t>
      </w:r>
    </w:p>
    <w:p>
      <w:pPr>
        <w:autoSpaceDN w:val="0"/>
        <w:autoSpaceDE w:val="0"/>
        <w:widowControl/>
        <w:spacing w:line="298" w:lineRule="exact" w:before="294" w:after="0"/>
        <w:ind w:left="30" w:right="20" w:firstLine="0"/>
        <w:jc w:val="both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  <w:u w:val="single"/>
        </w:rPr>
        <w:t>Parágrafo Primeiro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 - o ano social coincidirá com o ano civil, devendo ao dia 31 de dezembro de cada ano, ser feito o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levantamento contábil geral da SCP para apuração dos lucros ou prejuízos acumulados no período. Os resultados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deverão ser divididos ou suportados pelos sócios na proporção equivalente aos termos da Cláusula Décima Primeira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podendo ainda os Lucros a critério dos sócios ficarem como reserva de capital da sociedade ou serem reinvestidos na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mesma, total ou parcialmente, descontados os lucros ou prejuízos distribuídos ou suportados mensalmente.</w:t>
      </w:r>
    </w:p>
    <w:p>
      <w:pPr>
        <w:autoSpaceDN w:val="0"/>
        <w:autoSpaceDE w:val="0"/>
        <w:widowControl/>
        <w:spacing w:line="298" w:lineRule="exact" w:before="294" w:after="0"/>
        <w:ind w:left="30" w:right="20" w:firstLine="0"/>
        <w:jc w:val="both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  <w:u w:val="single"/>
        </w:rPr>
        <w:t>Parágrafo Segundo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 - O falecimento ou incapacidade de qualquer um dos sócios não dissolverá a sociedade, ficando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os herdeiros e sucessores sub-rogados nos direitos e obrigações do “de cujus”, podendo nela fazerem se representar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enquanto indiviso o quinhão respectivo, por um dentre eles devidamente credenciados pelos demais.</w:t>
      </w:r>
    </w:p>
    <w:p>
      <w:pPr>
        <w:sectPr>
          <w:pgSz w:w="11906" w:h="16838"/>
          <w:pgMar w:top="340" w:right="638" w:bottom="340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2590800</wp:posOffset>
            </wp:positionH>
            <wp:positionV relativeFrom="page">
              <wp:posOffset>4241800</wp:posOffset>
            </wp:positionV>
            <wp:extent cx="3454400" cy="11938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193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5664200</wp:posOffset>
            </wp:positionV>
            <wp:extent cx="3632200" cy="16891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689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96" w:lineRule="exact" w:before="296" w:after="0"/>
        <w:ind w:left="30" w:right="0" w:firstLine="0"/>
        <w:jc w:val="left"/>
      </w:pPr>
      <w:r>
        <w:rPr>
          <w:w w:val="98.00000190734863"/>
          <w:rFonts w:ascii="Helvetica" w:hAnsi="Helvetica" w:eastAsia="Helvetica"/>
          <w:b/>
          <w:i w:val="0"/>
          <w:color w:val="202429"/>
          <w:sz w:val="20"/>
          <w:u w:val="single"/>
        </w:rPr>
        <w:t>Parágrafo Terceiro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 - os casos omissos no presente contrato serão regulados pela Lei das Sociedades Anônimas, ou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outra que lhe seja mais pertinente.</w:t>
      </w:r>
    </w:p>
    <w:p>
      <w:pPr>
        <w:autoSpaceDN w:val="0"/>
        <w:autoSpaceDE w:val="0"/>
        <w:widowControl/>
        <w:spacing w:line="270" w:lineRule="exact" w:before="320" w:after="0"/>
        <w:ind w:left="30" w:right="0" w:firstLine="0"/>
        <w:jc w:val="left"/>
      </w:pP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As partes elegem o foro da cidade de Trindade-GO, para dirimirem qualquer dúvida do presente contrato.</w:t>
      </w:r>
    </w:p>
    <w:p>
      <w:pPr>
        <w:autoSpaceDN w:val="0"/>
        <w:autoSpaceDE w:val="0"/>
        <w:widowControl/>
        <w:spacing w:line="298" w:lineRule="exact" w:before="292" w:after="0"/>
        <w:ind w:left="30" w:right="0" w:firstLine="0"/>
        <w:jc w:val="left"/>
      </w:pP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E, por assim se acharem justas e contratadas, as partes assinam o presente instrumento em 02 (duas) vias de igual teor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e forma, para que produzam seus jurídicos e legais efeitos o que fazem na presença de duas testemunhas, abaixo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identificadas e assinadas, a que tudo assistiram, e que atestam a livre vontade das partes, as quais se obrigam por si,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seus herdeiros e sucessores a cumpri-lo em todos os seus termos. </w:t>
      </w:r>
    </w:p>
    <w:p>
      <w:pPr>
        <w:autoSpaceDN w:val="0"/>
        <w:autoSpaceDE w:val="0"/>
        <w:widowControl/>
        <w:spacing w:line="268" w:lineRule="exact" w:before="562" w:after="0"/>
        <w:ind w:left="0" w:right="58" w:firstLine="0"/>
        <w:jc w:val="right"/>
      </w:pP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>Trindade, 14 de janeiro de 2024</w:t>
      </w:r>
    </w:p>
    <w:p>
      <w:pPr>
        <w:autoSpaceDN w:val="0"/>
        <w:autoSpaceDE w:val="0"/>
        <w:widowControl/>
        <w:spacing w:line="298" w:lineRule="exact" w:before="1410" w:after="0"/>
        <w:ind w:left="1440" w:right="1440" w:firstLine="0"/>
        <w:jc w:val="center"/>
      </w:pP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______________________________________________________________________ </w:t>
      </w: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UNISEN SAÚDE INTEGRADA LTDA </w:t>
      </w:r>
      <w:r>
        <w:br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SÓCIO OSTENSIVO </w:t>
      </w:r>
    </w:p>
    <w:p>
      <w:pPr>
        <w:autoSpaceDN w:val="0"/>
        <w:tabs>
          <w:tab w:pos="3956" w:val="left"/>
          <w:tab w:pos="4194" w:val="left"/>
          <w:tab w:pos="6362" w:val="left"/>
        </w:tabs>
        <w:autoSpaceDE w:val="0"/>
        <w:widowControl/>
        <w:spacing w:line="258" w:lineRule="exact" w:before="684" w:after="0"/>
        <w:ind w:left="1478" w:right="1440" w:firstLine="0"/>
        <w:jc w:val="left"/>
      </w:pPr>
      <w:r>
        <w:tab/>
      </w:r>
      <w:r>
        <w:tab/>
      </w:r>
      <w:r>
        <w:tab/>
      </w:r>
      <w:r>
        <w:rPr>
          <w:rFonts w:ascii="Arial" w:hAnsi="Arial" w:eastAsia="Arial"/>
          <w:b/>
          <w:i w:val="0"/>
          <w:color w:val="FFFFFF"/>
          <w:sz w:val="36"/>
        </w:rPr>
        <w:t xml:space="preserve">CONFIRMADA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______________________________________________________________________ </w:t>
      </w:r>
      <w:r>
        <w:tab/>
      </w: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ADRIANA CARNEIRO PIRES </w:t>
      </w:r>
      <w:r>
        <w:br/>
      </w:r>
      <w:r>
        <w:tab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SÓCIO PARTICIPANTE </w:t>
      </w:r>
    </w:p>
    <w:p>
      <w:pPr>
        <w:autoSpaceDN w:val="0"/>
        <w:tabs>
          <w:tab w:pos="4618" w:val="left"/>
          <w:tab w:pos="5024" w:val="left"/>
          <w:tab w:pos="6468" w:val="left"/>
        </w:tabs>
        <w:autoSpaceDE w:val="0"/>
        <w:widowControl/>
        <w:spacing w:line="288" w:lineRule="exact" w:before="564" w:after="0"/>
        <w:ind w:left="1478" w:right="1440" w:firstLine="0"/>
        <w:jc w:val="left"/>
      </w:pPr>
      <w:r>
        <w:tab/>
      </w:r>
      <w:r>
        <w:tab/>
      </w:r>
      <w:r>
        <w:rPr>
          <w:rFonts w:ascii="Arial" w:hAnsi="Arial" w:eastAsia="Arial"/>
          <w:b/>
          <w:i w:val="0"/>
          <w:color w:val="FFFFFF"/>
          <w:sz w:val="36"/>
        </w:rPr>
        <w:t xml:space="preserve">CONFIRMADA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______________________________________________________________________ </w:t>
      </w: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Testemunha 1 </w:t>
      </w:r>
      <w:r>
        <w:br/>
      </w:r>
      <w:r>
        <w:tab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CPF: </w:t>
      </w:r>
    </w:p>
    <w:p>
      <w:pPr>
        <w:autoSpaceDN w:val="0"/>
        <w:tabs>
          <w:tab w:pos="4618" w:val="left"/>
          <w:tab w:pos="5024" w:val="left"/>
          <w:tab w:pos="6386" w:val="left"/>
        </w:tabs>
        <w:autoSpaceDE w:val="0"/>
        <w:widowControl/>
        <w:spacing w:line="294" w:lineRule="exact" w:before="540" w:after="0"/>
        <w:ind w:left="1478" w:right="1440" w:firstLine="0"/>
        <w:jc w:val="left"/>
      </w:pPr>
      <w:r>
        <w:tab/>
      </w:r>
      <w:r>
        <w:tab/>
      </w:r>
      <w:r>
        <w:tab/>
      </w:r>
      <w:r>
        <w:rPr>
          <w:rFonts w:ascii="Arial" w:hAnsi="Arial" w:eastAsia="Arial"/>
          <w:b/>
          <w:i w:val="0"/>
          <w:color w:val="FFFFFF"/>
          <w:sz w:val="36"/>
        </w:rPr>
        <w:t xml:space="preserve">CONFIRMADA </w:t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______________________________________________________________________ </w:t>
      </w:r>
      <w:r>
        <w:rPr>
          <w:w w:val="98.00000190734863"/>
          <w:rFonts w:ascii="Helvetica" w:hAnsi="Helvetica" w:eastAsia="Helvetica"/>
          <w:b/>
          <w:i w:val="0"/>
          <w:color w:val="202429"/>
          <w:sz w:val="20"/>
        </w:rPr>
        <w:t xml:space="preserve">Testemunha 2 </w:t>
      </w:r>
      <w:r>
        <w:br/>
      </w:r>
      <w:r>
        <w:tab/>
      </w: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CPF: </w:t>
      </w:r>
    </w:p>
    <w:p>
      <w:pPr>
        <w:autoSpaceDN w:val="0"/>
        <w:autoSpaceDE w:val="0"/>
        <w:widowControl/>
        <w:spacing w:line="230" w:lineRule="exact" w:before="848" w:after="0"/>
        <w:ind w:left="3744" w:right="3744" w:firstLine="0"/>
        <w:jc w:val="center"/>
      </w:pPr>
      <w:r>
        <w:rPr>
          <w:w w:val="98.00000190734863"/>
          <w:rFonts w:ascii="Helvetica" w:hAnsi="Helvetica" w:eastAsia="Helvetica"/>
          <w:b w:val="0"/>
          <w:i w:val="0"/>
          <w:color w:val="202429"/>
          <w:sz w:val="20"/>
        </w:rPr>
        <w:t xml:space="preserve">UNISEN - SERVIÇOS MÉDICOS </w:t>
      </w:r>
      <w:r>
        <w:br/>
      </w:r>
      <w:r>
        <w:rPr>
          <w:rFonts w:ascii="Helvetica" w:hAnsi="Helvetica" w:eastAsia="Helvetica"/>
          <w:b w:val="0"/>
          <w:i w:val="0"/>
          <w:color w:val="202429"/>
          <w:sz w:val="15"/>
        </w:rPr>
        <w:t xml:space="preserve">contato@unisen.com.br </w:t>
      </w:r>
      <w:r>
        <w:br/>
      </w:r>
      <w:r>
        <w:rPr>
          <w:rFonts w:ascii="Helvetica" w:hAnsi="Helvetica" w:eastAsia="Helvetica"/>
          <w:b w:val="0"/>
          <w:i w:val="0"/>
          <w:color w:val="202429"/>
          <w:sz w:val="15"/>
        </w:rPr>
        <w:t xml:space="preserve">Tel: +55 62 3998-6125 | (62) 98205-1212 </w:t>
      </w:r>
      <w:r>
        <w:br/>
      </w:r>
      <w:r>
        <w:rPr>
          <w:rFonts w:ascii="Helvetica" w:hAnsi="Helvetica" w:eastAsia="Helvetica"/>
          <w:b w:val="0"/>
          <w:i w:val="0"/>
          <w:color w:val="202429"/>
          <w:sz w:val="15"/>
        </w:rPr>
        <w:t>https://unisen.com.br</w:t>
      </w:r>
    </w:p>
    <w:sectPr w:rsidR="00FC693F" w:rsidRPr="0006063C" w:rsidSect="00034616">
      <w:pgSz w:w="11906" w:h="16838"/>
      <w:pgMar w:top="340" w:right="638" w:bottom="340" w:left="6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