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06" w:type="dxa"/>
        <w:tblLook w:val="04A0"/>
      </w:tblPr>
      <w:tblGrid>
        <w:gridCol w:w="3652"/>
        <w:gridCol w:w="5954"/>
      </w:tblGrid>
      <w:tr w:rsidR="00EF26EE" w:rsidRPr="003B1357" w:rsidTr="00501750">
        <w:trPr>
          <w:cnfStyle w:val="100000000000"/>
          <w:trHeight w:val="841"/>
        </w:trPr>
        <w:tc>
          <w:tcPr>
            <w:cnfStyle w:val="001000000100"/>
            <w:tcW w:w="3652" w:type="dxa"/>
            <w:vAlign w:val="center"/>
          </w:tcPr>
          <w:p w:rsidR="00EF26EE" w:rsidRPr="003B1357" w:rsidRDefault="00EF26EE" w:rsidP="00501750">
            <w:pPr>
              <w:spacing w:line="276" w:lineRule="auto"/>
              <w:ind w:firstLine="142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t>บทที่ 1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t>บทนำ</w:t>
            </w:r>
          </w:p>
        </w:tc>
        <w:tc>
          <w:tcPr>
            <w:tcW w:w="5954" w:type="dxa"/>
            <w:vAlign w:val="center"/>
          </w:tcPr>
          <w:p w:rsidR="00EF26EE" w:rsidRPr="00D5581F" w:rsidRDefault="00EF26EE" w:rsidP="00782348">
            <w:pPr>
              <w:spacing w:line="276" w:lineRule="auto"/>
              <w:ind w:firstLine="448"/>
              <w:cnfStyle w:val="100000000000"/>
              <w:rPr>
                <w:rFonts w:ascii="TH K2D July8" w:hAnsi="TH K2D July8" w:cs="TH K2D July8"/>
                <w:b/>
                <w:bCs/>
                <w:sz w:val="40"/>
                <w:szCs w:val="40"/>
              </w:rPr>
            </w:pPr>
            <w:r w:rsidRPr="00D5581F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t>ความเป็นมาและความสำคัญ</w:t>
            </w:r>
          </w:p>
        </w:tc>
      </w:tr>
    </w:tbl>
    <w:p w:rsidR="002B7E26" w:rsidRPr="00782348" w:rsidRDefault="002B7E26" w:rsidP="0058234D">
      <w:pPr>
        <w:spacing w:before="480" w:line="276" w:lineRule="auto"/>
        <w:rPr>
          <w:rFonts w:ascii="TH K2D July8" w:hAnsi="TH K2D July8" w:cs="TH K2D July8"/>
          <w:b/>
          <w:bCs/>
          <w:sz w:val="36"/>
          <w:szCs w:val="36"/>
          <w:cs/>
        </w:rPr>
      </w:pPr>
      <w:r w:rsidRPr="00782348">
        <w:rPr>
          <w:rFonts w:ascii="TH K2D July8" w:hAnsi="TH K2D July8" w:cs="TH K2D July8"/>
          <w:b/>
          <w:bCs/>
          <w:sz w:val="36"/>
          <w:szCs w:val="36"/>
          <w:cs/>
        </w:rPr>
        <w:t>1.1 ความเป็นมาและความสำคัญ</w:t>
      </w:r>
    </w:p>
    <w:p w:rsidR="002B7E26" w:rsidRPr="003B1357" w:rsidRDefault="00A00EA9" w:rsidP="0058234D">
      <w:pPr>
        <w:spacing w:line="276" w:lineRule="auto"/>
        <w:ind w:firstLine="851"/>
        <w:rPr>
          <w:rFonts w:ascii="TH K2D July8" w:hAnsi="TH K2D July8" w:cs="TH K2D July8"/>
          <w:sz w:val="32"/>
          <w:szCs w:val="32"/>
          <w:cs/>
        </w:rPr>
      </w:pPr>
      <w:r>
        <w:rPr>
          <w:rFonts w:ascii="TH K2D July8" w:hAnsi="TH K2D July8" w:cs="TH K2D July8" w:hint="cs"/>
          <w:sz w:val="32"/>
          <w:szCs w:val="32"/>
          <w:cs/>
        </w:rPr>
        <w:t>เนื่องจาก</w:t>
      </w:r>
      <w:r w:rsidR="002B7E26" w:rsidRPr="003B1357">
        <w:rPr>
          <w:rFonts w:ascii="TH K2D July8" w:hAnsi="TH K2D July8" w:cs="TH K2D July8"/>
          <w:sz w:val="32"/>
          <w:szCs w:val="32"/>
          <w:cs/>
        </w:rPr>
        <w:t>วัตถุประสงค์หลักในการจัดตั้งกองทุนคุ้มครองเด็ก</w:t>
      </w:r>
      <w:r>
        <w:rPr>
          <w:rFonts w:ascii="TH K2D July8" w:hAnsi="TH K2D July8" w:cs="TH K2D July8" w:hint="cs"/>
          <w:sz w:val="32"/>
          <w:szCs w:val="32"/>
          <w:cs/>
        </w:rPr>
        <w:t xml:space="preserve"> นั้น</w:t>
      </w:r>
      <w:r w:rsidR="002B7E26" w:rsidRPr="003B1357">
        <w:rPr>
          <w:rFonts w:ascii="TH K2D July8" w:hAnsi="TH K2D July8" w:cs="TH K2D July8"/>
          <w:sz w:val="32"/>
          <w:szCs w:val="32"/>
          <w:cs/>
        </w:rPr>
        <w:t>ทำหน้าที่เป็นแหล่งทุนในการให้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  </w:t>
      </w:r>
      <w:r w:rsidR="002B7E26" w:rsidRPr="003B1357">
        <w:rPr>
          <w:rFonts w:ascii="TH K2D July8" w:hAnsi="TH K2D July8" w:cs="TH K2D July8"/>
          <w:sz w:val="32"/>
          <w:szCs w:val="32"/>
          <w:cs/>
        </w:rPr>
        <w:t>ความช่วยเหลือเด็กและครอบครัวที่ประสบปัญหาความเดือดร้อน นอกจากนี้ ยังเป็นหน่วยสนับสนุน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 w:rsidR="002B7E26" w:rsidRPr="003B1357">
        <w:rPr>
          <w:rFonts w:ascii="TH K2D July8" w:hAnsi="TH K2D July8" w:cs="TH K2D July8"/>
          <w:sz w:val="32"/>
          <w:szCs w:val="32"/>
          <w:cs/>
        </w:rPr>
        <w:t>การดำเนินงานด้านเด็กให้แก่องค์กรภาคเอกชน หน่วยงานภาครัฐ ที่ขาดแหล่งทุนในการทำงานและ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="002B7E26" w:rsidRPr="003B1357">
        <w:rPr>
          <w:rFonts w:ascii="TH K2D July8" w:hAnsi="TH K2D July8" w:cs="TH K2D July8"/>
          <w:sz w:val="32"/>
          <w:szCs w:val="32"/>
          <w:cs/>
        </w:rPr>
        <w:t xml:space="preserve">ทำหน้าที่เป็นแหล่งทุนเสริมสำหรับหน่วยงานภาครัฐ ในกรณีที่ไม่ได้รับการจัดสรรงบประมาณหรือได้รับ แต่ไม่เพียงพอเพื่อให้การดำเนินงานเกิดความคล่องตัว </w:t>
      </w:r>
    </w:p>
    <w:p w:rsidR="002B7E26" w:rsidRPr="003B1357" w:rsidRDefault="002B7E26" w:rsidP="0058234D">
      <w:pPr>
        <w:spacing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จากเจตนารมณ์การจัดตั้งดังกล่าวกองทุนฯ จึงถือว่ากองทุนฯ เป็นกลไกสำคัญที่รัฐบาลจัดตั้งขึ้นเพื่อให้เด็กได้รับการช่วยเหลือและคุ้มครองสวัสดิภาพอย่างแท้จริง อีกทั้งยังเป็นเครื่องมือสำคัญของการสร้างความร่วมมือในการทำงานร่วมกันของทุกภาคส่วน ไม่ว่าจะเป็นองค์กรภาคเอกชน หน่วยงานภาครัฐ และท้องถิ่น ให้เกิดการบูรณาการในการทำงานเพื่อให้สามารถเข้าถึงกลุ่มเป้าหมายได้ครอบคลุมทั่วถึงมากยิ่งขึ้นอีกด้วย</w:t>
      </w:r>
    </w:p>
    <w:p w:rsidR="002B7E26" w:rsidRDefault="00A00EA9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ดังนั้น เพื่อให้การดำเนินการกองทุนคุ้มครองเด็กเป็นไปตามเจตนารมณ์ของพระราชบัญญัติคุ้มครองเด็ก พ.ศ.2546 ได้อย่างมีประสิทธิภาพ และส่งประโยชน์สูงสุดต่อกลุ่มเป้าหมายตาม      พ.ร.บ.คุ้มครองเด็ก พ.ศ.2546 ได้แก่ เด็ก ครอบครัว ครอบครัวอุปถัมภ์ นั้น กองทุนคุ้มครองเด็กจะต้องมีการพัฒนาศักยภาพบุคลากรผู้ปฏิบัติหน้าที่อย่างต่อเนื่อง เพื่อให้มีความพร้อมในการดำเนินงานให้บรรลุเป้าหมายที่วางไว้</w:t>
      </w: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p w:rsidR="000F107B" w:rsidRDefault="000F107B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tbl>
      <w:tblPr>
        <w:tblStyle w:val="a9"/>
        <w:tblW w:w="9606" w:type="dxa"/>
        <w:tblLook w:val="04A0"/>
      </w:tblPr>
      <w:tblGrid>
        <w:gridCol w:w="5211"/>
        <w:gridCol w:w="4395"/>
      </w:tblGrid>
      <w:tr w:rsidR="003F13E1" w:rsidRPr="003B1357" w:rsidTr="00501750">
        <w:trPr>
          <w:cnfStyle w:val="100000000000"/>
          <w:trHeight w:val="841"/>
        </w:trPr>
        <w:tc>
          <w:tcPr>
            <w:cnfStyle w:val="001000000100"/>
            <w:tcW w:w="5211" w:type="dxa"/>
            <w:vAlign w:val="center"/>
          </w:tcPr>
          <w:p w:rsidR="003F13E1" w:rsidRPr="003B1357" w:rsidRDefault="003F13E1" w:rsidP="00B75861">
            <w:pPr>
              <w:spacing w:before="120" w:line="276" w:lineRule="auto"/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lastRenderedPageBreak/>
              <w:t xml:space="preserve">บทที่ </w:t>
            </w:r>
            <w:r w:rsidR="006B0215"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2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การวิเคราะห์สภาพแวดล้อม</w:t>
            </w:r>
          </w:p>
        </w:tc>
        <w:tc>
          <w:tcPr>
            <w:tcW w:w="4395" w:type="dxa"/>
            <w:vAlign w:val="center"/>
          </w:tcPr>
          <w:p w:rsidR="00770A61" w:rsidRDefault="003F13E1" w:rsidP="00770A61">
            <w:pPr>
              <w:spacing w:before="120" w:line="276" w:lineRule="auto"/>
              <w:cnfStyle w:val="100000000000"/>
              <w:rPr>
                <w:rFonts w:ascii="TH K2D July8" w:hAnsi="TH K2D July8" w:cs="TH K2D July8" w:hint="cs"/>
                <w:b/>
                <w:bCs/>
                <w:sz w:val="36"/>
                <w:szCs w:val="36"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="00770A6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t xml:space="preserve"> </w:t>
            </w:r>
            <w:r w:rsidR="006B0215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การวิเคราะห์</w:t>
            </w:r>
            <w:r w:rsidR="00770A6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สภาพแวดล้อมและ</w:t>
            </w:r>
          </w:p>
          <w:p w:rsidR="00770A61" w:rsidRDefault="00770A61" w:rsidP="00770A61">
            <w:pPr>
              <w:spacing w:line="276" w:lineRule="auto"/>
              <w:cnfStyle w:val="100000000000"/>
              <w:rPr>
                <w:rFonts w:ascii="TH K2D July8" w:hAnsi="TH K2D July8" w:cs="TH K2D July8" w:hint="cs"/>
                <w:b/>
                <w:bCs/>
                <w:sz w:val="36"/>
                <w:szCs w:val="36"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 ปัจจัยที่เกี่ยวข้อง</w:t>
            </w:r>
          </w:p>
          <w:p w:rsidR="003F13E1" w:rsidRPr="00D5581F" w:rsidRDefault="00770A61" w:rsidP="00770A61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40"/>
                <w:szCs w:val="40"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 (</w:t>
            </w:r>
            <w:r w:rsidR="006B0215">
              <w:rPr>
                <w:rFonts w:ascii="TH K2D July8" w:hAnsi="TH K2D July8" w:cs="TH K2D July8"/>
                <w:b/>
                <w:bCs/>
                <w:sz w:val="36"/>
                <w:szCs w:val="36"/>
              </w:rPr>
              <w:t>SWOT</w:t>
            </w:r>
            <w:r>
              <w:rPr>
                <w:rFonts w:ascii="TH K2D July8" w:hAnsi="TH K2D July8" w:cs="TH K2D July8"/>
                <w:b/>
                <w:bCs/>
                <w:sz w:val="36"/>
                <w:szCs w:val="36"/>
              </w:rPr>
              <w:t xml:space="preserve"> Analysis)</w:t>
            </w:r>
          </w:p>
        </w:tc>
      </w:tr>
    </w:tbl>
    <w:p w:rsidR="003F13E1" w:rsidRPr="00006271" w:rsidRDefault="00006271" w:rsidP="000443B8">
      <w:pPr>
        <w:spacing w:before="360" w:line="276" w:lineRule="auto"/>
        <w:rPr>
          <w:rFonts w:ascii="TH K2D July8" w:hAnsi="TH K2D July8" w:cs="TH K2D July8" w:hint="cs"/>
          <w:b/>
          <w:bCs/>
          <w:sz w:val="32"/>
          <w:szCs w:val="32"/>
          <w:cs/>
        </w:rPr>
      </w:pPr>
      <w:r w:rsidRPr="00006271">
        <w:rPr>
          <w:rFonts w:ascii="TH K2D July8" w:hAnsi="TH K2D July8" w:cs="TH K2D July8" w:hint="cs"/>
          <w:b/>
          <w:bCs/>
          <w:sz w:val="32"/>
          <w:szCs w:val="32"/>
          <w:cs/>
        </w:rPr>
        <w:t>การวิเคราะห์สภาพแวดล้อมและปัจจัยที่เกี่ยวข้อง</w:t>
      </w:r>
    </w:p>
    <w:p w:rsidR="003F13E1" w:rsidRPr="0059720E" w:rsidRDefault="0059720E" w:rsidP="0059720E">
      <w:pPr>
        <w:spacing w:before="120" w:line="276" w:lineRule="auto"/>
        <w:ind w:firstLine="1650"/>
        <w:rPr>
          <w:rFonts w:ascii="TH K2D July8" w:hAnsi="TH K2D July8" w:cs="TH K2D July8" w:hint="cs"/>
          <w:sz w:val="32"/>
          <w:szCs w:val="32"/>
          <w:cs/>
        </w:rPr>
      </w:pPr>
      <w:r>
        <w:rPr>
          <w:rFonts w:ascii="TH K2D July8" w:hAnsi="TH K2D July8" w:cs="TH K2D July8" w:hint="cs"/>
          <w:sz w:val="32"/>
          <w:szCs w:val="32"/>
          <w:cs/>
        </w:rPr>
        <w:t>เพื่อเป็นการกำหนดยุทธศาสตร์กองทุนคุ้มครองเด็ก</w:t>
      </w:r>
      <w:r w:rsidR="00BE58E0">
        <w:rPr>
          <w:rFonts w:ascii="TH K2D July8" w:hAnsi="TH K2D July8" w:cs="TH K2D July8" w:hint="cs"/>
          <w:sz w:val="32"/>
          <w:szCs w:val="32"/>
          <w:cs/>
        </w:rPr>
        <w:t xml:space="preserve">ด้านบุคลากร </w:t>
      </w:r>
      <w:r>
        <w:rPr>
          <w:rFonts w:ascii="TH K2D July8" w:hAnsi="TH K2D July8" w:cs="TH K2D July8" w:hint="cs"/>
          <w:sz w:val="32"/>
          <w:szCs w:val="32"/>
          <w:cs/>
        </w:rPr>
        <w:t xml:space="preserve">จากสถานการณ์ปัจจุบัน จึงได้มีการจัดประชุมเพื่อวิเคราะห์สภาพแวดล้อม โดยใช้วิธี </w:t>
      </w:r>
      <w:r>
        <w:rPr>
          <w:rFonts w:ascii="TH K2D July8" w:hAnsi="TH K2D July8" w:cs="TH K2D July8"/>
          <w:sz w:val="32"/>
          <w:szCs w:val="32"/>
        </w:rPr>
        <w:t xml:space="preserve">SWOT Analysis </w:t>
      </w:r>
      <w:r>
        <w:rPr>
          <w:rFonts w:ascii="TH K2D July8" w:hAnsi="TH K2D July8" w:cs="TH K2D July8" w:hint="cs"/>
          <w:sz w:val="32"/>
          <w:szCs w:val="32"/>
          <w:cs/>
        </w:rPr>
        <w:t>เพื่อหาจุดแข็ง จุดอ่อน โอกาส และอุปสรรค ซึ่งสามารถแสดงผล</w:t>
      </w:r>
      <w:r w:rsidR="001F53AB">
        <w:rPr>
          <w:rFonts w:ascii="TH K2D July8" w:hAnsi="TH K2D July8" w:cs="TH K2D July8" w:hint="cs"/>
          <w:sz w:val="32"/>
          <w:szCs w:val="32"/>
          <w:cs/>
        </w:rPr>
        <w:t>ได้ ดังนี้</w:t>
      </w:r>
    </w:p>
    <w:p w:rsidR="0077138E" w:rsidRPr="00995B92" w:rsidRDefault="0077138E" w:rsidP="000443B8">
      <w:pPr>
        <w:spacing w:line="276" w:lineRule="auto"/>
        <w:ind w:firstLine="1134"/>
        <w:rPr>
          <w:rFonts w:ascii="TH K2D July8" w:hAnsi="TH K2D July8" w:cs="TH K2D July8"/>
          <w:b/>
          <w:bCs/>
          <w:sz w:val="32"/>
          <w:szCs w:val="32"/>
        </w:rPr>
      </w:pPr>
      <w:r w:rsidRPr="00995B92">
        <w:rPr>
          <w:rFonts w:ascii="TH K2D July8" w:hAnsi="TH K2D July8" w:cs="TH K2D July8" w:hint="cs"/>
          <w:b/>
          <w:bCs/>
          <w:sz w:val="32"/>
          <w:szCs w:val="32"/>
          <w:cs/>
        </w:rPr>
        <w:t>จุดแข็ง (</w:t>
      </w:r>
      <w:r w:rsidRPr="00995B92">
        <w:rPr>
          <w:rFonts w:ascii="TH K2D July8" w:hAnsi="TH K2D July8" w:cs="TH K2D July8"/>
          <w:b/>
          <w:bCs/>
          <w:sz w:val="32"/>
          <w:szCs w:val="32"/>
        </w:rPr>
        <w:t>Strengths)</w:t>
      </w:r>
    </w:p>
    <w:p w:rsidR="000443B8" w:rsidRPr="000443B8" w:rsidRDefault="000443B8" w:rsidP="000443B8">
      <w:pPr>
        <w:pStyle w:val="aa"/>
        <w:numPr>
          <w:ilvl w:val="0"/>
          <w:numId w:val="28"/>
        </w:numPr>
        <w:spacing w:before="0" w:after="200" w:line="276" w:lineRule="auto"/>
        <w:jc w:val="left"/>
        <w:rPr>
          <w:rFonts w:ascii="TH K2D July8" w:hAnsi="TH K2D July8" w:cs="TH K2D July8"/>
          <w:sz w:val="32"/>
          <w:szCs w:val="32"/>
        </w:rPr>
      </w:pPr>
      <w:r w:rsidRPr="000443B8">
        <w:rPr>
          <w:rFonts w:ascii="TH K2D July8" w:hAnsi="TH K2D July8" w:cs="TH K2D July8" w:hint="cs"/>
          <w:sz w:val="32"/>
          <w:szCs w:val="32"/>
          <w:cs/>
        </w:rPr>
        <w:t>คณะกรรมการประกอบด้วยสหสาขาวิชาชีพที่มีความเชี่ยวชาญเฉพาะ</w:t>
      </w:r>
    </w:p>
    <w:p w:rsidR="0077138E" w:rsidRDefault="00F3587F" w:rsidP="007C6758">
      <w:pPr>
        <w:pStyle w:val="aa"/>
        <w:numPr>
          <w:ilvl w:val="0"/>
          <w:numId w:val="28"/>
        </w:numPr>
        <w:tabs>
          <w:tab w:val="left" w:pos="1985"/>
        </w:tabs>
        <w:spacing w:before="0" w:line="276" w:lineRule="auto"/>
        <w:ind w:left="0" w:firstLine="1701"/>
        <w:rPr>
          <w:rFonts w:ascii="TH K2D July8" w:hAnsi="TH K2D July8" w:cs="TH K2D July8"/>
          <w:sz w:val="32"/>
          <w:szCs w:val="32"/>
        </w:rPr>
      </w:pPr>
      <w:r w:rsidRPr="00F3587F">
        <w:rPr>
          <w:rFonts w:ascii="TH K2D July8" w:hAnsi="TH K2D July8" w:cs="TH K2D July8" w:hint="cs"/>
          <w:sz w:val="32"/>
          <w:szCs w:val="32"/>
          <w:cs/>
        </w:rPr>
        <w:t>บุคลากรกองทุนคุ้มครองเด็กมีความตั่งใจ มุ่งมั่น ที่จะผลักดันงานให้บรรลุตามยุทธศาสตร์/เจตนารมณ์ พรบ.อย่างมีประสิทธิภาพ</w:t>
      </w:r>
    </w:p>
    <w:p w:rsidR="00F3587F" w:rsidRPr="007C6758" w:rsidRDefault="00642C4E" w:rsidP="007C6758">
      <w:pPr>
        <w:pStyle w:val="aa"/>
        <w:numPr>
          <w:ilvl w:val="0"/>
          <w:numId w:val="28"/>
        </w:numPr>
        <w:tabs>
          <w:tab w:val="left" w:pos="1985"/>
        </w:tabs>
        <w:spacing w:before="0" w:line="276" w:lineRule="auto"/>
        <w:ind w:left="0" w:firstLine="1701"/>
        <w:rPr>
          <w:rFonts w:ascii="TH K2D July8" w:hAnsi="TH K2D July8" w:cs="TH K2D July8"/>
          <w:sz w:val="32"/>
          <w:szCs w:val="32"/>
        </w:rPr>
      </w:pPr>
      <w:r w:rsidRPr="00642C4E">
        <w:rPr>
          <w:rFonts w:ascii="TH K2D July8" w:hAnsi="TH K2D July8" w:cs="TH K2D July8" w:hint="cs"/>
          <w:sz w:val="32"/>
          <w:szCs w:val="32"/>
          <w:cs/>
        </w:rPr>
        <w:t>มีงบประมาณที่ใช้ในการดำเนินงานกองทุนได้รับสนับสนุนจากรัฐบาลอย่างต่อเนื่อง เนื่องจากรัฐบาลเห็นความสำคัญของกองทุนฯ</w:t>
      </w:r>
    </w:p>
    <w:p w:rsidR="0077138E" w:rsidRPr="009E60F8" w:rsidRDefault="0077138E" w:rsidP="000443B8">
      <w:pPr>
        <w:pStyle w:val="aa"/>
        <w:spacing w:line="276" w:lineRule="auto"/>
        <w:ind w:left="1134"/>
        <w:contextualSpacing w:val="0"/>
        <w:rPr>
          <w:rFonts w:ascii="TH K2D July8" w:hAnsi="TH K2D July8" w:cs="TH K2D July8"/>
          <w:b/>
          <w:bCs/>
          <w:sz w:val="32"/>
          <w:szCs w:val="32"/>
        </w:rPr>
      </w:pPr>
      <w:r w:rsidRPr="009E60F8"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จุดอ่อน </w:t>
      </w:r>
      <w:r w:rsidRPr="009E60F8">
        <w:rPr>
          <w:rFonts w:ascii="TH K2D July8" w:hAnsi="TH K2D July8" w:cs="TH K2D July8"/>
          <w:b/>
          <w:bCs/>
          <w:sz w:val="32"/>
          <w:szCs w:val="32"/>
        </w:rPr>
        <w:t xml:space="preserve">(Weaknesses) </w:t>
      </w:r>
    </w:p>
    <w:p w:rsidR="007C6758" w:rsidRDefault="00642C4E" w:rsidP="000443B8">
      <w:pPr>
        <w:pStyle w:val="aa"/>
        <w:numPr>
          <w:ilvl w:val="0"/>
          <w:numId w:val="24"/>
        </w:numPr>
        <w:tabs>
          <w:tab w:val="left" w:pos="1985"/>
        </w:tabs>
        <w:spacing w:before="0" w:line="276" w:lineRule="auto"/>
        <w:ind w:left="0" w:firstLine="1652"/>
        <w:rPr>
          <w:rFonts w:ascii="TH K2D July8" w:hAnsi="TH K2D July8" w:cs="TH K2D July8"/>
          <w:sz w:val="32"/>
          <w:szCs w:val="32"/>
        </w:rPr>
      </w:pPr>
      <w:r w:rsidRPr="00642C4E">
        <w:rPr>
          <w:rFonts w:ascii="TH K2D July8" w:hAnsi="TH K2D July8" w:cs="TH K2D July8" w:hint="cs"/>
          <w:sz w:val="32"/>
          <w:szCs w:val="32"/>
          <w:cs/>
        </w:rPr>
        <w:t>บุคลากรกองทุนฯ ขาดความรู้ความเข้าใจในสาระสำคัญของ พรบ.และทักษะในการวิเคราะห์การทำงานคุ้มครองเด็ก</w:t>
      </w:r>
      <w:r w:rsidR="007C6758">
        <w:rPr>
          <w:rFonts w:ascii="TH K2D July8" w:hAnsi="TH K2D July8" w:cs="TH K2D July8" w:hint="cs"/>
          <w:sz w:val="32"/>
          <w:szCs w:val="32"/>
          <w:cs/>
        </w:rPr>
        <w:t>การประชาสัมพันธ์กองทุนฯ ยังไม่ทั่วถึง</w:t>
      </w:r>
    </w:p>
    <w:p w:rsidR="007C6758" w:rsidRDefault="007C6758" w:rsidP="007C6758">
      <w:pPr>
        <w:pStyle w:val="aa"/>
        <w:numPr>
          <w:ilvl w:val="0"/>
          <w:numId w:val="24"/>
        </w:numPr>
        <w:spacing w:before="0" w:line="276" w:lineRule="auto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ไม่มีบุคลากรที่รับผิดชอบงานกองทุนคุ้มครองเด็กในระดับพื้นที่โดยตรง</w:t>
      </w:r>
    </w:p>
    <w:p w:rsidR="000443B8" w:rsidRPr="007C6758" w:rsidRDefault="000443B8" w:rsidP="000443B8">
      <w:pPr>
        <w:pStyle w:val="aa"/>
        <w:numPr>
          <w:ilvl w:val="0"/>
          <w:numId w:val="24"/>
        </w:numPr>
        <w:tabs>
          <w:tab w:val="left" w:pos="1985"/>
        </w:tabs>
        <w:spacing w:before="0" w:line="276" w:lineRule="auto"/>
        <w:ind w:left="0" w:firstLine="1652"/>
        <w:rPr>
          <w:rFonts w:ascii="TH K2D July8" w:hAnsi="TH K2D July8" w:cs="TH K2D July8"/>
          <w:sz w:val="32"/>
          <w:szCs w:val="32"/>
        </w:rPr>
      </w:pPr>
      <w:r w:rsidRPr="000443B8">
        <w:rPr>
          <w:rFonts w:ascii="TH K2D July8" w:hAnsi="TH K2D July8" w:cs="TH K2D July8" w:hint="cs"/>
          <w:sz w:val="32"/>
          <w:szCs w:val="32"/>
          <w:cs/>
        </w:rPr>
        <w:t>การวางกรอบทิศทางการทำงานกองทุนฯยังขาดความชัดเจน และยังขาดการจัดลำดับความสำคัญในการสนับสนุนโครงการ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ฯ</w:t>
      </w:r>
    </w:p>
    <w:p w:rsidR="007C6758" w:rsidRDefault="007C6758" w:rsidP="000443B8">
      <w:pPr>
        <w:spacing w:line="276" w:lineRule="auto"/>
        <w:ind w:left="1134"/>
        <w:rPr>
          <w:rFonts w:ascii="TH K2D July8" w:hAnsi="TH K2D July8" w:cs="TH K2D July8"/>
          <w:b/>
          <w:bCs/>
          <w:sz w:val="32"/>
          <w:szCs w:val="32"/>
        </w:rPr>
      </w:pPr>
      <w:r w:rsidRPr="007C6758">
        <w:rPr>
          <w:rFonts w:ascii="TH K2D July8" w:hAnsi="TH K2D July8" w:cs="TH K2D July8" w:hint="cs"/>
          <w:b/>
          <w:bCs/>
          <w:sz w:val="32"/>
          <w:szCs w:val="32"/>
          <w:cs/>
        </w:rPr>
        <w:t>โอกาส (</w:t>
      </w:r>
      <w:r w:rsidRPr="007C6758">
        <w:rPr>
          <w:rFonts w:ascii="TH K2D July8" w:hAnsi="TH K2D July8" w:cs="TH K2D July8"/>
          <w:b/>
          <w:bCs/>
          <w:sz w:val="32"/>
          <w:szCs w:val="32"/>
        </w:rPr>
        <w:t>Opportunities</w:t>
      </w:r>
      <w:r w:rsidRPr="007C6758">
        <w:rPr>
          <w:rFonts w:ascii="TH K2D July8" w:hAnsi="TH K2D July8" w:cs="TH K2D July8" w:hint="cs"/>
          <w:b/>
          <w:bCs/>
          <w:sz w:val="32"/>
          <w:szCs w:val="32"/>
          <w:cs/>
        </w:rPr>
        <w:t>)</w:t>
      </w:r>
    </w:p>
    <w:p w:rsidR="007C6758" w:rsidRDefault="00642C4E" w:rsidP="00642C4E">
      <w:pPr>
        <w:pStyle w:val="aa"/>
        <w:numPr>
          <w:ilvl w:val="0"/>
          <w:numId w:val="25"/>
        </w:numPr>
        <w:tabs>
          <w:tab w:val="left" w:pos="1985"/>
        </w:tabs>
        <w:spacing w:before="0" w:line="276" w:lineRule="auto"/>
        <w:ind w:left="0" w:firstLine="1701"/>
        <w:contextualSpacing w:val="0"/>
        <w:rPr>
          <w:rFonts w:ascii="TH K2D July8" w:hAnsi="TH K2D July8" w:cs="TH K2D July8"/>
          <w:sz w:val="32"/>
          <w:szCs w:val="32"/>
        </w:rPr>
      </w:pPr>
      <w:r w:rsidRPr="00642C4E">
        <w:rPr>
          <w:rFonts w:ascii="TH K2D July8" w:hAnsi="TH K2D July8" w:cs="TH K2D July8" w:hint="cs"/>
          <w:sz w:val="32"/>
          <w:szCs w:val="32"/>
          <w:cs/>
        </w:rPr>
        <w:t>มีกฎหมายรองรับและส่งเสริมสนับสนุนให้กองทุน สามารถดำเนินงานได้ครอบคลุมตามกลุ่มเป้าหมาย ได้แก่ เด็ก ครอบครัว ครอบครัวอุปถัมภ์ องค์กรที่ดำเนินการด้านเด็ก (ภาครัฐ และองค์กรภาคเอกชน)</w:t>
      </w:r>
      <w:r w:rsidR="007C6758">
        <w:rPr>
          <w:rFonts w:ascii="TH K2D July8" w:hAnsi="TH K2D July8" w:cs="TH K2D July8" w:hint="cs"/>
          <w:sz w:val="32"/>
          <w:szCs w:val="32"/>
          <w:cs/>
        </w:rPr>
        <w:t>การสนับสนุนงบประมาณของกองทุนคุ้มครองเด็กเป็นสิ่งที่ทำให้องค์กรที่ดำเนินการด้านเด็กสามารถนำไปใช้ในในการปรับปรุงกระบวนการทำงาน</w:t>
      </w:r>
    </w:p>
    <w:p w:rsidR="000443B8" w:rsidRDefault="000443B8" w:rsidP="000443B8">
      <w:pPr>
        <w:tabs>
          <w:tab w:val="left" w:pos="1985"/>
        </w:tabs>
        <w:spacing w:before="0" w:line="276" w:lineRule="auto"/>
        <w:rPr>
          <w:rFonts w:ascii="TH K2D July8" w:hAnsi="TH K2D July8" w:cs="TH K2D July8"/>
          <w:sz w:val="32"/>
          <w:szCs w:val="32"/>
        </w:rPr>
      </w:pPr>
    </w:p>
    <w:p w:rsidR="000443B8" w:rsidRPr="000443B8" w:rsidRDefault="000443B8" w:rsidP="000443B8">
      <w:pPr>
        <w:tabs>
          <w:tab w:val="left" w:pos="1985"/>
        </w:tabs>
        <w:spacing w:before="0" w:line="276" w:lineRule="auto"/>
        <w:rPr>
          <w:rFonts w:ascii="TH K2D July8" w:hAnsi="TH K2D July8" w:cs="TH K2D July8"/>
          <w:sz w:val="32"/>
          <w:szCs w:val="32"/>
        </w:rPr>
      </w:pPr>
    </w:p>
    <w:p w:rsidR="007C6758" w:rsidRPr="007C6758" w:rsidRDefault="007C6758" w:rsidP="000443B8">
      <w:pPr>
        <w:spacing w:line="276" w:lineRule="auto"/>
        <w:ind w:left="1134"/>
        <w:rPr>
          <w:rFonts w:ascii="TH K2D July8" w:hAnsi="TH K2D July8" w:cs="TH K2D July8"/>
          <w:b/>
          <w:bCs/>
          <w:sz w:val="32"/>
          <w:szCs w:val="32"/>
        </w:rPr>
      </w:pPr>
      <w:r w:rsidRPr="007C6758">
        <w:rPr>
          <w:rFonts w:ascii="TH K2D July8" w:hAnsi="TH K2D July8" w:cs="TH K2D July8" w:hint="cs"/>
          <w:b/>
          <w:bCs/>
          <w:sz w:val="32"/>
          <w:szCs w:val="32"/>
          <w:cs/>
        </w:rPr>
        <w:t>อุปสรรค (</w:t>
      </w:r>
      <w:r>
        <w:rPr>
          <w:rFonts w:ascii="TH K2D July8" w:hAnsi="TH K2D July8" w:cs="TH K2D July8"/>
          <w:b/>
          <w:bCs/>
          <w:sz w:val="32"/>
          <w:szCs w:val="32"/>
        </w:rPr>
        <w:t>Th</w:t>
      </w:r>
      <w:r w:rsidRPr="007C6758">
        <w:rPr>
          <w:rFonts w:ascii="TH K2D July8" w:hAnsi="TH K2D July8" w:cs="TH K2D July8"/>
          <w:b/>
          <w:bCs/>
          <w:sz w:val="32"/>
          <w:szCs w:val="32"/>
        </w:rPr>
        <w:t>r</w:t>
      </w:r>
      <w:r>
        <w:rPr>
          <w:rFonts w:ascii="TH K2D July8" w:hAnsi="TH K2D July8" w:cs="TH K2D July8"/>
          <w:b/>
          <w:bCs/>
          <w:sz w:val="32"/>
          <w:szCs w:val="32"/>
        </w:rPr>
        <w:t>e</w:t>
      </w:r>
      <w:r w:rsidRPr="007C6758">
        <w:rPr>
          <w:rFonts w:ascii="TH K2D July8" w:hAnsi="TH K2D July8" w:cs="TH K2D July8"/>
          <w:b/>
          <w:bCs/>
          <w:sz w:val="32"/>
          <w:szCs w:val="32"/>
        </w:rPr>
        <w:t>ats</w:t>
      </w:r>
      <w:r w:rsidRPr="007C6758">
        <w:rPr>
          <w:rFonts w:ascii="TH K2D July8" w:hAnsi="TH K2D July8" w:cs="TH K2D July8" w:hint="cs"/>
          <w:b/>
          <w:bCs/>
          <w:sz w:val="32"/>
          <w:szCs w:val="32"/>
          <w:cs/>
        </w:rPr>
        <w:t>)</w:t>
      </w:r>
    </w:p>
    <w:p w:rsidR="003F13E1" w:rsidRDefault="00642C4E" w:rsidP="00642C4E">
      <w:pPr>
        <w:pStyle w:val="aa"/>
        <w:numPr>
          <w:ilvl w:val="0"/>
          <w:numId w:val="33"/>
        </w:numPr>
        <w:tabs>
          <w:tab w:val="left" w:pos="1985"/>
        </w:tabs>
        <w:spacing w:before="0" w:line="276" w:lineRule="auto"/>
        <w:ind w:left="0" w:firstLine="1701"/>
        <w:contextualSpacing w:val="0"/>
        <w:rPr>
          <w:rFonts w:ascii="TH K2D July8" w:hAnsi="TH K2D July8" w:cs="TH K2D July8"/>
          <w:sz w:val="32"/>
          <w:szCs w:val="32"/>
        </w:rPr>
      </w:pPr>
      <w:r w:rsidRPr="00642C4E">
        <w:rPr>
          <w:rFonts w:ascii="TH K2D July8" w:hAnsi="TH K2D July8" w:cs="TH K2D July8" w:hint="cs"/>
          <w:sz w:val="32"/>
          <w:szCs w:val="32"/>
          <w:cs/>
        </w:rPr>
        <w:t>ยังไม่มียุทธศาสตร์การคุ้มครองเด็กระดับชาติ ทำให้ไม่มีตัวชี้วัดความสำเร็จส่งผลให้กองทุนฯไม่สามารถกำหนดทิศทางในการทำงานด้านเด็กได้อย่างชัดเจน</w:t>
      </w:r>
    </w:p>
    <w:p w:rsidR="000443B8" w:rsidRDefault="000443B8" w:rsidP="00642C4E">
      <w:pPr>
        <w:pStyle w:val="aa"/>
        <w:numPr>
          <w:ilvl w:val="0"/>
          <w:numId w:val="33"/>
        </w:numPr>
        <w:tabs>
          <w:tab w:val="left" w:pos="1985"/>
        </w:tabs>
        <w:spacing w:before="0" w:line="276" w:lineRule="auto"/>
        <w:ind w:left="0" w:firstLine="1701"/>
        <w:contextualSpacing w:val="0"/>
        <w:rPr>
          <w:rFonts w:ascii="TH K2D July8" w:hAnsi="TH K2D July8" w:cs="TH K2D July8"/>
          <w:sz w:val="32"/>
          <w:szCs w:val="32"/>
        </w:rPr>
      </w:pPr>
      <w:r w:rsidRPr="000443B8">
        <w:rPr>
          <w:rFonts w:ascii="TH K2D July8" w:hAnsi="TH K2D July8" w:cs="TH K2D July8" w:hint="cs"/>
          <w:sz w:val="32"/>
          <w:szCs w:val="32"/>
          <w:cs/>
        </w:rPr>
        <w:t>สถานการณ์ปัญหาด้านเด็กในสังคมปัจจุบันมีความซับซ้อนมากขึ้น ส่งผลให้การทำงานของกองทุนฯ จะต้องดำเนินการให้ครอบคลุมและสอดคล้องในทุกมิติของปัญหาด้านเด็กในปัจจุบันเป็นไปได้ยาก</w:t>
      </w:r>
    </w:p>
    <w:p w:rsidR="00642C4E" w:rsidRDefault="00642C4E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0443B8" w:rsidRDefault="000443B8" w:rsidP="00642C4E">
      <w:pPr>
        <w:tabs>
          <w:tab w:val="left" w:pos="1985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tbl>
      <w:tblPr>
        <w:tblStyle w:val="a9"/>
        <w:tblW w:w="9606" w:type="dxa"/>
        <w:tblLook w:val="04A0"/>
      </w:tblPr>
      <w:tblGrid>
        <w:gridCol w:w="4644"/>
        <w:gridCol w:w="4962"/>
      </w:tblGrid>
      <w:tr w:rsidR="003F13E1" w:rsidRPr="003B1357" w:rsidTr="00B75861">
        <w:trPr>
          <w:cnfStyle w:val="100000000000"/>
          <w:trHeight w:val="841"/>
        </w:trPr>
        <w:tc>
          <w:tcPr>
            <w:cnfStyle w:val="001000000100"/>
            <w:tcW w:w="4644" w:type="dxa"/>
            <w:vAlign w:val="center"/>
          </w:tcPr>
          <w:p w:rsidR="00B75861" w:rsidRDefault="003F13E1" w:rsidP="0059720E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6"/>
                <w:szCs w:val="36"/>
              </w:rPr>
            </w:pPr>
            <w:r w:rsidRPr="00501750">
              <w:rPr>
                <w:rFonts w:ascii="TH K2D July8" w:hAnsi="TH K2D July8" w:cs="TH K2D July8"/>
                <w:b/>
                <w:bCs/>
                <w:sz w:val="36"/>
                <w:szCs w:val="36"/>
                <w:cs/>
              </w:rPr>
              <w:t xml:space="preserve">บทที่ </w:t>
            </w:r>
            <w:r w:rsid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3</w:t>
            </w:r>
            <w:r w:rsidRPr="00501750">
              <w:rPr>
                <w:rFonts w:ascii="TH K2D July8" w:hAnsi="TH K2D July8" w:cs="TH K2D July8"/>
                <w:b/>
                <w:bCs/>
                <w:sz w:val="36"/>
                <w:szCs w:val="36"/>
              </w:rPr>
              <w:t xml:space="preserve"> </w:t>
            </w:r>
            <w:r w:rsidRP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แผนปฏิบัติการกองทุน</w:t>
            </w:r>
          </w:p>
          <w:p w:rsidR="00B75861" w:rsidRDefault="00B75861" w:rsidP="00B75861">
            <w:pPr>
              <w:spacing w:line="276" w:lineRule="auto"/>
              <w:rPr>
                <w:rFonts w:ascii="TH K2D July8" w:hAnsi="TH K2D July8" w:cs="TH K2D July8" w:hint="cs"/>
                <w:b/>
                <w:bCs/>
                <w:sz w:val="36"/>
                <w:szCs w:val="36"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    </w:t>
            </w:r>
            <w:r w:rsidR="003F13E1" w:rsidRP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คุ้มครองเด็ก </w:t>
            </w:r>
            <w:r w:rsid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ด้าน</w:t>
            </w:r>
            <w:r w:rsidR="000C3BAA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บุคลากร</w:t>
            </w:r>
            <w:r w:rsid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</w:t>
            </w:r>
          </w:p>
          <w:p w:rsidR="003F13E1" w:rsidRPr="003B1357" w:rsidRDefault="00B75861" w:rsidP="00B75861">
            <w:pPr>
              <w:spacing w:line="276" w:lineRule="auto"/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    </w:t>
            </w:r>
            <w:r w:rsidR="003F13E1" w:rsidRP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(พ.ศ. 2558 </w:t>
            </w:r>
            <w:r w:rsidR="003F13E1" w:rsidRPr="00501750">
              <w:rPr>
                <w:rFonts w:ascii="TH K2D July8" w:hAnsi="TH K2D July8" w:cs="TH K2D July8"/>
                <w:b/>
                <w:bCs/>
                <w:sz w:val="36"/>
                <w:szCs w:val="36"/>
                <w:cs/>
              </w:rPr>
              <w:t>–</w:t>
            </w:r>
            <w:r w:rsidR="003F13E1" w:rsidRPr="00501750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2560)</w:t>
            </w:r>
          </w:p>
        </w:tc>
        <w:tc>
          <w:tcPr>
            <w:tcW w:w="4962" w:type="dxa"/>
            <w:vAlign w:val="center"/>
          </w:tcPr>
          <w:p w:rsidR="003F13E1" w:rsidRPr="003F13E1" w:rsidRDefault="003F13E1" w:rsidP="00B75861">
            <w:pPr>
              <w:spacing w:before="120" w:line="276" w:lineRule="auto"/>
              <w:cnfStyle w:val="100000000000"/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</w:t>
            </w:r>
            <w:r w:rsidR="00B7586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การกำหนดกลยุทธ์ด้านพัฒนาบุคลากร</w:t>
            </w:r>
          </w:p>
          <w:p w:rsidR="00B75861" w:rsidRDefault="003F13E1" w:rsidP="00B75861">
            <w:pPr>
              <w:spacing w:line="276" w:lineRule="auto"/>
              <w:cnfStyle w:val="100000000000"/>
              <w:rPr>
                <w:rFonts w:ascii="TH K2D July8" w:hAnsi="TH K2D July8" w:cs="TH K2D July8" w:hint="cs"/>
                <w:b/>
                <w:bCs/>
                <w:sz w:val="36"/>
                <w:szCs w:val="36"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</w:t>
            </w:r>
            <w:r w:rsidR="00B7586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ยุทธศาสตร์ กลยุทธ์ และแผนงาน/</w:t>
            </w:r>
          </w:p>
          <w:p w:rsidR="003F13E1" w:rsidRPr="003F13E1" w:rsidRDefault="00B75861" w:rsidP="00B75861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36"/>
                <w:szCs w:val="36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โครงการรองรับ แผนยุทธศาสตร์ 3 ปี</w:t>
            </w:r>
          </w:p>
        </w:tc>
      </w:tr>
    </w:tbl>
    <w:p w:rsidR="003F13E1" w:rsidRDefault="0058234D" w:rsidP="003F6995">
      <w:pPr>
        <w:spacing w:before="48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ผลจากการวิเคราะห์ความต้องการทางยุทธศาสตร์และการวิเคราะห์สภาพแวดล้อมภายในและภายนอกของกองทุนคุ้มครองเด็ก</w:t>
      </w:r>
      <w:r>
        <w:rPr>
          <w:rFonts w:ascii="TH K2D July8" w:hAnsi="TH K2D July8" w:cs="TH K2D July8"/>
          <w:sz w:val="32"/>
          <w:szCs w:val="32"/>
        </w:rPr>
        <w:t xml:space="preserve"> </w:t>
      </w:r>
      <w:r>
        <w:rPr>
          <w:rFonts w:ascii="TH K2D July8" w:hAnsi="TH K2D July8" w:cs="TH K2D July8" w:hint="cs"/>
          <w:sz w:val="32"/>
          <w:szCs w:val="32"/>
          <w:cs/>
        </w:rPr>
        <w:t>สามารถกำหนดกรอบเนื้อหาแผนยุทธศาสตร์ของกองทุนฯ ได้ดังนี้</w:t>
      </w:r>
    </w:p>
    <w:p w:rsidR="00724416" w:rsidRDefault="003F6995" w:rsidP="00724416">
      <w:pPr>
        <w:tabs>
          <w:tab w:val="left" w:pos="1232"/>
        </w:tabs>
        <w:spacing w:before="360" w:line="276" w:lineRule="auto"/>
        <w:jc w:val="center"/>
        <w:rPr>
          <w:rFonts w:ascii="TH K2D July8" w:hAnsi="TH K2D July8" w:cs="TH K2D July8" w:hint="cs"/>
          <w:b/>
          <w:bCs/>
          <w:sz w:val="36"/>
          <w:szCs w:val="36"/>
        </w:rPr>
      </w:pPr>
      <w:r>
        <w:rPr>
          <w:rFonts w:ascii="TH K2D July8" w:hAnsi="TH K2D July8" w:cs="TH K2D July8" w:hint="cs"/>
          <w:b/>
          <w:bCs/>
          <w:sz w:val="36"/>
          <w:szCs w:val="36"/>
          <w:cs/>
        </w:rPr>
        <w:t>การกำหนดกลยุทธ์</w:t>
      </w:r>
      <w:r w:rsidR="00B75861">
        <w:rPr>
          <w:rFonts w:ascii="TH K2D July8" w:hAnsi="TH K2D July8" w:cs="TH K2D July8" w:hint="cs"/>
          <w:b/>
          <w:bCs/>
          <w:sz w:val="36"/>
          <w:szCs w:val="36"/>
          <w:cs/>
        </w:rPr>
        <w:t>ด้านพัฒนา</w:t>
      </w:r>
      <w:r w:rsidR="00724416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คณะกรรมการบริหารกองทุนคุ้มครองเด็ก </w:t>
      </w:r>
    </w:p>
    <w:p w:rsidR="003F6995" w:rsidRDefault="00724416" w:rsidP="00724416">
      <w:pPr>
        <w:tabs>
          <w:tab w:val="left" w:pos="1232"/>
        </w:tabs>
        <w:spacing w:before="0" w:after="240" w:line="276" w:lineRule="auto"/>
        <w:jc w:val="center"/>
        <w:rPr>
          <w:rFonts w:ascii="TH K2D July8" w:hAnsi="TH K2D July8" w:cs="TH K2D July8"/>
          <w:b/>
          <w:bCs/>
          <w:sz w:val="36"/>
          <w:szCs w:val="36"/>
        </w:rPr>
      </w:pPr>
      <w:r>
        <w:rPr>
          <w:rFonts w:ascii="TH K2D July8" w:hAnsi="TH K2D July8" w:cs="TH K2D July8" w:hint="cs"/>
          <w:b/>
          <w:bCs/>
          <w:sz w:val="36"/>
          <w:szCs w:val="36"/>
          <w:cs/>
        </w:rPr>
        <w:t>และ</w:t>
      </w:r>
      <w:r w:rsidR="00B75861">
        <w:rPr>
          <w:rFonts w:ascii="TH K2D July8" w:hAnsi="TH K2D July8" w:cs="TH K2D July8" w:hint="cs"/>
          <w:b/>
          <w:bCs/>
          <w:sz w:val="36"/>
          <w:szCs w:val="36"/>
          <w:cs/>
        </w:rPr>
        <w:t>บุคลากรผู้ปฏิบัติงานกองทุนคุ้มครองเด็ก</w:t>
      </w:r>
    </w:p>
    <w:tbl>
      <w:tblPr>
        <w:tblStyle w:val="a9"/>
        <w:tblW w:w="9712" w:type="dxa"/>
        <w:tblLook w:val="04A0"/>
      </w:tblPr>
      <w:tblGrid>
        <w:gridCol w:w="2518"/>
        <w:gridCol w:w="7194"/>
      </w:tblGrid>
      <w:tr w:rsidR="000C3BAA" w:rsidTr="003D7E38">
        <w:trPr>
          <w:cnfStyle w:val="100000000000"/>
        </w:trPr>
        <w:tc>
          <w:tcPr>
            <w:cnfStyle w:val="001000000100"/>
            <w:tcW w:w="9712" w:type="dxa"/>
            <w:gridSpan w:val="2"/>
          </w:tcPr>
          <w:p w:rsidR="000C3BAA" w:rsidRPr="00762F2C" w:rsidRDefault="000C3BAA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แผนพัฒนาบุคลากรกองทุนคุ้มครองเด็ก</w:t>
            </w:r>
          </w:p>
        </w:tc>
      </w:tr>
      <w:tr w:rsidR="000C3BAA" w:rsidTr="003D7E38">
        <w:tc>
          <w:tcPr>
            <w:cnfStyle w:val="001000000000"/>
            <w:tcW w:w="2518" w:type="dxa"/>
          </w:tcPr>
          <w:p w:rsidR="000C3BAA" w:rsidRPr="00762F2C" w:rsidRDefault="000C3BAA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762F2C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ขอบเขตเนื้อหา</w:t>
            </w:r>
          </w:p>
        </w:tc>
        <w:tc>
          <w:tcPr>
            <w:tcW w:w="7194" w:type="dxa"/>
          </w:tcPr>
          <w:p w:rsidR="000C3BAA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เป็นการศึกษาทบทวนแนวทางการดำเนินงานกองทุนคุ้มครองเด็กที่นำไปสู่การพัฒนาศักยภาพและความสามารถของบุคลากร รวมถึงระบบสนับสนุนที่เอื้อต่อการปฏิบัติงานของเจ้าหน้าที่ทั้งส่วนกลางและส่วนภูมิภาค</w:t>
            </w:r>
          </w:p>
        </w:tc>
      </w:tr>
      <w:tr w:rsidR="000C3BAA" w:rsidTr="003D7E38">
        <w:tc>
          <w:tcPr>
            <w:cnfStyle w:val="001000000000"/>
            <w:tcW w:w="2518" w:type="dxa"/>
          </w:tcPr>
          <w:p w:rsidR="000C3BAA" w:rsidRPr="00762F2C" w:rsidRDefault="000C3BAA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762F2C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กลยุทธ์</w:t>
            </w:r>
          </w:p>
        </w:tc>
        <w:tc>
          <w:tcPr>
            <w:tcW w:w="7194" w:type="dxa"/>
          </w:tcPr>
          <w:p w:rsidR="000C3BAA" w:rsidRDefault="000C3BAA" w:rsidP="003D7E38">
            <w:pPr>
              <w:pStyle w:val="aa"/>
              <w:numPr>
                <w:ilvl w:val="0"/>
                <w:numId w:val="21"/>
              </w:numPr>
              <w:spacing w:before="120" w:line="276" w:lineRule="auto"/>
              <w:ind w:left="317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การพัฒนาแนวทางการดำเนินงานกองทุน</w:t>
            </w:r>
          </w:p>
          <w:p w:rsidR="000C3BAA" w:rsidRDefault="000C3BAA" w:rsidP="003D7E38">
            <w:pPr>
              <w:pStyle w:val="aa"/>
              <w:numPr>
                <w:ilvl w:val="0"/>
                <w:numId w:val="21"/>
              </w:numPr>
              <w:spacing w:before="120" w:line="276" w:lineRule="auto"/>
              <w:ind w:left="317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พัฒนาศักยภาพ</w:t>
            </w:r>
            <w:r w:rsidR="000443B8">
              <w:rPr>
                <w:rFonts w:ascii="TH K2D July8" w:hAnsi="TH K2D July8" w:cs="TH K2D July8" w:hint="cs"/>
                <w:sz w:val="32"/>
                <w:szCs w:val="32"/>
                <w:cs/>
              </w:rPr>
              <w:t>คณะกรรมการฯ และ</w:t>
            </w: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บุคลากร</w:t>
            </w:r>
          </w:p>
          <w:p w:rsidR="000C3BAA" w:rsidRPr="00762F2C" w:rsidRDefault="000C3BAA" w:rsidP="000443B8">
            <w:pPr>
              <w:pStyle w:val="aa"/>
              <w:numPr>
                <w:ilvl w:val="0"/>
                <w:numId w:val="21"/>
              </w:numPr>
              <w:spacing w:before="120" w:line="276" w:lineRule="auto"/>
              <w:ind w:left="317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เพิ่มประสิทธิภาพในการทำงาน</w:t>
            </w:r>
          </w:p>
        </w:tc>
      </w:tr>
      <w:tr w:rsidR="000C3BAA" w:rsidTr="003D7E38">
        <w:tc>
          <w:tcPr>
            <w:cnfStyle w:val="001000000000"/>
            <w:tcW w:w="2518" w:type="dxa"/>
          </w:tcPr>
          <w:p w:rsidR="000C3BAA" w:rsidRPr="00762F2C" w:rsidRDefault="000C3BAA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 w:rsidRPr="00762F2C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ตัวบ่งชี้ความสำเร็จ</w:t>
            </w:r>
          </w:p>
        </w:tc>
        <w:tc>
          <w:tcPr>
            <w:tcW w:w="7194" w:type="dxa"/>
          </w:tcPr>
          <w:p w:rsidR="000C3BAA" w:rsidRDefault="000C3BAA" w:rsidP="003D7E38">
            <w:pPr>
              <w:pStyle w:val="aa"/>
              <w:numPr>
                <w:ilvl w:val="0"/>
                <w:numId w:val="22"/>
              </w:numPr>
              <w:spacing w:before="120" w:line="276" w:lineRule="auto"/>
              <w:ind w:left="317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 w:rsidRPr="00E26DD0">
              <w:rPr>
                <w:rFonts w:ascii="TH K2D July8" w:hAnsi="TH K2D July8" w:cs="TH K2D July8" w:hint="cs"/>
                <w:sz w:val="32"/>
                <w:szCs w:val="32"/>
                <w:cs/>
              </w:rPr>
              <w:t>มี</w:t>
            </w: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เวทีในการพัฒนาศักยภาพ</w:t>
            </w:r>
            <w:r w:rsidR="000443B8">
              <w:rPr>
                <w:rFonts w:ascii="TH K2D July8" w:hAnsi="TH K2D July8" w:cs="TH K2D July8" w:hint="cs"/>
                <w:sz w:val="32"/>
                <w:szCs w:val="32"/>
                <w:cs/>
              </w:rPr>
              <w:t xml:space="preserve">คณะกรรมการ / </w:t>
            </w: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บุคลากรทั้งส่วนกลางและส่วนภูมิภาค</w:t>
            </w:r>
          </w:p>
          <w:p w:rsidR="000C3BAA" w:rsidRPr="00E26DD0" w:rsidRDefault="000C3BAA" w:rsidP="003D7E38">
            <w:pPr>
              <w:pStyle w:val="aa"/>
              <w:numPr>
                <w:ilvl w:val="0"/>
                <w:numId w:val="22"/>
              </w:numPr>
              <w:spacing w:before="120" w:line="276" w:lineRule="auto"/>
              <w:ind w:left="317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 w:rsidRPr="00E26DD0">
              <w:rPr>
                <w:rFonts w:ascii="TH K2D July8" w:hAnsi="TH K2D July8" w:cs="TH K2D July8" w:hint="cs"/>
                <w:sz w:val="32"/>
                <w:szCs w:val="32"/>
                <w:cs/>
              </w:rPr>
              <w:t>มีคู่มือการปฏิบัติงาน</w:t>
            </w: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สำหรับเจ้าหน้าที่ผู้ปฏิบัติงาน</w:t>
            </w:r>
          </w:p>
        </w:tc>
      </w:tr>
    </w:tbl>
    <w:p w:rsidR="00932EF8" w:rsidRPr="000C3BAA" w:rsidRDefault="00932EF8" w:rsidP="00932EF8">
      <w:pPr>
        <w:spacing w:after="240" w:line="276" w:lineRule="auto"/>
        <w:jc w:val="left"/>
        <w:rPr>
          <w:rFonts w:ascii="TH K2D July8" w:hAnsi="TH K2D July8" w:cs="TH K2D July8"/>
          <w:b/>
          <w:bCs/>
          <w:sz w:val="36"/>
          <w:szCs w:val="36"/>
        </w:rPr>
      </w:pPr>
    </w:p>
    <w:p w:rsidR="00FE6C77" w:rsidRDefault="00FE6C77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FE6C77" w:rsidRDefault="00FE6C77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D66E8B" w:rsidRDefault="00D66E8B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  <w:cs/>
        </w:rPr>
        <w:sectPr w:rsidR="00D66E8B" w:rsidSect="00AD6AD1">
          <w:headerReference w:type="default" r:id="rId8"/>
          <w:pgSz w:w="11906" w:h="16838" w:code="9"/>
          <w:pgMar w:top="2127" w:right="1133" w:bottom="1985" w:left="1276" w:header="709" w:footer="709" w:gutter="0"/>
          <w:cols w:space="708"/>
          <w:docGrid w:linePitch="360"/>
        </w:sectPr>
      </w:pPr>
    </w:p>
    <w:p w:rsidR="00D66E8B" w:rsidRPr="00AD6AD1" w:rsidRDefault="00AD6AD1" w:rsidP="00AD6AD1">
      <w:pPr>
        <w:spacing w:line="276" w:lineRule="auto"/>
        <w:ind w:firstLine="1652"/>
        <w:jc w:val="center"/>
        <w:rPr>
          <w:rFonts w:ascii="TH K2D July8" w:hAnsi="TH K2D July8" w:cs="TH K2D July8"/>
          <w:b/>
          <w:bCs/>
          <w:sz w:val="32"/>
          <w:szCs w:val="32"/>
        </w:rPr>
      </w:pPr>
      <w:r w:rsidRPr="00AD6AD1">
        <w:rPr>
          <w:rFonts w:ascii="TH K2D July8" w:hAnsi="TH K2D July8" w:cs="TH K2D July8" w:hint="cs"/>
          <w:b/>
          <w:bCs/>
          <w:sz w:val="32"/>
          <w:szCs w:val="32"/>
          <w:cs/>
        </w:rPr>
        <w:lastRenderedPageBreak/>
        <w:t>ยุทธศาสตร์ กลยุทธ์ และแผนงาน/โครงการรองรับ แผนยุทธศาสตร์ 3 ปี</w:t>
      </w:r>
    </w:p>
    <w:p w:rsidR="00AD6AD1" w:rsidRDefault="00AD6AD1" w:rsidP="00AD6AD1">
      <w:pPr>
        <w:spacing w:before="0" w:after="240" w:line="276" w:lineRule="auto"/>
        <w:ind w:firstLine="1650"/>
        <w:jc w:val="center"/>
        <w:rPr>
          <w:rFonts w:ascii="TH K2D July8" w:hAnsi="TH K2D July8" w:cs="TH K2D July8"/>
          <w:b/>
          <w:bCs/>
          <w:sz w:val="32"/>
          <w:szCs w:val="32"/>
        </w:rPr>
      </w:pPr>
      <w:r w:rsidRPr="00AD6AD1"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(พ.ศ. 2558 </w:t>
      </w:r>
      <w:r w:rsidRPr="00AD6AD1">
        <w:rPr>
          <w:rFonts w:ascii="TH K2D July8" w:hAnsi="TH K2D July8" w:cs="TH K2D July8"/>
          <w:b/>
          <w:bCs/>
          <w:sz w:val="32"/>
          <w:szCs w:val="32"/>
          <w:cs/>
        </w:rPr>
        <w:t>–</w:t>
      </w:r>
      <w:r w:rsidRPr="00AD6AD1"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 2560) ของกองทุนคุ้มครองเด็ก</w:t>
      </w:r>
    </w:p>
    <w:tbl>
      <w:tblPr>
        <w:tblStyle w:val="a9"/>
        <w:tblW w:w="14814" w:type="dxa"/>
        <w:tblLook w:val="04A0"/>
      </w:tblPr>
      <w:tblGrid>
        <w:gridCol w:w="1949"/>
        <w:gridCol w:w="2716"/>
        <w:gridCol w:w="3130"/>
        <w:gridCol w:w="2714"/>
        <w:gridCol w:w="1052"/>
        <w:gridCol w:w="1052"/>
        <w:gridCol w:w="1052"/>
        <w:gridCol w:w="1149"/>
      </w:tblGrid>
      <w:tr w:rsidR="000C3BAA" w:rsidRPr="00F65C96" w:rsidTr="003D7E38">
        <w:trPr>
          <w:cnfStyle w:val="100000000000"/>
        </w:trPr>
        <w:tc>
          <w:tcPr>
            <w:cnfStyle w:val="001000000100"/>
            <w:tcW w:w="1949" w:type="dxa"/>
            <w:vMerge w:val="restart"/>
            <w:shd w:val="pct10" w:color="auto" w:fill="auto"/>
            <w:vAlign w:val="center"/>
          </w:tcPr>
          <w:p w:rsidR="000C3BAA" w:rsidRPr="00F65C96" w:rsidRDefault="000C3BAA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28"/>
                <w:szCs w:val="28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ประเด็น</w:t>
            </w:r>
          </w:p>
        </w:tc>
        <w:tc>
          <w:tcPr>
            <w:tcW w:w="2716" w:type="dxa"/>
            <w:vMerge w:val="restart"/>
            <w:shd w:val="pct10" w:color="auto" w:fill="auto"/>
            <w:vAlign w:val="center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กลยุทธ์</w:t>
            </w:r>
          </w:p>
        </w:tc>
        <w:tc>
          <w:tcPr>
            <w:tcW w:w="3130" w:type="dxa"/>
            <w:vMerge w:val="restart"/>
            <w:shd w:val="pct10" w:color="auto" w:fill="auto"/>
            <w:vAlign w:val="center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แผนงาน/โครงการ</w:t>
            </w:r>
          </w:p>
        </w:tc>
        <w:tc>
          <w:tcPr>
            <w:tcW w:w="2714" w:type="dxa"/>
            <w:vMerge w:val="restart"/>
            <w:shd w:val="pct10" w:color="auto" w:fill="auto"/>
            <w:vAlign w:val="center"/>
          </w:tcPr>
          <w:p w:rsidR="000C3BAA" w:rsidRPr="003A29A9" w:rsidRDefault="000C3BAA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  <w:cs/>
              </w:rPr>
            </w:pPr>
            <w:r w:rsidRPr="003A29A9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ตัวชี้วัด</w:t>
            </w:r>
          </w:p>
        </w:tc>
        <w:tc>
          <w:tcPr>
            <w:tcW w:w="3156" w:type="dxa"/>
            <w:gridSpan w:val="3"/>
            <w:tcBorders>
              <w:bottom w:val="single" w:sz="4" w:space="0" w:color="000000" w:themeColor="text1"/>
            </w:tcBorders>
            <w:shd w:val="pct10" w:color="auto" w:fill="auto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เป้าหมาย</w:t>
            </w:r>
          </w:p>
        </w:tc>
        <w:tc>
          <w:tcPr>
            <w:tcW w:w="1149" w:type="dxa"/>
            <w:vMerge w:val="restart"/>
            <w:shd w:val="pct10" w:color="auto" w:fill="auto"/>
            <w:vAlign w:val="center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หน่วยงานรับผิดชอบ</w:t>
            </w:r>
          </w:p>
        </w:tc>
      </w:tr>
      <w:tr w:rsidR="000C3BAA" w:rsidRPr="00F65C96" w:rsidTr="003D7E38">
        <w:tc>
          <w:tcPr>
            <w:cnfStyle w:val="001000000000"/>
            <w:tcW w:w="1949" w:type="dxa"/>
            <w:vMerge/>
            <w:shd w:val="pct10" w:color="auto" w:fill="auto"/>
          </w:tcPr>
          <w:p w:rsidR="000C3BAA" w:rsidRPr="00F65C96" w:rsidRDefault="000C3BAA" w:rsidP="003D7E38">
            <w:pPr>
              <w:spacing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2716" w:type="dxa"/>
            <w:vMerge/>
            <w:shd w:val="pct10" w:color="auto" w:fill="auto"/>
          </w:tcPr>
          <w:p w:rsidR="000C3BAA" w:rsidRPr="00F65C96" w:rsidRDefault="000C3BAA" w:rsidP="003D7E38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3130" w:type="dxa"/>
            <w:vMerge/>
            <w:shd w:val="pct10" w:color="auto" w:fill="auto"/>
          </w:tcPr>
          <w:p w:rsidR="000C3BAA" w:rsidRPr="00F65C96" w:rsidRDefault="000C3BAA" w:rsidP="003D7E38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2714" w:type="dxa"/>
            <w:vMerge/>
            <w:shd w:val="pct10" w:color="auto" w:fill="auto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  <w:cs/>
              </w:rPr>
            </w:pPr>
          </w:p>
        </w:tc>
        <w:tc>
          <w:tcPr>
            <w:tcW w:w="1052" w:type="dxa"/>
            <w:shd w:val="pct10" w:color="auto" w:fill="auto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2558</w:t>
            </w:r>
          </w:p>
        </w:tc>
        <w:tc>
          <w:tcPr>
            <w:tcW w:w="1052" w:type="dxa"/>
            <w:shd w:val="pct10" w:color="auto" w:fill="auto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2559</w:t>
            </w:r>
          </w:p>
        </w:tc>
        <w:tc>
          <w:tcPr>
            <w:tcW w:w="1052" w:type="dxa"/>
            <w:shd w:val="pct10" w:color="auto" w:fill="auto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2560</w:t>
            </w:r>
          </w:p>
        </w:tc>
        <w:tc>
          <w:tcPr>
            <w:tcW w:w="1149" w:type="dxa"/>
            <w:vMerge/>
            <w:shd w:val="pct10" w:color="auto" w:fill="auto"/>
          </w:tcPr>
          <w:p w:rsidR="000C3BAA" w:rsidRPr="00F65C96" w:rsidRDefault="000C3BAA" w:rsidP="003D7E38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</w:tr>
      <w:tr w:rsidR="000C3BAA" w:rsidRPr="00F65C96" w:rsidTr="003D7E38">
        <w:tc>
          <w:tcPr>
            <w:cnfStyle w:val="001000000000"/>
            <w:tcW w:w="1949" w:type="dxa"/>
            <w:vMerge w:val="restart"/>
          </w:tcPr>
          <w:p w:rsidR="000C3BAA" w:rsidRPr="00E26DD0" w:rsidRDefault="000C3BAA" w:rsidP="003D7E38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  <w:cs/>
              </w:rPr>
            </w:pPr>
            <w:r w:rsidRPr="00E26DD0">
              <w:rPr>
                <w:rFonts w:ascii="TH K2D July8" w:hAnsi="TH K2D July8" w:cs="TH K2D July8" w:hint="cs"/>
                <w:sz w:val="28"/>
                <w:szCs w:val="28"/>
                <w:cs/>
              </w:rPr>
              <w:t>พัฒนาบุคลากรกองทุนคุ้มครองเด็ก</w:t>
            </w:r>
          </w:p>
        </w:tc>
        <w:tc>
          <w:tcPr>
            <w:tcW w:w="2716" w:type="dxa"/>
          </w:tcPr>
          <w:p w:rsidR="000C3BAA" w:rsidRPr="00E26DD0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E26DD0">
              <w:rPr>
                <w:rFonts w:ascii="TH K2D July8" w:hAnsi="TH K2D July8" w:cs="TH K2D July8" w:hint="cs"/>
                <w:sz w:val="28"/>
                <w:cs/>
              </w:rPr>
              <w:t>1.1 การพัฒนาแนวทางการดำเนินงานกองทุนคุ้มครองเด็ก</w:t>
            </w:r>
          </w:p>
        </w:tc>
        <w:tc>
          <w:tcPr>
            <w:tcW w:w="3130" w:type="dxa"/>
          </w:tcPr>
          <w:p w:rsidR="000C3BAA" w:rsidRPr="00E26DD0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E26DD0">
              <w:rPr>
                <w:rFonts w:ascii="TH K2D July8" w:hAnsi="TH K2D July8" w:cs="TH K2D July8" w:hint="cs"/>
                <w:sz w:val="28"/>
                <w:cs/>
              </w:rPr>
              <w:t xml:space="preserve">1.1.1 </w:t>
            </w:r>
            <w:r>
              <w:rPr>
                <w:rFonts w:ascii="TH K2D July8" w:hAnsi="TH K2D July8" w:cs="TH K2D July8" w:hint="cs"/>
                <w:sz w:val="28"/>
                <w:cs/>
              </w:rPr>
              <w:t>จัดเวทีระดมสมอง/แลกเปลี่ยนความคิดเห็นเกี่ยวกับ</w:t>
            </w:r>
            <w:r w:rsidRPr="00E26DD0">
              <w:rPr>
                <w:rFonts w:ascii="TH K2D July8" w:hAnsi="TH K2D July8" w:cs="TH K2D July8" w:hint="cs"/>
                <w:sz w:val="28"/>
                <w:cs/>
              </w:rPr>
              <w:t>การดำเนินงานกองทุนคุ้มครองเด็ก ทั้งกรณีสงเคราะห์รายบุคคล และกรณีรายโครงการให้แก่ คณะอนุกรรมการบริหารกองทุนคุ้มครองเด็ก</w:t>
            </w:r>
            <w:r>
              <w:rPr>
                <w:rFonts w:ascii="TH K2D July8" w:hAnsi="TH K2D July8" w:cs="TH K2D July8" w:hint="cs"/>
                <w:sz w:val="28"/>
                <w:cs/>
              </w:rPr>
              <w:t xml:space="preserve"> </w:t>
            </w:r>
            <w:r w:rsidRPr="00E26DD0">
              <w:rPr>
                <w:rFonts w:ascii="TH K2D July8" w:hAnsi="TH K2D July8" w:cs="TH K2D July8" w:hint="cs"/>
                <w:sz w:val="28"/>
                <w:cs/>
              </w:rPr>
              <w:t>กทม./จังหวัด และเจ้าหน้าที่</w:t>
            </w:r>
            <w:r>
              <w:rPr>
                <w:rFonts w:ascii="TH K2D July8" w:hAnsi="TH K2D July8" w:cs="TH K2D July8" w:hint="cs"/>
                <w:sz w:val="28"/>
                <w:cs/>
              </w:rPr>
              <w:t xml:space="preserve"> กบท.และ</w:t>
            </w:r>
            <w:r w:rsidRPr="00E26DD0">
              <w:rPr>
                <w:rFonts w:ascii="TH K2D July8" w:hAnsi="TH K2D July8" w:cs="TH K2D July8" w:hint="cs"/>
                <w:sz w:val="28"/>
                <w:cs/>
              </w:rPr>
              <w:t xml:space="preserve"> พมจ.</w:t>
            </w:r>
          </w:p>
        </w:tc>
        <w:tc>
          <w:tcPr>
            <w:tcW w:w="2714" w:type="dxa"/>
          </w:tcPr>
          <w:p w:rsidR="000C3BAA" w:rsidRPr="00F65C96" w:rsidRDefault="000C3BAA" w:rsidP="005A61BA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 xml:space="preserve">1.1.1.1 </w:t>
            </w:r>
            <w:r w:rsidR="000443B8">
              <w:rPr>
                <w:rFonts w:ascii="TH K2D July8" w:hAnsi="TH K2D July8" w:cs="TH K2D July8" w:hint="cs"/>
                <w:sz w:val="28"/>
                <w:cs/>
              </w:rPr>
              <w:t>โครงการสัมมนาแนวทางการพัฒนาระบบการบริหารจัดการกองทุนคุ้มครองเด็ก</w:t>
            </w:r>
            <w:r w:rsidR="005A61BA">
              <w:rPr>
                <w:rFonts w:ascii="TH K2D July8" w:hAnsi="TH K2D July8" w:cs="TH K2D July8" w:hint="cs"/>
                <w:sz w:val="28"/>
                <w:cs/>
              </w:rPr>
              <w:t xml:space="preserve"> </w:t>
            </w: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เวที</w:t>
            </w: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/>
              <w:cnfStyle w:val="000000000000"/>
              <w:rPr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เวที</w:t>
            </w: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/>
              <w:cnfStyle w:val="000000000000"/>
              <w:rPr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เวที</w:t>
            </w:r>
          </w:p>
        </w:tc>
        <w:tc>
          <w:tcPr>
            <w:tcW w:w="1149" w:type="dxa"/>
          </w:tcPr>
          <w:p w:rsidR="000C3BAA" w:rsidRPr="00F65C96" w:rsidRDefault="000443B8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  <w:tr w:rsidR="000C3BAA" w:rsidRPr="00F65C96" w:rsidTr="003D7E38">
        <w:tc>
          <w:tcPr>
            <w:cnfStyle w:val="001000000000"/>
            <w:tcW w:w="1949" w:type="dxa"/>
            <w:vMerge/>
          </w:tcPr>
          <w:p w:rsidR="000C3BAA" w:rsidRPr="00F65C96" w:rsidRDefault="000C3BAA" w:rsidP="003D7E38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2716" w:type="dxa"/>
            <w:vMerge w:val="restart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1.2 </w:t>
            </w:r>
            <w:r>
              <w:rPr>
                <w:rFonts w:ascii="TH K2D July8" w:hAnsi="TH K2D July8" w:cs="TH K2D July8" w:hint="cs"/>
                <w:sz w:val="28"/>
                <w:cs/>
              </w:rPr>
              <w:t>พัฒนาศักยภาพบุคลากร</w:t>
            </w:r>
          </w:p>
        </w:tc>
        <w:tc>
          <w:tcPr>
            <w:tcW w:w="3130" w:type="dxa"/>
            <w:vMerge w:val="restart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1.2.1 </w:t>
            </w:r>
            <w:r>
              <w:rPr>
                <w:rFonts w:ascii="TH K2D July8" w:hAnsi="TH K2D July8" w:cs="TH K2D July8" w:hint="cs"/>
                <w:sz w:val="28"/>
                <w:cs/>
              </w:rPr>
              <w:t>โครงการฝึกอบรมและพัฒนาศักยภาพบุคลากร ทั้งส่วนกลางและส่วนภูมิภาค</w:t>
            </w:r>
          </w:p>
        </w:tc>
        <w:tc>
          <w:tcPr>
            <w:tcW w:w="2714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1.2.1.1 โครงการเชิงปฏิบัติการเพื่อพัฒนาศักยภาพบุคลากร (ส่วนกลางและภูมิภาค)</w:t>
            </w:r>
          </w:p>
        </w:tc>
        <w:tc>
          <w:tcPr>
            <w:tcW w:w="1052" w:type="dxa"/>
          </w:tcPr>
          <w:p w:rsidR="000C3BAA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 </w:t>
            </w:r>
            <w:r>
              <w:rPr>
                <w:rFonts w:ascii="TH K2D July8" w:hAnsi="TH K2D July8" w:cs="TH K2D July8" w:hint="cs"/>
                <w:sz w:val="28"/>
                <w:cs/>
              </w:rPr>
              <w:t>เวที</w:t>
            </w:r>
          </w:p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ส่วนกลาง</w:t>
            </w:r>
          </w:p>
        </w:tc>
        <w:tc>
          <w:tcPr>
            <w:tcW w:w="1052" w:type="dxa"/>
          </w:tcPr>
          <w:p w:rsidR="000C3BAA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 </w:t>
            </w:r>
            <w:r>
              <w:rPr>
                <w:rFonts w:ascii="TH K2D July8" w:hAnsi="TH K2D July8" w:cs="TH K2D July8" w:hint="cs"/>
                <w:sz w:val="28"/>
                <w:cs/>
              </w:rPr>
              <w:t>เวที</w:t>
            </w:r>
          </w:p>
          <w:p w:rsidR="000C3BAA" w:rsidRPr="003A29A9" w:rsidRDefault="000C3BAA" w:rsidP="003D7E38">
            <w:pPr>
              <w:pStyle w:val="aa"/>
              <w:spacing w:before="120" w:line="276" w:lineRule="auto"/>
              <w:ind w:left="360"/>
              <w:jc w:val="both"/>
              <w:cnfStyle w:val="000000000000"/>
              <w:rPr>
                <w:rFonts w:ascii="TH K2D July8" w:hAnsi="TH K2D July8" w:cs="TH K2D July8"/>
                <w:b/>
                <w:bCs/>
                <w:sz w:val="28"/>
                <w:cs/>
              </w:rPr>
            </w:pP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 </w:t>
            </w:r>
            <w:r>
              <w:rPr>
                <w:rFonts w:ascii="TH K2D July8" w:hAnsi="TH K2D July8" w:cs="TH K2D July8" w:hint="cs"/>
                <w:sz w:val="28"/>
                <w:cs/>
              </w:rPr>
              <w:t>เวที</w:t>
            </w:r>
          </w:p>
        </w:tc>
        <w:tc>
          <w:tcPr>
            <w:tcW w:w="1149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  <w:tr w:rsidR="000C3BAA" w:rsidRPr="00F65C96" w:rsidTr="003D7E38">
        <w:tc>
          <w:tcPr>
            <w:cnfStyle w:val="001000000000"/>
            <w:tcW w:w="1949" w:type="dxa"/>
            <w:vMerge/>
          </w:tcPr>
          <w:p w:rsidR="000C3BAA" w:rsidRPr="00F65C96" w:rsidRDefault="000C3BAA" w:rsidP="003D7E38">
            <w:pPr>
              <w:spacing w:before="120" w:line="276" w:lineRule="auto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2716" w:type="dxa"/>
            <w:vMerge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3130" w:type="dxa"/>
            <w:vMerge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2714" w:type="dxa"/>
          </w:tcPr>
          <w:p w:rsidR="000C3BAA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1.2.1.2 เวทีถ่ายทอดความรู้สู่ภูมิภาค</w:t>
            </w: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2 เวที ภูมิภาค</w:t>
            </w: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2 เวที ภูมิภาค</w:t>
            </w:r>
          </w:p>
        </w:tc>
        <w:tc>
          <w:tcPr>
            <w:tcW w:w="1149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</w:tbl>
    <w:p w:rsidR="001B2FFD" w:rsidRDefault="001B2FFD"/>
    <w:p w:rsidR="001B2FFD" w:rsidRDefault="001B2FFD"/>
    <w:tbl>
      <w:tblPr>
        <w:tblStyle w:val="a9"/>
        <w:tblW w:w="14814" w:type="dxa"/>
        <w:tblLook w:val="04A0"/>
      </w:tblPr>
      <w:tblGrid>
        <w:gridCol w:w="1949"/>
        <w:gridCol w:w="2716"/>
        <w:gridCol w:w="3130"/>
        <w:gridCol w:w="2714"/>
        <w:gridCol w:w="1052"/>
        <w:gridCol w:w="1052"/>
        <w:gridCol w:w="1052"/>
        <w:gridCol w:w="1149"/>
      </w:tblGrid>
      <w:tr w:rsidR="001B2FFD" w:rsidRPr="00F65C96" w:rsidTr="003D7E38">
        <w:trPr>
          <w:cnfStyle w:val="100000000000"/>
        </w:trPr>
        <w:tc>
          <w:tcPr>
            <w:cnfStyle w:val="001000000100"/>
            <w:tcW w:w="1949" w:type="dxa"/>
            <w:vMerge w:val="restart"/>
            <w:shd w:val="pct10" w:color="auto" w:fill="auto"/>
            <w:vAlign w:val="center"/>
          </w:tcPr>
          <w:p w:rsidR="001B2FFD" w:rsidRPr="00F65C96" w:rsidRDefault="001B2FFD" w:rsidP="003D7E38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28"/>
                <w:szCs w:val="28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ประเด็น</w:t>
            </w:r>
          </w:p>
        </w:tc>
        <w:tc>
          <w:tcPr>
            <w:tcW w:w="2716" w:type="dxa"/>
            <w:vMerge w:val="restart"/>
            <w:shd w:val="pct10" w:color="auto" w:fill="auto"/>
            <w:vAlign w:val="center"/>
          </w:tcPr>
          <w:p w:rsidR="001B2FFD" w:rsidRPr="00F65C96" w:rsidRDefault="001B2FFD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กลยุทธ์</w:t>
            </w:r>
          </w:p>
        </w:tc>
        <w:tc>
          <w:tcPr>
            <w:tcW w:w="3130" w:type="dxa"/>
            <w:vMerge w:val="restart"/>
            <w:shd w:val="pct10" w:color="auto" w:fill="auto"/>
            <w:vAlign w:val="center"/>
          </w:tcPr>
          <w:p w:rsidR="001B2FFD" w:rsidRPr="00F65C96" w:rsidRDefault="001B2FFD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แผนงาน/โครงการ</w:t>
            </w:r>
          </w:p>
        </w:tc>
        <w:tc>
          <w:tcPr>
            <w:tcW w:w="2714" w:type="dxa"/>
            <w:vMerge w:val="restart"/>
            <w:shd w:val="pct10" w:color="auto" w:fill="auto"/>
            <w:vAlign w:val="center"/>
          </w:tcPr>
          <w:p w:rsidR="001B2FFD" w:rsidRPr="003A29A9" w:rsidRDefault="001B2FFD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  <w:cs/>
              </w:rPr>
            </w:pPr>
            <w:r w:rsidRPr="003A29A9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ตัวชี้วัด</w:t>
            </w:r>
          </w:p>
        </w:tc>
        <w:tc>
          <w:tcPr>
            <w:tcW w:w="3156" w:type="dxa"/>
            <w:gridSpan w:val="3"/>
            <w:tcBorders>
              <w:bottom w:val="single" w:sz="4" w:space="0" w:color="000000" w:themeColor="text1"/>
            </w:tcBorders>
            <w:shd w:val="pct10" w:color="auto" w:fill="auto"/>
          </w:tcPr>
          <w:p w:rsidR="001B2FFD" w:rsidRPr="00F65C96" w:rsidRDefault="001B2FFD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เป้าหมาย</w:t>
            </w:r>
          </w:p>
        </w:tc>
        <w:tc>
          <w:tcPr>
            <w:tcW w:w="1149" w:type="dxa"/>
            <w:vMerge w:val="restart"/>
            <w:shd w:val="pct10" w:color="auto" w:fill="auto"/>
            <w:vAlign w:val="center"/>
          </w:tcPr>
          <w:p w:rsidR="001B2FFD" w:rsidRPr="00F65C96" w:rsidRDefault="001B2FFD" w:rsidP="003D7E38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หน่วยงานรับผิดชอบ</w:t>
            </w:r>
          </w:p>
        </w:tc>
      </w:tr>
      <w:tr w:rsidR="001B2FFD" w:rsidRPr="00F65C96" w:rsidTr="003D7E38">
        <w:tc>
          <w:tcPr>
            <w:cnfStyle w:val="001000000000"/>
            <w:tcW w:w="1949" w:type="dxa"/>
            <w:vMerge/>
            <w:shd w:val="pct10" w:color="auto" w:fill="auto"/>
          </w:tcPr>
          <w:p w:rsidR="001B2FFD" w:rsidRPr="00F65C96" w:rsidRDefault="001B2FFD" w:rsidP="003D7E38">
            <w:pPr>
              <w:spacing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2716" w:type="dxa"/>
            <w:vMerge/>
            <w:shd w:val="pct10" w:color="auto" w:fill="auto"/>
          </w:tcPr>
          <w:p w:rsidR="001B2FFD" w:rsidRPr="00F65C96" w:rsidRDefault="001B2FFD" w:rsidP="003D7E38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3130" w:type="dxa"/>
            <w:vMerge/>
            <w:shd w:val="pct10" w:color="auto" w:fill="auto"/>
          </w:tcPr>
          <w:p w:rsidR="001B2FFD" w:rsidRPr="00F65C96" w:rsidRDefault="001B2FFD" w:rsidP="003D7E38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2714" w:type="dxa"/>
            <w:vMerge/>
            <w:shd w:val="pct10" w:color="auto" w:fill="auto"/>
          </w:tcPr>
          <w:p w:rsidR="001B2FFD" w:rsidRPr="00F65C96" w:rsidRDefault="001B2FFD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  <w:cs/>
              </w:rPr>
            </w:pPr>
          </w:p>
        </w:tc>
        <w:tc>
          <w:tcPr>
            <w:tcW w:w="1052" w:type="dxa"/>
            <w:shd w:val="pct10" w:color="auto" w:fill="auto"/>
          </w:tcPr>
          <w:p w:rsidR="001B2FFD" w:rsidRPr="00F65C96" w:rsidRDefault="001B2FFD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2558</w:t>
            </w:r>
          </w:p>
        </w:tc>
        <w:tc>
          <w:tcPr>
            <w:tcW w:w="1052" w:type="dxa"/>
            <w:shd w:val="pct10" w:color="auto" w:fill="auto"/>
          </w:tcPr>
          <w:p w:rsidR="001B2FFD" w:rsidRPr="00F65C96" w:rsidRDefault="001B2FFD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2559</w:t>
            </w:r>
          </w:p>
        </w:tc>
        <w:tc>
          <w:tcPr>
            <w:tcW w:w="1052" w:type="dxa"/>
            <w:shd w:val="pct10" w:color="auto" w:fill="auto"/>
          </w:tcPr>
          <w:p w:rsidR="001B2FFD" w:rsidRPr="00F65C96" w:rsidRDefault="001B2FFD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2560</w:t>
            </w:r>
          </w:p>
        </w:tc>
        <w:tc>
          <w:tcPr>
            <w:tcW w:w="1149" w:type="dxa"/>
            <w:vMerge/>
            <w:shd w:val="pct10" w:color="auto" w:fill="auto"/>
          </w:tcPr>
          <w:p w:rsidR="001B2FFD" w:rsidRPr="00F65C96" w:rsidRDefault="001B2FFD" w:rsidP="003D7E38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</w:tr>
      <w:tr w:rsidR="000C3BAA" w:rsidRPr="00F65C96" w:rsidTr="003D7E38">
        <w:tc>
          <w:tcPr>
            <w:cnfStyle w:val="001000000000"/>
            <w:tcW w:w="1949" w:type="dxa"/>
            <w:vMerge w:val="restart"/>
          </w:tcPr>
          <w:p w:rsidR="000C3BAA" w:rsidRPr="00F65C96" w:rsidRDefault="001B2FFD" w:rsidP="003D7E38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  <w:r w:rsidRPr="00E26DD0">
              <w:rPr>
                <w:rFonts w:ascii="TH K2D July8" w:hAnsi="TH K2D July8" w:cs="TH K2D July8" w:hint="cs"/>
                <w:sz w:val="28"/>
                <w:szCs w:val="28"/>
                <w:cs/>
              </w:rPr>
              <w:t>พัฒนาบุคลากรกองทุนคุ้มครองเด็ก</w:t>
            </w:r>
            <w:r>
              <w:rPr>
                <w:rFonts w:ascii="TH K2D July8" w:hAnsi="TH K2D July8" w:cs="TH K2D July8" w:hint="cs"/>
                <w:sz w:val="28"/>
                <w:szCs w:val="28"/>
                <w:cs/>
              </w:rPr>
              <w:t xml:space="preserve"> (ต่อ)</w:t>
            </w:r>
          </w:p>
        </w:tc>
        <w:tc>
          <w:tcPr>
            <w:tcW w:w="2716" w:type="dxa"/>
            <w:vMerge w:val="restart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1.3 </w:t>
            </w:r>
            <w:r>
              <w:rPr>
                <w:rFonts w:ascii="TH K2D July8" w:hAnsi="TH K2D July8" w:cs="TH K2D July8" w:hint="cs"/>
                <w:sz w:val="28"/>
                <w:cs/>
              </w:rPr>
              <w:t>เพิ่มประสิทธิภาพในการทำงาน</w:t>
            </w:r>
          </w:p>
        </w:tc>
        <w:tc>
          <w:tcPr>
            <w:tcW w:w="3130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1.3.1 </w:t>
            </w:r>
            <w:r>
              <w:rPr>
                <w:rFonts w:ascii="TH K2D July8" w:hAnsi="TH K2D July8" w:cs="TH K2D July8" w:hint="cs"/>
                <w:sz w:val="28"/>
                <w:cs/>
              </w:rPr>
              <w:t>จัดทำคู่มือการปฏิบัติงาน</w:t>
            </w:r>
          </w:p>
        </w:tc>
        <w:tc>
          <w:tcPr>
            <w:tcW w:w="2714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1.3.1.1 จำนวนชุดคู่มือฯ</w:t>
            </w: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ชุด</w:t>
            </w: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  <w:cs/>
              </w:rPr>
            </w:pP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49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  <w:tr w:rsidR="000C3BAA" w:rsidRPr="00F65C96" w:rsidTr="003D7E38">
        <w:tc>
          <w:tcPr>
            <w:cnfStyle w:val="001000000000"/>
            <w:tcW w:w="1949" w:type="dxa"/>
            <w:vMerge/>
          </w:tcPr>
          <w:p w:rsidR="000C3BAA" w:rsidRPr="00F65C96" w:rsidRDefault="000C3BAA" w:rsidP="003D7E38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2716" w:type="dxa"/>
            <w:vMerge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3130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1.3.2 </w:t>
            </w:r>
            <w:r>
              <w:rPr>
                <w:rFonts w:ascii="TH K2D July8" w:hAnsi="TH K2D July8" w:cs="TH K2D July8" w:hint="cs"/>
                <w:sz w:val="28"/>
                <w:cs/>
              </w:rPr>
              <w:t>สร้างการแลกเปลี่ยนเรียนรู้กับ เจ้าหน้าที่ กทม./พมจ.</w:t>
            </w:r>
          </w:p>
        </w:tc>
        <w:tc>
          <w:tcPr>
            <w:tcW w:w="2714" w:type="dxa"/>
          </w:tcPr>
          <w:p w:rsidR="000C3BAA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1.3.2.2 เวทีถ่ายทอดความรู้สู่ภูมิภาค</w:t>
            </w: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2 เวที ภูมิภาค</w:t>
            </w:r>
          </w:p>
        </w:tc>
        <w:tc>
          <w:tcPr>
            <w:tcW w:w="1052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2 เวที ภูมิภาค</w:t>
            </w:r>
          </w:p>
        </w:tc>
        <w:tc>
          <w:tcPr>
            <w:tcW w:w="1149" w:type="dxa"/>
          </w:tcPr>
          <w:p w:rsidR="000C3BAA" w:rsidRPr="00F65C96" w:rsidRDefault="000C3BAA" w:rsidP="003D7E38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</w:tbl>
    <w:p w:rsidR="00544EC1" w:rsidRDefault="00544EC1"/>
    <w:p w:rsidR="00544EC1" w:rsidRDefault="00544EC1"/>
    <w:p w:rsidR="00AD6AD1" w:rsidRDefault="00AD6AD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P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8475CF" w:rsidRDefault="008475CF" w:rsidP="008475CF">
      <w:pPr>
        <w:spacing w:line="276" w:lineRule="auto"/>
        <w:rPr>
          <w:rFonts w:ascii="TH K2D July8" w:hAnsi="TH K2D July8" w:cs="TH K2D July8"/>
          <w:sz w:val="32"/>
          <w:szCs w:val="32"/>
        </w:rPr>
        <w:sectPr w:rsidR="008475CF" w:rsidSect="008475CF">
          <w:pgSz w:w="16838" w:h="11906" w:orient="landscape" w:code="9"/>
          <w:pgMar w:top="1134" w:right="964" w:bottom="1276" w:left="1276" w:header="709" w:footer="709" w:gutter="0"/>
          <w:cols w:space="708"/>
          <w:docGrid w:linePitch="360"/>
        </w:sectPr>
      </w:pPr>
    </w:p>
    <w:tbl>
      <w:tblPr>
        <w:tblStyle w:val="a9"/>
        <w:tblW w:w="0" w:type="auto"/>
        <w:tblLook w:val="04A0"/>
      </w:tblPr>
      <w:tblGrid>
        <w:gridCol w:w="4503"/>
        <w:gridCol w:w="5209"/>
      </w:tblGrid>
      <w:tr w:rsidR="008475CF" w:rsidRPr="003B1357" w:rsidTr="008475CF">
        <w:trPr>
          <w:cnfStyle w:val="100000000000"/>
          <w:trHeight w:val="841"/>
        </w:trPr>
        <w:tc>
          <w:tcPr>
            <w:cnfStyle w:val="001000000100"/>
            <w:tcW w:w="4503" w:type="dxa"/>
            <w:vAlign w:val="center"/>
          </w:tcPr>
          <w:p w:rsidR="00B75861" w:rsidRDefault="008475CF" w:rsidP="00196AEA">
            <w:pPr>
              <w:spacing w:line="276" w:lineRule="auto"/>
              <w:rPr>
                <w:rFonts w:ascii="TH K2D July8" w:hAnsi="TH K2D July8" w:cs="TH K2D July8" w:hint="cs"/>
                <w:b/>
                <w:bCs/>
                <w:sz w:val="40"/>
                <w:szCs w:val="40"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lastRenderedPageBreak/>
              <w:t xml:space="preserve">บทที่ </w:t>
            </w:r>
            <w:r w:rsidR="00932EF8"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4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การนำแผนไปสู่การปฏิบัติ</w:t>
            </w:r>
          </w:p>
          <w:p w:rsidR="008475CF" w:rsidRPr="003B1357" w:rsidRDefault="00B75861" w:rsidP="00196AEA">
            <w:pPr>
              <w:spacing w:line="276" w:lineRule="auto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 xml:space="preserve">       </w:t>
            </w:r>
            <w:r w:rsidR="008475CF"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และการติดตามประเมินผล</w:t>
            </w:r>
          </w:p>
        </w:tc>
        <w:tc>
          <w:tcPr>
            <w:tcW w:w="5209" w:type="dxa"/>
            <w:vAlign w:val="center"/>
          </w:tcPr>
          <w:p w:rsidR="008475CF" w:rsidRPr="003F13E1" w:rsidRDefault="008475CF" w:rsidP="00D30A79">
            <w:pPr>
              <w:spacing w:before="120" w:line="276" w:lineRule="auto"/>
              <w:cnfStyle w:val="100000000000"/>
              <w:rPr>
                <w:rFonts w:ascii="TH K2D July8" w:hAnsi="TH K2D July8" w:cs="TH K2D July8"/>
                <w:b/>
                <w:bCs/>
                <w:sz w:val="36"/>
                <w:szCs w:val="36"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การนำแผนยุทธศาสตร์สู่การปฏิบัติ</w:t>
            </w:r>
          </w:p>
          <w:p w:rsidR="008475CF" w:rsidRPr="003F13E1" w:rsidRDefault="008475CF" w:rsidP="000369E7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การติดตามประเมินผล</w:t>
            </w:r>
          </w:p>
        </w:tc>
      </w:tr>
    </w:tbl>
    <w:p w:rsidR="00A8405D" w:rsidRPr="000443B8" w:rsidRDefault="00A8405D" w:rsidP="000443B8">
      <w:pPr>
        <w:pStyle w:val="aa"/>
        <w:numPr>
          <w:ilvl w:val="0"/>
          <w:numId w:val="34"/>
        </w:numPr>
        <w:spacing w:before="360"/>
        <w:rPr>
          <w:rFonts w:ascii="TH K2D July8" w:hAnsi="TH K2D July8" w:cs="TH K2D July8"/>
          <w:b/>
          <w:bCs/>
          <w:sz w:val="32"/>
          <w:szCs w:val="32"/>
        </w:rPr>
      </w:pPr>
      <w:r w:rsidRPr="000443B8">
        <w:rPr>
          <w:rFonts w:ascii="TH K2D July8" w:hAnsi="TH K2D July8" w:cs="TH K2D July8"/>
          <w:b/>
          <w:bCs/>
          <w:sz w:val="32"/>
          <w:szCs w:val="32"/>
          <w:cs/>
        </w:rPr>
        <w:t>การนำแผนยุทธศาสตร์สู่การปฏิบัติ</w:t>
      </w:r>
    </w:p>
    <w:p w:rsidR="00A8405D" w:rsidRPr="00A8405D" w:rsidRDefault="00A8405D" w:rsidP="00601459">
      <w:pPr>
        <w:spacing w:before="120" w:line="276" w:lineRule="auto"/>
        <w:rPr>
          <w:rFonts w:ascii="TH K2D July8" w:hAnsi="TH K2D July8" w:cs="TH K2D July8"/>
          <w:spacing w:val="-4"/>
          <w:sz w:val="32"/>
          <w:szCs w:val="32"/>
        </w:rPr>
      </w:pPr>
      <w:r w:rsidRPr="00A8405D">
        <w:rPr>
          <w:rFonts w:ascii="TH K2D July8" w:hAnsi="TH K2D July8" w:cs="TH K2D July8"/>
          <w:b/>
          <w:bCs/>
          <w:sz w:val="32"/>
          <w:szCs w:val="32"/>
          <w:cs/>
        </w:rPr>
        <w:tab/>
      </w:r>
      <w:r w:rsidR="000443B8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 w:rsidRPr="00A8405D">
        <w:rPr>
          <w:rFonts w:ascii="TH K2D July8" w:hAnsi="TH K2D July8" w:cs="TH K2D July8"/>
          <w:spacing w:val="-4"/>
          <w:sz w:val="32"/>
          <w:szCs w:val="32"/>
          <w:cs/>
        </w:rPr>
        <w:t>การจะนำแผนไปสู่การปฏิบัติให้มีประสิทธิภาพได้นั้น จำเป็นอย่างยิ่งที่จะต้องมีการสื่อสารให้ทุกภาคส่วนได้รับทราบและเข้าใจถึงสาระสำคัญของแผน ทิศทางการดำเนินงานของกองทุน รวมทั้งแนวปฏิบัติ เพื่อให้ได้มาซึ่งการดำเนินงานที่มีประสิทธิภาพและเป็นทิศทางเดียวกันกับกองทุน ซึ่งหากทุกภาคส่วนได้มีความเข้าใจที่ตรงกัน จะทำให้การปฏิบัติงานตามแผนฯ เป็นไปด้วยความราบรื่น มีประสิทธิภาพ และบรรลุเป้าหมายได้ตรงตามที่คาดหวังไว้</w:t>
      </w:r>
    </w:p>
    <w:p w:rsidR="00A8405D" w:rsidRPr="00A8405D" w:rsidRDefault="00A8405D" w:rsidP="00601459">
      <w:pPr>
        <w:spacing w:before="0" w:line="276" w:lineRule="auto"/>
        <w:rPr>
          <w:rFonts w:ascii="TH K2D July8" w:hAnsi="TH K2D July8" w:cs="TH K2D July8" w:hint="cs"/>
          <w:sz w:val="32"/>
          <w:szCs w:val="32"/>
        </w:rPr>
      </w:pPr>
      <w:r w:rsidRPr="00A8405D">
        <w:rPr>
          <w:rFonts w:ascii="TH K2D July8" w:hAnsi="TH K2D July8" w:cs="TH K2D July8"/>
          <w:b/>
          <w:bCs/>
          <w:sz w:val="32"/>
          <w:szCs w:val="32"/>
          <w:cs/>
        </w:rPr>
        <w:tab/>
      </w:r>
    </w:p>
    <w:p w:rsidR="00A8405D" w:rsidRPr="000443B8" w:rsidRDefault="00A8405D" w:rsidP="000443B8">
      <w:pPr>
        <w:pStyle w:val="aa"/>
        <w:numPr>
          <w:ilvl w:val="0"/>
          <w:numId w:val="34"/>
        </w:numPr>
        <w:spacing w:before="0" w:line="276" w:lineRule="auto"/>
        <w:rPr>
          <w:rFonts w:ascii="TH K2D July8" w:hAnsi="TH K2D July8" w:cs="TH K2D July8"/>
          <w:b/>
          <w:bCs/>
          <w:sz w:val="32"/>
          <w:szCs w:val="32"/>
        </w:rPr>
      </w:pPr>
      <w:r w:rsidRPr="000443B8">
        <w:rPr>
          <w:rFonts w:ascii="TH K2D July8" w:hAnsi="TH K2D July8" w:cs="TH K2D July8"/>
          <w:b/>
          <w:bCs/>
          <w:sz w:val="32"/>
          <w:szCs w:val="32"/>
          <w:cs/>
        </w:rPr>
        <w:t>การติดตามประเมินผล</w:t>
      </w:r>
    </w:p>
    <w:p w:rsidR="00A8405D" w:rsidRDefault="00A8405D" w:rsidP="00196AEA">
      <w:pPr>
        <w:spacing w:before="0" w:line="276" w:lineRule="auto"/>
        <w:rPr>
          <w:rFonts w:ascii="TH K2D July8" w:hAnsi="TH K2D July8" w:cs="TH K2D July8"/>
          <w:sz w:val="32"/>
          <w:szCs w:val="32"/>
        </w:rPr>
      </w:pPr>
      <w:r w:rsidRPr="00A8405D">
        <w:rPr>
          <w:rFonts w:ascii="TH K2D July8" w:hAnsi="TH K2D July8" w:cs="TH K2D July8"/>
          <w:sz w:val="32"/>
          <w:szCs w:val="32"/>
          <w:cs/>
        </w:rPr>
        <w:tab/>
      </w:r>
      <w:r w:rsidR="000443B8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Pr="00A8405D">
        <w:rPr>
          <w:rFonts w:ascii="TH K2D July8" w:hAnsi="TH K2D July8" w:cs="TH K2D July8"/>
          <w:sz w:val="32"/>
          <w:szCs w:val="32"/>
          <w:cs/>
        </w:rPr>
        <w:t>การติดตามประเมินผลแผนกลยุทธ์ภายใต้ยุทธศาสตร์ของกองทุน นั้น จะต้องดำเนินการเป็นระยะอย่างต่อเนื่อง เพื่อให้ผู้บริหารและผู้ปฏิบัติได้รับทราบถึงระดับความสำเร็จของการนำแผนกลยุทธ์ไปสู่การปฏิบัติ ความก้าวหน้า ปัญหาและอุปสรรคที่เกิดขึ้น นับตั้งแต่เริ่มต้นจึงถึงสิ้นสุดระยะเวลาตามแผน ผู้บริหารสามารถนำผลการประเมินดังกล่าวไปใช้ในการพิจารณาเพื่อตัดสินใจปรับปรุงเปลี่ยนแปลงการดำเนินงาน เพื่อให้เกิดความเหมาะสมและทันต่อสถานการณ์มากยิ่งขึ้น อันจะนำไปสู่การตอบสนองต่อการบรรลุประสิทธิภาพมากยิ่งขึ้นต่อไป</w:t>
      </w:r>
    </w:p>
    <w:p w:rsidR="000443B8" w:rsidRPr="00A8405D" w:rsidRDefault="000443B8" w:rsidP="00196AEA">
      <w:pPr>
        <w:spacing w:before="0" w:line="276" w:lineRule="auto"/>
        <w:rPr>
          <w:rFonts w:ascii="TH K2D July8" w:hAnsi="TH K2D July8" w:cs="TH K2D July8"/>
          <w:sz w:val="32"/>
          <w:szCs w:val="32"/>
        </w:rPr>
      </w:pPr>
    </w:p>
    <w:p w:rsidR="003F13E1" w:rsidRPr="00762F2C" w:rsidRDefault="00460F61" w:rsidP="000C3BAA">
      <w:pPr>
        <w:spacing w:line="276" w:lineRule="auto"/>
        <w:jc w:val="center"/>
        <w:rPr>
          <w:rFonts w:ascii="TH K2D July8" w:hAnsi="TH K2D July8" w:cs="TH K2D July8"/>
          <w:sz w:val="32"/>
          <w:szCs w:val="32"/>
        </w:rPr>
      </w:pPr>
      <w:r>
        <w:rPr>
          <w:rFonts w:ascii="Kalocsai Flowers" w:hAnsi="Kalocsai Flowers" w:cs="TH K2D July8"/>
          <w:sz w:val="32"/>
          <w:szCs w:val="32"/>
        </w:rPr>
        <w:t>ggggggggggg</w:t>
      </w:r>
    </w:p>
    <w:sectPr w:rsidR="003F13E1" w:rsidRPr="00762F2C" w:rsidSect="000C3BAA">
      <w:pgSz w:w="11906" w:h="16838" w:code="9"/>
      <w:pgMar w:top="1276" w:right="1134" w:bottom="964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0B2" w:rsidRDefault="008A60B2" w:rsidP="005E1AFC">
      <w:pPr>
        <w:spacing w:before="0"/>
      </w:pPr>
      <w:r>
        <w:separator/>
      </w:r>
    </w:p>
  </w:endnote>
  <w:endnote w:type="continuationSeparator" w:id="1">
    <w:p w:rsidR="008A60B2" w:rsidRDefault="008A60B2" w:rsidP="005E1AF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yiji MaHaNiYom V1.41">
    <w:altName w:val="Arial Unicode MS"/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Kalocsai Flower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0B2" w:rsidRDefault="008A60B2" w:rsidP="005E1AFC">
      <w:pPr>
        <w:spacing w:before="0"/>
      </w:pPr>
      <w:r>
        <w:separator/>
      </w:r>
    </w:p>
  </w:footnote>
  <w:footnote w:type="continuationSeparator" w:id="1">
    <w:p w:rsidR="008A60B2" w:rsidRDefault="008A60B2" w:rsidP="005E1AFC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1678" w:type="pct"/>
      <w:tblInd w:w="62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2692"/>
      <w:gridCol w:w="568"/>
    </w:tblGrid>
    <w:tr w:rsidR="001B79D4" w:rsidTr="006B0215">
      <w:trPr>
        <w:cnfStyle w:val="100000000000"/>
        <w:trHeight w:val="507"/>
      </w:trPr>
      <w:tc>
        <w:tcPr>
          <w:cnfStyle w:val="001000000100"/>
          <w:tcW w:w="4129" w:type="pct"/>
          <w:tcBorders>
            <w:right w:val="single" w:sz="6" w:space="0" w:color="000000" w:themeColor="text1"/>
          </w:tcBorders>
        </w:tcPr>
        <w:sdt>
          <w:sdtPr>
            <w:rPr>
              <w:rFonts w:ascii="Layiji MaHaNiYom V1.41" w:hAnsi="Layiji MaHaNiYom V1.41" w:cs="Layiji MaHaNiYom V1.41"/>
              <w:sz w:val="28"/>
            </w:rPr>
            <w:alias w:val="ชื่อเรื่อง"/>
            <w:id w:val="2664567"/>
            <w:placeholder>
              <w:docPart w:val="035E042B3A8043EBA4053D3D4087DF1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B79D4" w:rsidRPr="003025ED" w:rsidRDefault="001B79D4" w:rsidP="000443B8">
              <w:pPr>
                <w:pStyle w:val="a3"/>
                <w:tabs>
                  <w:tab w:val="clear" w:pos="4513"/>
                  <w:tab w:val="clear" w:pos="9026"/>
                </w:tabs>
                <w:jc w:val="both"/>
                <w:rPr>
                  <w:rFonts w:ascii="Layiji MaHaNiYom V1.41" w:hAnsi="Layiji MaHaNiYom V1.41" w:cs="Layiji MaHaNiYom V1.41"/>
                  <w:b/>
                  <w:bCs/>
                </w:rPr>
              </w:pPr>
              <w:r w:rsidRPr="003025ED">
                <w:rPr>
                  <w:rFonts w:ascii="Layiji MaHaNiYom V1.41" w:hAnsi="Layiji MaHaNiYom V1.41" w:cs="Layiji MaHaNiYom V1.41"/>
                  <w:sz w:val="28"/>
                  <w:szCs w:val="28"/>
                  <w:cs/>
                </w:rPr>
                <w:t>ยุทธศาสตร์กองทุนคุ้มครองเด็ก</w:t>
              </w:r>
              <w:r w:rsidR="006B0215">
                <w:rPr>
                  <w:rFonts w:ascii="Layiji MaHaNiYom V1.41" w:hAnsi="Layiji MaHaNiYom V1.41" w:cs="Layiji MaHaNiYom V1.41" w:hint="cs"/>
                  <w:sz w:val="28"/>
                  <w:szCs w:val="28"/>
                  <w:cs/>
                </w:rPr>
                <w:t xml:space="preserve"> ด้าน</w:t>
              </w:r>
              <w:r w:rsidR="000443B8">
                <w:rPr>
                  <w:rFonts w:ascii="Layiji MaHaNiYom V1.41" w:hAnsi="Layiji MaHaNiYom V1.41" w:cs="Layiji MaHaNiYom V1.41" w:hint="cs"/>
                  <w:sz w:val="28"/>
                  <w:szCs w:val="28"/>
                  <w:cs/>
                </w:rPr>
                <w:t>บุคลากร</w:t>
              </w:r>
              <w:r w:rsidRPr="003025ED">
                <w:rPr>
                  <w:rFonts w:ascii="Layiji MaHaNiYom V1.41" w:hAnsi="Layiji MaHaNiYom V1.41" w:cs="Layiji MaHaNiYom V1.41"/>
                  <w:sz w:val="28"/>
                  <w:szCs w:val="28"/>
                  <w:cs/>
                </w:rPr>
                <w:t xml:space="preserve"> 2558 -2560</w:t>
              </w:r>
            </w:p>
          </w:sdtContent>
        </w:sdt>
      </w:tc>
      <w:tc>
        <w:tcPr>
          <w:cnfStyle w:val="000100001000"/>
          <w:tcW w:w="871" w:type="pct"/>
          <w:tcBorders>
            <w:left w:val="single" w:sz="6" w:space="0" w:color="000000" w:themeColor="text1"/>
          </w:tcBorders>
        </w:tcPr>
        <w:p w:rsidR="001B79D4" w:rsidRPr="003025ED" w:rsidRDefault="00E9382A" w:rsidP="00AD6AD1">
          <w:pPr>
            <w:pStyle w:val="a3"/>
            <w:jc w:val="right"/>
            <w:rPr>
              <w:rFonts w:ascii="Layiji MaHaNiYom V1.41" w:hAnsi="Layiji MaHaNiYom V1.41" w:cs="Layiji MaHaNiYom V1.41"/>
              <w:b/>
              <w:sz w:val="36"/>
              <w:szCs w:val="36"/>
            </w:rPr>
          </w:pPr>
          <w:r w:rsidRPr="003025ED">
            <w:rPr>
              <w:rFonts w:ascii="Layiji MaHaNiYom V1.41" w:hAnsi="Layiji MaHaNiYom V1.41" w:cs="Layiji MaHaNiYom V1.41"/>
              <w:sz w:val="36"/>
              <w:szCs w:val="36"/>
            </w:rPr>
            <w:fldChar w:fldCharType="begin"/>
          </w:r>
          <w:r w:rsidR="001B79D4" w:rsidRPr="003025ED">
            <w:rPr>
              <w:rFonts w:ascii="Layiji MaHaNiYom V1.41" w:hAnsi="Layiji MaHaNiYom V1.41" w:cs="Layiji MaHaNiYom V1.41"/>
              <w:sz w:val="36"/>
              <w:szCs w:val="36"/>
            </w:rPr>
            <w:instrText xml:space="preserve"> PAGE   \* MERGEFORMAT </w:instrText>
          </w:r>
          <w:r w:rsidRPr="003025ED">
            <w:rPr>
              <w:rFonts w:ascii="Layiji MaHaNiYom V1.41" w:hAnsi="Layiji MaHaNiYom V1.41" w:cs="Layiji MaHaNiYom V1.41"/>
              <w:sz w:val="36"/>
              <w:szCs w:val="36"/>
            </w:rPr>
            <w:fldChar w:fldCharType="separate"/>
          </w:r>
          <w:r w:rsidR="00724416" w:rsidRPr="00724416">
            <w:rPr>
              <w:rFonts w:ascii="Layiji MaHaNiYom V1.41" w:hAnsi="Layiji MaHaNiYom V1.41" w:cs="Layiji MaHaNiYom V1.41"/>
              <w:noProof/>
              <w:sz w:val="36"/>
              <w:szCs w:val="36"/>
              <w:lang w:val="th-TH"/>
            </w:rPr>
            <w:t>7</w:t>
          </w:r>
          <w:r w:rsidRPr="003025ED">
            <w:rPr>
              <w:rFonts w:ascii="Layiji MaHaNiYom V1.41" w:hAnsi="Layiji MaHaNiYom V1.41" w:cs="Layiji MaHaNiYom V1.41"/>
              <w:sz w:val="36"/>
              <w:szCs w:val="36"/>
            </w:rPr>
            <w:fldChar w:fldCharType="end"/>
          </w:r>
        </w:p>
      </w:tc>
    </w:tr>
  </w:tbl>
  <w:p w:rsidR="001B79D4" w:rsidRDefault="001B79D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8pt;height:12.9pt" o:bullet="t">
        <v:imagedata r:id="rId1" o:title="BD21302_"/>
      </v:shape>
    </w:pict>
  </w:numPicBullet>
  <w:abstractNum w:abstractNumId="0">
    <w:nsid w:val="03EC1BBA"/>
    <w:multiLevelType w:val="hybridMultilevel"/>
    <w:tmpl w:val="C0E46F8A"/>
    <w:lvl w:ilvl="0" w:tplc="45AC241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44039AF"/>
    <w:multiLevelType w:val="hybridMultilevel"/>
    <w:tmpl w:val="0E90EA82"/>
    <w:lvl w:ilvl="0" w:tplc="71A439D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4A85FEB"/>
    <w:multiLevelType w:val="hybridMultilevel"/>
    <w:tmpl w:val="9A58CA38"/>
    <w:lvl w:ilvl="0" w:tplc="C42683D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0C485F03"/>
    <w:multiLevelType w:val="hybridMultilevel"/>
    <w:tmpl w:val="015A169C"/>
    <w:lvl w:ilvl="0" w:tplc="0EEA987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FE90ACB"/>
    <w:multiLevelType w:val="hybridMultilevel"/>
    <w:tmpl w:val="2A44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D0178"/>
    <w:multiLevelType w:val="hybridMultilevel"/>
    <w:tmpl w:val="4254E2E6"/>
    <w:lvl w:ilvl="0" w:tplc="B6D23A4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126D14EC"/>
    <w:multiLevelType w:val="hybridMultilevel"/>
    <w:tmpl w:val="5B9E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97F17"/>
    <w:multiLevelType w:val="hybridMultilevel"/>
    <w:tmpl w:val="84426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D3196"/>
    <w:multiLevelType w:val="hybridMultilevel"/>
    <w:tmpl w:val="5534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10BCD"/>
    <w:multiLevelType w:val="hybridMultilevel"/>
    <w:tmpl w:val="75DABF36"/>
    <w:lvl w:ilvl="0" w:tplc="D81669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7484B69"/>
    <w:multiLevelType w:val="hybridMultilevel"/>
    <w:tmpl w:val="4076444A"/>
    <w:lvl w:ilvl="0" w:tplc="A4026272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1">
    <w:nsid w:val="18355012"/>
    <w:multiLevelType w:val="hybridMultilevel"/>
    <w:tmpl w:val="327A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031541"/>
    <w:multiLevelType w:val="hybridMultilevel"/>
    <w:tmpl w:val="59DA98B0"/>
    <w:lvl w:ilvl="0" w:tplc="861205E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3">
    <w:nsid w:val="1C4957F6"/>
    <w:multiLevelType w:val="hybridMultilevel"/>
    <w:tmpl w:val="2A3C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6A15CB"/>
    <w:multiLevelType w:val="hybridMultilevel"/>
    <w:tmpl w:val="657CC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6F135A"/>
    <w:multiLevelType w:val="hybridMultilevel"/>
    <w:tmpl w:val="E7C8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0047D"/>
    <w:multiLevelType w:val="hybridMultilevel"/>
    <w:tmpl w:val="6270F03A"/>
    <w:lvl w:ilvl="0" w:tplc="50FC62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2D72253A"/>
    <w:multiLevelType w:val="hybridMultilevel"/>
    <w:tmpl w:val="007261B2"/>
    <w:lvl w:ilvl="0" w:tplc="9A006AA6">
      <w:start w:val="1"/>
      <w:numFmt w:val="decimal"/>
      <w:lvlText w:val="%1."/>
      <w:lvlJc w:val="left"/>
      <w:pPr>
        <w:ind w:left="20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2" w:hanging="360"/>
      </w:pPr>
    </w:lvl>
    <w:lvl w:ilvl="2" w:tplc="0409001B" w:tentative="1">
      <w:start w:val="1"/>
      <w:numFmt w:val="lowerRoman"/>
      <w:lvlText w:val="%3."/>
      <w:lvlJc w:val="right"/>
      <w:pPr>
        <w:ind w:left="3452" w:hanging="180"/>
      </w:pPr>
    </w:lvl>
    <w:lvl w:ilvl="3" w:tplc="0409000F" w:tentative="1">
      <w:start w:val="1"/>
      <w:numFmt w:val="decimal"/>
      <w:lvlText w:val="%4."/>
      <w:lvlJc w:val="left"/>
      <w:pPr>
        <w:ind w:left="4172" w:hanging="360"/>
      </w:pPr>
    </w:lvl>
    <w:lvl w:ilvl="4" w:tplc="04090019" w:tentative="1">
      <w:start w:val="1"/>
      <w:numFmt w:val="lowerLetter"/>
      <w:lvlText w:val="%5."/>
      <w:lvlJc w:val="left"/>
      <w:pPr>
        <w:ind w:left="4892" w:hanging="360"/>
      </w:pPr>
    </w:lvl>
    <w:lvl w:ilvl="5" w:tplc="0409001B" w:tentative="1">
      <w:start w:val="1"/>
      <w:numFmt w:val="lowerRoman"/>
      <w:lvlText w:val="%6."/>
      <w:lvlJc w:val="right"/>
      <w:pPr>
        <w:ind w:left="5612" w:hanging="180"/>
      </w:pPr>
    </w:lvl>
    <w:lvl w:ilvl="6" w:tplc="0409000F" w:tentative="1">
      <w:start w:val="1"/>
      <w:numFmt w:val="decimal"/>
      <w:lvlText w:val="%7."/>
      <w:lvlJc w:val="left"/>
      <w:pPr>
        <w:ind w:left="6332" w:hanging="360"/>
      </w:pPr>
    </w:lvl>
    <w:lvl w:ilvl="7" w:tplc="04090019" w:tentative="1">
      <w:start w:val="1"/>
      <w:numFmt w:val="lowerLetter"/>
      <w:lvlText w:val="%8."/>
      <w:lvlJc w:val="left"/>
      <w:pPr>
        <w:ind w:left="7052" w:hanging="360"/>
      </w:pPr>
    </w:lvl>
    <w:lvl w:ilvl="8" w:tplc="04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18">
    <w:nsid w:val="2F6022E1"/>
    <w:multiLevelType w:val="hybridMultilevel"/>
    <w:tmpl w:val="517C8236"/>
    <w:lvl w:ilvl="0" w:tplc="B700338E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CC4101"/>
    <w:multiLevelType w:val="hybridMultilevel"/>
    <w:tmpl w:val="327A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E517A"/>
    <w:multiLevelType w:val="hybridMultilevel"/>
    <w:tmpl w:val="D7FA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446DF"/>
    <w:multiLevelType w:val="hybridMultilevel"/>
    <w:tmpl w:val="A00C560E"/>
    <w:lvl w:ilvl="0" w:tplc="AA260922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2">
    <w:nsid w:val="40F8374D"/>
    <w:multiLevelType w:val="hybridMultilevel"/>
    <w:tmpl w:val="090A185E"/>
    <w:lvl w:ilvl="0" w:tplc="F174A3BC">
      <w:start w:val="1"/>
      <w:numFmt w:val="decimal"/>
      <w:lvlText w:val="%1."/>
      <w:lvlJc w:val="left"/>
      <w:pPr>
        <w:ind w:left="20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2" w:hanging="360"/>
      </w:pPr>
    </w:lvl>
    <w:lvl w:ilvl="2" w:tplc="0409001B" w:tentative="1">
      <w:start w:val="1"/>
      <w:numFmt w:val="lowerRoman"/>
      <w:lvlText w:val="%3."/>
      <w:lvlJc w:val="right"/>
      <w:pPr>
        <w:ind w:left="3452" w:hanging="180"/>
      </w:pPr>
    </w:lvl>
    <w:lvl w:ilvl="3" w:tplc="0409000F" w:tentative="1">
      <w:start w:val="1"/>
      <w:numFmt w:val="decimal"/>
      <w:lvlText w:val="%4."/>
      <w:lvlJc w:val="left"/>
      <w:pPr>
        <w:ind w:left="4172" w:hanging="360"/>
      </w:pPr>
    </w:lvl>
    <w:lvl w:ilvl="4" w:tplc="04090019" w:tentative="1">
      <w:start w:val="1"/>
      <w:numFmt w:val="lowerLetter"/>
      <w:lvlText w:val="%5."/>
      <w:lvlJc w:val="left"/>
      <w:pPr>
        <w:ind w:left="4892" w:hanging="360"/>
      </w:pPr>
    </w:lvl>
    <w:lvl w:ilvl="5" w:tplc="0409001B" w:tentative="1">
      <w:start w:val="1"/>
      <w:numFmt w:val="lowerRoman"/>
      <w:lvlText w:val="%6."/>
      <w:lvlJc w:val="right"/>
      <w:pPr>
        <w:ind w:left="5612" w:hanging="180"/>
      </w:pPr>
    </w:lvl>
    <w:lvl w:ilvl="6" w:tplc="0409000F" w:tentative="1">
      <w:start w:val="1"/>
      <w:numFmt w:val="decimal"/>
      <w:lvlText w:val="%7."/>
      <w:lvlJc w:val="left"/>
      <w:pPr>
        <w:ind w:left="6332" w:hanging="360"/>
      </w:pPr>
    </w:lvl>
    <w:lvl w:ilvl="7" w:tplc="04090019" w:tentative="1">
      <w:start w:val="1"/>
      <w:numFmt w:val="lowerLetter"/>
      <w:lvlText w:val="%8."/>
      <w:lvlJc w:val="left"/>
      <w:pPr>
        <w:ind w:left="7052" w:hanging="360"/>
      </w:pPr>
    </w:lvl>
    <w:lvl w:ilvl="8" w:tplc="04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23">
    <w:nsid w:val="4A06135A"/>
    <w:multiLevelType w:val="hybridMultilevel"/>
    <w:tmpl w:val="327A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D5E3A"/>
    <w:multiLevelType w:val="hybridMultilevel"/>
    <w:tmpl w:val="C5DC3FFE"/>
    <w:lvl w:ilvl="0" w:tplc="2954FFB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>
    <w:nsid w:val="508C55D1"/>
    <w:multiLevelType w:val="hybridMultilevel"/>
    <w:tmpl w:val="DB583FA4"/>
    <w:lvl w:ilvl="0" w:tplc="F51233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562D4456"/>
    <w:multiLevelType w:val="hybridMultilevel"/>
    <w:tmpl w:val="80CC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7F2CFA"/>
    <w:multiLevelType w:val="hybridMultilevel"/>
    <w:tmpl w:val="79786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078CA"/>
    <w:multiLevelType w:val="hybridMultilevel"/>
    <w:tmpl w:val="75DABF36"/>
    <w:lvl w:ilvl="0" w:tplc="D81669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4BA01BC"/>
    <w:multiLevelType w:val="hybridMultilevel"/>
    <w:tmpl w:val="7E724A74"/>
    <w:lvl w:ilvl="0" w:tplc="9934F2F6">
      <w:start w:val="1"/>
      <w:numFmt w:val="decimal"/>
      <w:lvlText w:val="%1."/>
      <w:lvlJc w:val="left"/>
      <w:pPr>
        <w:ind w:left="20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2" w:hanging="360"/>
      </w:pPr>
    </w:lvl>
    <w:lvl w:ilvl="2" w:tplc="0409001B" w:tentative="1">
      <w:start w:val="1"/>
      <w:numFmt w:val="lowerRoman"/>
      <w:lvlText w:val="%3."/>
      <w:lvlJc w:val="right"/>
      <w:pPr>
        <w:ind w:left="3452" w:hanging="180"/>
      </w:pPr>
    </w:lvl>
    <w:lvl w:ilvl="3" w:tplc="0409000F" w:tentative="1">
      <w:start w:val="1"/>
      <w:numFmt w:val="decimal"/>
      <w:lvlText w:val="%4."/>
      <w:lvlJc w:val="left"/>
      <w:pPr>
        <w:ind w:left="4172" w:hanging="360"/>
      </w:pPr>
    </w:lvl>
    <w:lvl w:ilvl="4" w:tplc="04090019" w:tentative="1">
      <w:start w:val="1"/>
      <w:numFmt w:val="lowerLetter"/>
      <w:lvlText w:val="%5."/>
      <w:lvlJc w:val="left"/>
      <w:pPr>
        <w:ind w:left="4892" w:hanging="360"/>
      </w:pPr>
    </w:lvl>
    <w:lvl w:ilvl="5" w:tplc="0409001B" w:tentative="1">
      <w:start w:val="1"/>
      <w:numFmt w:val="lowerRoman"/>
      <w:lvlText w:val="%6."/>
      <w:lvlJc w:val="right"/>
      <w:pPr>
        <w:ind w:left="5612" w:hanging="180"/>
      </w:pPr>
    </w:lvl>
    <w:lvl w:ilvl="6" w:tplc="0409000F" w:tentative="1">
      <w:start w:val="1"/>
      <w:numFmt w:val="decimal"/>
      <w:lvlText w:val="%7."/>
      <w:lvlJc w:val="left"/>
      <w:pPr>
        <w:ind w:left="6332" w:hanging="360"/>
      </w:pPr>
    </w:lvl>
    <w:lvl w:ilvl="7" w:tplc="04090019" w:tentative="1">
      <w:start w:val="1"/>
      <w:numFmt w:val="lowerLetter"/>
      <w:lvlText w:val="%8."/>
      <w:lvlJc w:val="left"/>
      <w:pPr>
        <w:ind w:left="7052" w:hanging="360"/>
      </w:pPr>
    </w:lvl>
    <w:lvl w:ilvl="8" w:tplc="04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30">
    <w:nsid w:val="6EDC3241"/>
    <w:multiLevelType w:val="hybridMultilevel"/>
    <w:tmpl w:val="490E1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ED364A"/>
    <w:multiLevelType w:val="multilevel"/>
    <w:tmpl w:val="06D224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73F00F7"/>
    <w:multiLevelType w:val="hybridMultilevel"/>
    <w:tmpl w:val="D944B532"/>
    <w:lvl w:ilvl="0" w:tplc="ACE442D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>
    <w:nsid w:val="7C7201DB"/>
    <w:multiLevelType w:val="hybridMultilevel"/>
    <w:tmpl w:val="CAC8D8E4"/>
    <w:lvl w:ilvl="0" w:tplc="9440DDD4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4">
    <w:nsid w:val="7E7B0BF7"/>
    <w:multiLevelType w:val="hybridMultilevel"/>
    <w:tmpl w:val="B214334E"/>
    <w:lvl w:ilvl="0" w:tplc="63089274">
      <w:start w:val="1"/>
      <w:numFmt w:val="bullet"/>
      <w:lvlText w:val=""/>
      <w:lvlPicBulletId w:val="0"/>
      <w:lvlJc w:val="left"/>
      <w:pPr>
        <w:ind w:left="8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8"/>
  </w:num>
  <w:num w:numId="4">
    <w:abstractNumId w:val="19"/>
  </w:num>
  <w:num w:numId="5">
    <w:abstractNumId w:val="23"/>
  </w:num>
  <w:num w:numId="6">
    <w:abstractNumId w:val="30"/>
  </w:num>
  <w:num w:numId="7">
    <w:abstractNumId w:val="9"/>
  </w:num>
  <w:num w:numId="8">
    <w:abstractNumId w:val="27"/>
  </w:num>
  <w:num w:numId="9">
    <w:abstractNumId w:val="13"/>
  </w:num>
  <w:num w:numId="10">
    <w:abstractNumId w:val="20"/>
  </w:num>
  <w:num w:numId="11">
    <w:abstractNumId w:val="11"/>
  </w:num>
  <w:num w:numId="12">
    <w:abstractNumId w:val="5"/>
  </w:num>
  <w:num w:numId="13">
    <w:abstractNumId w:val="33"/>
  </w:num>
  <w:num w:numId="14">
    <w:abstractNumId w:val="4"/>
  </w:num>
  <w:num w:numId="15">
    <w:abstractNumId w:val="21"/>
  </w:num>
  <w:num w:numId="16">
    <w:abstractNumId w:val="10"/>
  </w:num>
  <w:num w:numId="17">
    <w:abstractNumId w:val="8"/>
  </w:num>
  <w:num w:numId="18">
    <w:abstractNumId w:val="31"/>
  </w:num>
  <w:num w:numId="19">
    <w:abstractNumId w:val="14"/>
  </w:num>
  <w:num w:numId="20">
    <w:abstractNumId w:val="15"/>
  </w:num>
  <w:num w:numId="21">
    <w:abstractNumId w:val="2"/>
  </w:num>
  <w:num w:numId="22">
    <w:abstractNumId w:val="6"/>
  </w:num>
  <w:num w:numId="23">
    <w:abstractNumId w:val="24"/>
  </w:num>
  <w:num w:numId="24">
    <w:abstractNumId w:val="22"/>
  </w:num>
  <w:num w:numId="25">
    <w:abstractNumId w:val="0"/>
  </w:num>
  <w:num w:numId="26">
    <w:abstractNumId w:val="7"/>
  </w:num>
  <w:num w:numId="27">
    <w:abstractNumId w:val="29"/>
  </w:num>
  <w:num w:numId="28">
    <w:abstractNumId w:val="17"/>
  </w:num>
  <w:num w:numId="29">
    <w:abstractNumId w:val="16"/>
  </w:num>
  <w:num w:numId="30">
    <w:abstractNumId w:val="3"/>
  </w:num>
  <w:num w:numId="31">
    <w:abstractNumId w:val="25"/>
  </w:num>
  <w:num w:numId="32">
    <w:abstractNumId w:val="32"/>
  </w:num>
  <w:num w:numId="33">
    <w:abstractNumId w:val="18"/>
  </w:num>
  <w:num w:numId="34">
    <w:abstractNumId w:val="34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gutterAtTop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E1AFC"/>
    <w:rsid w:val="00006271"/>
    <w:rsid w:val="000369E7"/>
    <w:rsid w:val="000443B8"/>
    <w:rsid w:val="00065C11"/>
    <w:rsid w:val="000818DA"/>
    <w:rsid w:val="000948E1"/>
    <w:rsid w:val="000A482B"/>
    <w:rsid w:val="000C3BAA"/>
    <w:rsid w:val="000D0594"/>
    <w:rsid w:val="000D31DB"/>
    <w:rsid w:val="000F0BB0"/>
    <w:rsid w:val="000F107B"/>
    <w:rsid w:val="0010473E"/>
    <w:rsid w:val="0010539F"/>
    <w:rsid w:val="0013031D"/>
    <w:rsid w:val="00133EAF"/>
    <w:rsid w:val="00164FFD"/>
    <w:rsid w:val="00196AEA"/>
    <w:rsid w:val="001A2BA8"/>
    <w:rsid w:val="001A676D"/>
    <w:rsid w:val="001B2FFD"/>
    <w:rsid w:val="001B79D4"/>
    <w:rsid w:val="001E6B58"/>
    <w:rsid w:val="001F3DF2"/>
    <w:rsid w:val="001F4515"/>
    <w:rsid w:val="001F53AB"/>
    <w:rsid w:val="00203851"/>
    <w:rsid w:val="00237A4F"/>
    <w:rsid w:val="002746D0"/>
    <w:rsid w:val="002A4766"/>
    <w:rsid w:val="002B2E51"/>
    <w:rsid w:val="002B7E26"/>
    <w:rsid w:val="002D1390"/>
    <w:rsid w:val="002F0564"/>
    <w:rsid w:val="003025ED"/>
    <w:rsid w:val="00304E5B"/>
    <w:rsid w:val="00306995"/>
    <w:rsid w:val="00306AFA"/>
    <w:rsid w:val="00361FFC"/>
    <w:rsid w:val="0036416E"/>
    <w:rsid w:val="00371DE8"/>
    <w:rsid w:val="00382DEB"/>
    <w:rsid w:val="003A29A9"/>
    <w:rsid w:val="003B1357"/>
    <w:rsid w:val="003C02F1"/>
    <w:rsid w:val="003E4414"/>
    <w:rsid w:val="003E5A87"/>
    <w:rsid w:val="003F0D38"/>
    <w:rsid w:val="003F13E1"/>
    <w:rsid w:val="003F6995"/>
    <w:rsid w:val="004127BD"/>
    <w:rsid w:val="00444687"/>
    <w:rsid w:val="00460F61"/>
    <w:rsid w:val="004875BC"/>
    <w:rsid w:val="004B0868"/>
    <w:rsid w:val="005015CA"/>
    <w:rsid w:val="00501750"/>
    <w:rsid w:val="00503E4A"/>
    <w:rsid w:val="00505CE5"/>
    <w:rsid w:val="00544EC1"/>
    <w:rsid w:val="00546E0C"/>
    <w:rsid w:val="0058234D"/>
    <w:rsid w:val="0059720E"/>
    <w:rsid w:val="005A61BA"/>
    <w:rsid w:val="005B6F56"/>
    <w:rsid w:val="005C094A"/>
    <w:rsid w:val="005E1AFC"/>
    <w:rsid w:val="00601459"/>
    <w:rsid w:val="0061587A"/>
    <w:rsid w:val="0063353B"/>
    <w:rsid w:val="00642C4E"/>
    <w:rsid w:val="00653507"/>
    <w:rsid w:val="006665AD"/>
    <w:rsid w:val="00675F61"/>
    <w:rsid w:val="006B0215"/>
    <w:rsid w:val="006D3212"/>
    <w:rsid w:val="006D4F85"/>
    <w:rsid w:val="007118AE"/>
    <w:rsid w:val="00712024"/>
    <w:rsid w:val="00724416"/>
    <w:rsid w:val="00734521"/>
    <w:rsid w:val="00740CF3"/>
    <w:rsid w:val="00762F2C"/>
    <w:rsid w:val="00770A61"/>
    <w:rsid w:val="0077138E"/>
    <w:rsid w:val="00782348"/>
    <w:rsid w:val="00782900"/>
    <w:rsid w:val="007849E2"/>
    <w:rsid w:val="007A0A08"/>
    <w:rsid w:val="007C6758"/>
    <w:rsid w:val="008475CF"/>
    <w:rsid w:val="008A3974"/>
    <w:rsid w:val="008A60B2"/>
    <w:rsid w:val="008B64AC"/>
    <w:rsid w:val="008C00A3"/>
    <w:rsid w:val="008C3E0E"/>
    <w:rsid w:val="008F05EE"/>
    <w:rsid w:val="008F4309"/>
    <w:rsid w:val="009042AF"/>
    <w:rsid w:val="00910C3E"/>
    <w:rsid w:val="00925686"/>
    <w:rsid w:val="00932EF8"/>
    <w:rsid w:val="0096459D"/>
    <w:rsid w:val="00967F68"/>
    <w:rsid w:val="009954B8"/>
    <w:rsid w:val="009D7994"/>
    <w:rsid w:val="009F3189"/>
    <w:rsid w:val="009F7BA0"/>
    <w:rsid w:val="00A00EA9"/>
    <w:rsid w:val="00A146F3"/>
    <w:rsid w:val="00A34FF5"/>
    <w:rsid w:val="00A51C15"/>
    <w:rsid w:val="00A64F59"/>
    <w:rsid w:val="00A65C90"/>
    <w:rsid w:val="00A661E1"/>
    <w:rsid w:val="00A83CF5"/>
    <w:rsid w:val="00A8405D"/>
    <w:rsid w:val="00AB6DD1"/>
    <w:rsid w:val="00AD6AD1"/>
    <w:rsid w:val="00AF682B"/>
    <w:rsid w:val="00B01D44"/>
    <w:rsid w:val="00B1155C"/>
    <w:rsid w:val="00B41855"/>
    <w:rsid w:val="00B757B8"/>
    <w:rsid w:val="00B75861"/>
    <w:rsid w:val="00B936B9"/>
    <w:rsid w:val="00BA23B4"/>
    <w:rsid w:val="00BA389F"/>
    <w:rsid w:val="00BE2428"/>
    <w:rsid w:val="00BE58E0"/>
    <w:rsid w:val="00BE6E64"/>
    <w:rsid w:val="00C06949"/>
    <w:rsid w:val="00C123A4"/>
    <w:rsid w:val="00C368EF"/>
    <w:rsid w:val="00C92DD1"/>
    <w:rsid w:val="00CC6626"/>
    <w:rsid w:val="00CC70E5"/>
    <w:rsid w:val="00CD1641"/>
    <w:rsid w:val="00CF7BCC"/>
    <w:rsid w:val="00D07964"/>
    <w:rsid w:val="00D22247"/>
    <w:rsid w:val="00D30A79"/>
    <w:rsid w:val="00D470F9"/>
    <w:rsid w:val="00D5581F"/>
    <w:rsid w:val="00D66085"/>
    <w:rsid w:val="00D66495"/>
    <w:rsid w:val="00D66E8B"/>
    <w:rsid w:val="00D6769D"/>
    <w:rsid w:val="00DD74E1"/>
    <w:rsid w:val="00DF1AB9"/>
    <w:rsid w:val="00E26DD0"/>
    <w:rsid w:val="00E3406D"/>
    <w:rsid w:val="00E35F9B"/>
    <w:rsid w:val="00E82693"/>
    <w:rsid w:val="00E9382A"/>
    <w:rsid w:val="00EF26EE"/>
    <w:rsid w:val="00F04FD2"/>
    <w:rsid w:val="00F15319"/>
    <w:rsid w:val="00F3587F"/>
    <w:rsid w:val="00F37916"/>
    <w:rsid w:val="00F57373"/>
    <w:rsid w:val="00F65C96"/>
    <w:rsid w:val="00F9365F"/>
    <w:rsid w:val="00FC69C8"/>
    <w:rsid w:val="00FE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4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FC"/>
    <w:pPr>
      <w:tabs>
        <w:tab w:val="center" w:pos="4513"/>
        <w:tab w:val="right" w:pos="9026"/>
      </w:tabs>
      <w:spacing w:before="0"/>
    </w:pPr>
  </w:style>
  <w:style w:type="character" w:customStyle="1" w:styleId="a4">
    <w:name w:val="หัวกระดาษ อักขระ"/>
    <w:basedOn w:val="a0"/>
    <w:link w:val="a3"/>
    <w:uiPriority w:val="99"/>
    <w:rsid w:val="005E1AFC"/>
  </w:style>
  <w:style w:type="paragraph" w:styleId="a5">
    <w:name w:val="footer"/>
    <w:basedOn w:val="a"/>
    <w:link w:val="a6"/>
    <w:uiPriority w:val="99"/>
    <w:semiHidden/>
    <w:unhideWhenUsed/>
    <w:rsid w:val="005E1AFC"/>
    <w:pPr>
      <w:tabs>
        <w:tab w:val="center" w:pos="4513"/>
        <w:tab w:val="right" w:pos="9026"/>
      </w:tabs>
      <w:spacing w:before="0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5E1AFC"/>
  </w:style>
  <w:style w:type="paragraph" w:styleId="a7">
    <w:name w:val="Balloon Text"/>
    <w:basedOn w:val="a"/>
    <w:link w:val="a8"/>
    <w:uiPriority w:val="99"/>
    <w:semiHidden/>
    <w:unhideWhenUsed/>
    <w:rsid w:val="005E1AFC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5E1AFC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1"/>
    <w:rsid w:val="005E1AFC"/>
    <w:pPr>
      <w:spacing w:before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paragraph" w:styleId="aa">
    <w:name w:val="List Paragraph"/>
    <w:basedOn w:val="a"/>
    <w:uiPriority w:val="34"/>
    <w:qFormat/>
    <w:rsid w:val="00582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5E042B3A8043EBA4053D3D4087DF1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3FA4CD5-B525-4558-AC11-58B1AB64B65B}"/>
      </w:docPartPr>
      <w:docPartBody>
        <w:p w:rsidR="00B14F99" w:rsidRDefault="00F329BD" w:rsidP="00F329BD">
          <w:pPr>
            <w:pStyle w:val="035E042B3A8043EBA4053D3D4087DF12"/>
          </w:pPr>
          <w:r>
            <w:rPr>
              <w:b/>
              <w:bCs/>
              <w:cs/>
              <w:lang w:val="th-TH"/>
            </w:rPr>
            <w:t>[พิมพ์ชื่อเรื่องเอกสาร]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yiji MaHaNiYom V1.41">
    <w:altName w:val="Arial Unicode MS"/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Kalocsai Flower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F329BD"/>
    <w:rsid w:val="0017412F"/>
    <w:rsid w:val="00256D65"/>
    <w:rsid w:val="002D549E"/>
    <w:rsid w:val="004504DF"/>
    <w:rsid w:val="006A08F5"/>
    <w:rsid w:val="0092725B"/>
    <w:rsid w:val="00996153"/>
    <w:rsid w:val="00B10A1C"/>
    <w:rsid w:val="00B14F99"/>
    <w:rsid w:val="00C770C5"/>
    <w:rsid w:val="00CA286E"/>
    <w:rsid w:val="00EC3B18"/>
    <w:rsid w:val="00F329BD"/>
    <w:rsid w:val="00FD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F01D831F4D4DF38FFE0F8946EB8491">
    <w:name w:val="6FF01D831F4D4DF38FFE0F8946EB8491"/>
    <w:rsid w:val="00F329BD"/>
  </w:style>
  <w:style w:type="paragraph" w:customStyle="1" w:styleId="DA6295D3F96A4F44994D117745CDB302">
    <w:name w:val="DA6295D3F96A4F44994D117745CDB302"/>
    <w:rsid w:val="00F329BD"/>
  </w:style>
  <w:style w:type="paragraph" w:customStyle="1" w:styleId="035E042B3A8043EBA4053D3D4087DF12">
    <w:name w:val="035E042B3A8043EBA4053D3D4087DF12"/>
    <w:rsid w:val="00F329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62D1E-A1AB-4F77-A4C0-402E8B086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ยุทธศาสตร์กองทุนคุ้มครองเด็ก ด้านสารสนเทศ 2558 -2560</vt:lpstr>
    </vt:vector>
  </TitlesOfParts>
  <Company>Microsoft Corporation</Company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ยุทธศาสตร์กองทุนคุ้มครองเด็ก ด้านบุคลากร 2558 -2560</dc:title>
  <dc:creator>User</dc:creator>
  <cp:lastModifiedBy>Corporate Edition</cp:lastModifiedBy>
  <cp:revision>11</cp:revision>
  <cp:lastPrinted>2014-11-27T11:34:00Z</cp:lastPrinted>
  <dcterms:created xsi:type="dcterms:W3CDTF">2014-11-27T09:18:00Z</dcterms:created>
  <dcterms:modified xsi:type="dcterms:W3CDTF">2014-11-27T11:35:00Z</dcterms:modified>
</cp:coreProperties>
</file>