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>
        <w:rPr>
          <w:rFonts w:ascii="AngsanaUPC" w:hAnsi="AngsanaUPC" w:cs="AngsanaUPC"/>
          <w:noProof/>
          <w:sz w:val="48"/>
          <w:szCs w:val="48"/>
          <w:lang w:eastAsia="en-US"/>
        </w:rPr>
        <w:drawing>
          <wp:inline distT="0" distB="0" distL="0" distR="0">
            <wp:extent cx="1619250" cy="1447800"/>
            <wp:effectExtent l="1905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14483F">
        <w:rPr>
          <w:rFonts w:ascii="EucrosiaUPC" w:hAnsi="EucrosiaUPC" w:cs="EucrosiaUPC"/>
          <w:b/>
          <w:bCs/>
          <w:sz w:val="34"/>
          <w:szCs w:val="34"/>
          <w:cs/>
        </w:rPr>
        <w:t>ระเบียบคณะกรรมการคุ้มครองและพัฒนาอาชีพ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14483F">
        <w:rPr>
          <w:rFonts w:ascii="EucrosiaUPC" w:hAnsi="EucrosiaUPC" w:cs="EucrosiaUPC"/>
          <w:b/>
          <w:bCs/>
          <w:sz w:val="34"/>
          <w:szCs w:val="34"/>
          <w:cs/>
        </w:rPr>
        <w:t>ว่าด้วยวิธีการรับตัวและดูแลผู้ถูกควบคุมตัว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14483F">
        <w:rPr>
          <w:rFonts w:ascii="EucrosiaUPC" w:hAnsi="EucrosiaUPC" w:cs="EucrosiaUPC"/>
          <w:b/>
          <w:bCs/>
          <w:sz w:val="34"/>
          <w:szCs w:val="34"/>
          <w:cs/>
        </w:rPr>
        <w:t>พ</w:t>
      </w:r>
      <w:r w:rsidRPr="0014483F">
        <w:rPr>
          <w:rFonts w:ascii="EucrosiaUPC" w:hAnsi="EucrosiaUPC" w:cs="EucrosiaUPC"/>
          <w:b/>
          <w:bCs/>
          <w:sz w:val="34"/>
          <w:szCs w:val="34"/>
        </w:rPr>
        <w:t>.</w:t>
      </w:r>
      <w:r w:rsidRPr="0014483F">
        <w:rPr>
          <w:rFonts w:ascii="EucrosiaUPC" w:hAnsi="EucrosiaUPC" w:cs="EucrosiaUPC"/>
          <w:b/>
          <w:bCs/>
          <w:sz w:val="34"/>
          <w:szCs w:val="34"/>
          <w:cs/>
        </w:rPr>
        <w:t>ศ</w:t>
      </w:r>
      <w:r w:rsidRPr="0014483F">
        <w:rPr>
          <w:rFonts w:ascii="EucrosiaUPC" w:hAnsi="EucrosiaUPC" w:cs="EucrosiaUPC"/>
          <w:b/>
          <w:bCs/>
          <w:sz w:val="34"/>
          <w:szCs w:val="34"/>
        </w:rPr>
        <w:t xml:space="preserve">. </w:t>
      </w:r>
      <w:r w:rsidR="00B35A0C">
        <w:rPr>
          <w:rFonts w:ascii="EucrosiaUPC" w:hAnsi="EucrosiaUPC" w:cs="EucrosiaUPC"/>
          <w:b/>
          <w:bCs/>
          <w:sz w:val="34"/>
          <w:szCs w:val="34"/>
          <w:cs/>
        </w:rPr>
        <w:t>๒๕๔๐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center"/>
        <w:rPr>
          <w:rFonts w:ascii="EucrosiaUPC" w:hAnsi="EucrosiaUPC" w:cs="EucrosiaUPC"/>
          <w:b/>
          <w:bCs/>
          <w:sz w:val="34"/>
          <w:szCs w:val="34"/>
        </w:rPr>
      </w:pPr>
      <w:r w:rsidRPr="0014483F">
        <w:rPr>
          <w:rFonts w:ascii="EucrosiaUPC" w:hAnsi="EucrosiaUPC" w:cs="EucrosiaUPC"/>
          <w:b/>
          <w:bCs/>
          <w:sz w:val="34"/>
          <w:szCs w:val="34"/>
        </w:rPr>
        <w:t>-------------------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 w:hint="cs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pacing w:val="-8"/>
          <w:sz w:val="34"/>
          <w:szCs w:val="34"/>
          <w:cs/>
        </w:rPr>
        <w:t xml:space="preserve">อาศัยอำนาจตามความในมาตรา </w:t>
      </w:r>
      <w:r w:rsidR="00B35A0C">
        <w:rPr>
          <w:rFonts w:ascii="EucrosiaUPC" w:hAnsi="EucrosiaUPC" w:cs="EucrosiaUPC"/>
          <w:spacing w:val="-8"/>
          <w:sz w:val="34"/>
          <w:szCs w:val="34"/>
          <w:cs/>
        </w:rPr>
        <w:t>๑๕</w:t>
      </w:r>
      <w:r w:rsidRPr="0014483F">
        <w:rPr>
          <w:rFonts w:ascii="EucrosiaUPC" w:hAnsi="EucrosiaUPC" w:cs="EucrosiaUPC"/>
          <w:spacing w:val="-8"/>
          <w:sz w:val="34"/>
          <w:szCs w:val="34"/>
          <w:cs/>
        </w:rPr>
        <w:t xml:space="preserve"> </w:t>
      </w:r>
      <w:r w:rsidRPr="0014483F">
        <w:rPr>
          <w:rFonts w:ascii="EucrosiaUPC" w:hAnsi="EucrosiaUPC" w:cs="EucrosiaUPC"/>
          <w:spacing w:val="-8"/>
          <w:sz w:val="34"/>
          <w:szCs w:val="34"/>
        </w:rPr>
        <w:t>(</w:t>
      </w:r>
      <w:r w:rsidR="00B35A0C">
        <w:rPr>
          <w:rFonts w:ascii="EucrosiaUPC" w:hAnsi="EucrosiaUPC" w:cs="EucrosiaUPC"/>
          <w:spacing w:val="-8"/>
          <w:sz w:val="34"/>
          <w:szCs w:val="34"/>
          <w:cs/>
        </w:rPr>
        <w:t>๘</w:t>
      </w:r>
      <w:r w:rsidRPr="0014483F">
        <w:rPr>
          <w:rFonts w:ascii="EucrosiaUPC" w:hAnsi="EucrosiaUPC" w:cs="EucrosiaUPC"/>
          <w:spacing w:val="-8"/>
          <w:sz w:val="34"/>
          <w:szCs w:val="34"/>
        </w:rPr>
        <w:t xml:space="preserve">) </w:t>
      </w:r>
      <w:r w:rsidRPr="0014483F">
        <w:rPr>
          <w:rFonts w:ascii="EucrosiaUPC" w:hAnsi="EucrosiaUPC" w:cs="EucrosiaUPC"/>
          <w:spacing w:val="-8"/>
          <w:sz w:val="34"/>
          <w:szCs w:val="34"/>
          <w:cs/>
        </w:rPr>
        <w:t>แห่งพระราชบัญญัติป้องกันและปราบปรามการ</w:t>
      </w:r>
      <w:r w:rsidRPr="00B35A0C">
        <w:rPr>
          <w:rFonts w:ascii="EucrosiaUPC" w:hAnsi="EucrosiaUPC" w:cs="EucrosiaUPC"/>
          <w:sz w:val="34"/>
          <w:szCs w:val="34"/>
          <w:cs/>
        </w:rPr>
        <w:t>ค้าประเวณี พ</w:t>
      </w:r>
      <w:r w:rsidRPr="00B35A0C">
        <w:rPr>
          <w:rFonts w:ascii="EucrosiaUPC" w:hAnsi="EucrosiaUPC" w:cs="EucrosiaUPC"/>
          <w:sz w:val="34"/>
          <w:szCs w:val="34"/>
        </w:rPr>
        <w:t>.</w:t>
      </w:r>
      <w:r w:rsidRPr="00B35A0C">
        <w:rPr>
          <w:rFonts w:ascii="EucrosiaUPC" w:hAnsi="EucrosiaUPC" w:cs="EucrosiaUPC"/>
          <w:sz w:val="34"/>
          <w:szCs w:val="34"/>
          <w:cs/>
        </w:rPr>
        <w:t>ศ</w:t>
      </w:r>
      <w:r w:rsidRPr="00B35A0C">
        <w:rPr>
          <w:rFonts w:ascii="EucrosiaUPC" w:hAnsi="EucrosiaUPC" w:cs="EucrosiaUPC"/>
          <w:sz w:val="34"/>
          <w:szCs w:val="34"/>
        </w:rPr>
        <w:t xml:space="preserve">.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 xml:space="preserve">๒๕๓๙ </w:t>
      </w:r>
      <w:r w:rsidRPr="00B35A0C">
        <w:rPr>
          <w:rFonts w:ascii="EucrosiaUPC" w:hAnsi="EucrosiaUPC" w:cs="EucrosiaUPC"/>
          <w:sz w:val="34"/>
          <w:szCs w:val="34"/>
          <w:cs/>
        </w:rPr>
        <w:t>คณะกรรมการคุ้มครองและพัฒนาอาชีพออกระเบียบว่าด้วยวิธีการรับตัวและดูแลผู้ถูกควบคุมตัวไว้ ดังนี้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 w:hint="cs"/>
          <w:sz w:val="34"/>
          <w:szCs w:val="34"/>
          <w:cs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>
        <w:rPr>
          <w:rFonts w:ascii="EucrosiaUPC" w:hAnsi="EucrosiaUPC" w:cs="EucrosiaUPC"/>
          <w:sz w:val="34"/>
          <w:szCs w:val="34"/>
          <w:cs/>
        </w:rPr>
        <w:t>๑</w:t>
      </w:r>
      <w:r w:rsidRPr="0014483F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14483F">
        <w:rPr>
          <w:rFonts w:ascii="EucrosiaUPC" w:hAnsi="EucrosiaUPC" w:cs="EucrosiaUPC"/>
          <w:spacing w:val="4"/>
          <w:sz w:val="34"/>
          <w:szCs w:val="34"/>
          <w:cs/>
        </w:rPr>
        <w:t xml:space="preserve">ระเบียบนี้เรียกว่า  </w:t>
      </w:r>
      <w:r w:rsidRPr="0014483F">
        <w:rPr>
          <w:rFonts w:ascii="EucrosiaUPC" w:hAnsi="EucrosiaUPC" w:cs="EucrosiaUPC"/>
          <w:spacing w:val="4"/>
          <w:sz w:val="34"/>
          <w:szCs w:val="34"/>
        </w:rPr>
        <w:t>“</w:t>
      </w:r>
      <w:r w:rsidRPr="0014483F">
        <w:rPr>
          <w:rFonts w:ascii="EucrosiaUPC" w:hAnsi="EucrosiaUPC" w:cs="EucrosiaUPC"/>
          <w:spacing w:val="4"/>
          <w:sz w:val="34"/>
          <w:szCs w:val="34"/>
          <w:cs/>
        </w:rPr>
        <w:t>ระเบียบคณะกรรมการคุ้มครองและพัฒนาอาชีพว่าด้วยวิธีการ</w:t>
      </w:r>
      <w:r w:rsidRPr="0014483F">
        <w:rPr>
          <w:rFonts w:ascii="EucrosiaUPC" w:hAnsi="EucrosiaUPC" w:cs="EucrosiaUPC"/>
          <w:sz w:val="34"/>
          <w:szCs w:val="34"/>
          <w:cs/>
        </w:rPr>
        <w:t xml:space="preserve"> รับตัวและดูแลผู้ถูกควบคุมตัว พ</w:t>
      </w:r>
      <w:r w:rsidRPr="0014483F">
        <w:rPr>
          <w:rFonts w:ascii="EucrosiaUPC" w:hAnsi="EucrosiaUPC" w:cs="EucrosiaUPC"/>
          <w:sz w:val="34"/>
          <w:szCs w:val="34"/>
        </w:rPr>
        <w:t>.</w:t>
      </w:r>
      <w:r w:rsidRPr="0014483F">
        <w:rPr>
          <w:rFonts w:ascii="EucrosiaUPC" w:hAnsi="EucrosiaUPC" w:cs="EucrosiaUPC"/>
          <w:sz w:val="34"/>
          <w:szCs w:val="34"/>
          <w:cs/>
        </w:rPr>
        <w:t>ศ</w:t>
      </w:r>
      <w:r w:rsidRPr="0014483F">
        <w:rPr>
          <w:rFonts w:ascii="EucrosiaUPC" w:hAnsi="EucrosiaUPC" w:cs="EucrosiaUPC"/>
          <w:sz w:val="34"/>
          <w:szCs w:val="34"/>
        </w:rPr>
        <w:t xml:space="preserve">. </w:t>
      </w:r>
      <w:r w:rsidR="00B35A0C">
        <w:rPr>
          <w:rFonts w:ascii="EucrosiaUPC" w:hAnsi="EucrosiaUPC" w:cs="EucrosiaUPC"/>
          <w:sz w:val="34"/>
          <w:szCs w:val="34"/>
          <w:cs/>
        </w:rPr>
        <w:t>๒๕๔๐</w:t>
      </w:r>
      <w:r w:rsidRPr="0014483F">
        <w:rPr>
          <w:rFonts w:ascii="EucrosiaUPC" w:hAnsi="EucrosiaUPC" w:cs="EucrosiaUPC"/>
          <w:sz w:val="34"/>
          <w:szCs w:val="34"/>
        </w:rPr>
        <w:t>“</w:t>
      </w:r>
    </w:p>
    <w:p w:rsidR="006C2B6B" w:rsidRPr="0014483F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>
        <w:rPr>
          <w:rFonts w:ascii="EucrosiaUPC" w:hAnsi="EucrosiaUPC" w:cs="EucrosiaUPC"/>
          <w:sz w:val="34"/>
          <w:szCs w:val="34"/>
          <w:cs/>
        </w:rPr>
        <w:t>๒</w:t>
      </w:r>
      <w:r w:rsidRPr="0014483F">
        <w:rPr>
          <w:rFonts w:ascii="EucrosiaUPC" w:hAnsi="EucrosiaUPC" w:cs="EucrosiaUPC"/>
          <w:sz w:val="34"/>
          <w:szCs w:val="34"/>
        </w:rPr>
        <w:t>.</w:t>
      </w:r>
      <w:r>
        <w:rPr>
          <w:rFonts w:ascii="EucrosiaUPC" w:hAnsi="EucrosiaUPC" w:cs="EucrosiaUPC"/>
          <w:sz w:val="34"/>
          <w:szCs w:val="34"/>
        </w:rPr>
        <w:t xml:space="preserve">  </w:t>
      </w:r>
      <w:r w:rsidRPr="0014483F">
        <w:rPr>
          <w:rFonts w:ascii="EucrosiaUPC" w:hAnsi="EucrosiaUPC" w:cs="EucrosiaUPC"/>
          <w:sz w:val="34"/>
          <w:szCs w:val="34"/>
          <w:cs/>
        </w:rPr>
        <w:t>ระเบียบนี้ให้ใช้บังคับตั้งแต่วันประกาศเป็นต้นไป</w:t>
      </w:r>
    </w:p>
    <w:p w:rsidR="006C2B6B" w:rsidRPr="0014483F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>
        <w:rPr>
          <w:rFonts w:ascii="EucrosiaUPC" w:hAnsi="EucrosiaUPC" w:cs="EucrosiaUPC"/>
          <w:sz w:val="34"/>
          <w:szCs w:val="34"/>
          <w:cs/>
        </w:rPr>
        <w:t>๓</w:t>
      </w:r>
      <w:r>
        <w:rPr>
          <w:rFonts w:ascii="EucrosiaUPC" w:hAnsi="EucrosiaUPC" w:cs="EucrosiaUPC"/>
          <w:sz w:val="34"/>
          <w:szCs w:val="34"/>
        </w:rPr>
        <w:t xml:space="preserve">.  </w:t>
      </w:r>
      <w:r w:rsidRPr="0014483F">
        <w:rPr>
          <w:rFonts w:ascii="EucrosiaUPC" w:hAnsi="EucrosiaUPC" w:cs="EucrosiaUPC"/>
          <w:sz w:val="34"/>
          <w:szCs w:val="34"/>
          <w:cs/>
        </w:rPr>
        <w:t>ในระเบียบนี้</w:t>
      </w: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  <w:t>“</w:t>
      </w:r>
      <w:r w:rsidRPr="00B35A0C">
        <w:rPr>
          <w:rFonts w:ascii="EucrosiaUPC" w:hAnsi="EucrosiaUPC" w:cs="EucrosiaUPC"/>
          <w:sz w:val="34"/>
          <w:szCs w:val="34"/>
          <w:cs/>
        </w:rPr>
        <w:t>ผู้อำนวยการ</w:t>
      </w:r>
      <w:r w:rsidRPr="00B35A0C">
        <w:rPr>
          <w:rFonts w:ascii="EucrosiaUPC" w:hAnsi="EucrosiaUPC" w:cs="EucrosiaUPC"/>
          <w:sz w:val="34"/>
          <w:szCs w:val="34"/>
        </w:rPr>
        <w:t xml:space="preserve">” </w:t>
      </w:r>
      <w:r w:rsidRPr="00B35A0C">
        <w:rPr>
          <w:rFonts w:ascii="EucrosiaUPC" w:hAnsi="EucrosiaUPC" w:cs="EucrosiaUPC"/>
          <w:sz w:val="34"/>
          <w:szCs w:val="34"/>
          <w:cs/>
        </w:rPr>
        <w:t>หมายความว่า ผู้อำนวยการสถานแรกรับ และผู้อำนวยการสถานคุ้มครองและพัฒนาอาชีพ ที่จัดตั้งเป็นสถานที่ควบคุมตัว และให้หมายความรวมถึงผู้อำนวยการศูนย์สงเคราะห์และฝึกอาชีพ ผู้ปกครองสถานแรกรับ และผู้ปกครองสถานสงเคราะห์ สังกัดกรมประชาสงเคราะห์ ที่จัดตั้งเป็นสถานที่ควบคุมตัวด้วย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Pr="00B35A0C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๔</w:t>
      </w:r>
      <w:r w:rsidRPr="00B35A0C">
        <w:rPr>
          <w:rFonts w:ascii="EucrosiaUPC" w:hAnsi="EucrosiaUPC" w:cs="EucrosiaUPC"/>
          <w:sz w:val="34"/>
          <w:szCs w:val="34"/>
        </w:rPr>
        <w:t xml:space="preserve">.  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เมื่อมีการจับกุมผู้ต้องหาว่ากระทำความผิดตามมาตรา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๕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 หรือมาตรา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๖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 ให้พนักงานสอบสวนควบคุมตัวผู้ต้องหาในระหว่างการสอบสวนได้ โดยให้ดำเนินการตามกฎหมายว่าด้วยวิธีพิจารณาความอาญาในศาลแขวงแต่ให้ควบคุมตัวผู้ต้องหาไว้ต่างหากจากผู้ต้องหาอื่น ในกรณีนี้พนักงานสอบสวนอาจขอให้กรมประชาสงเคราะห์เป็นผู้ดูแลผู้ต้องหาแทน โดยให้พนักงานสอบสวนประสานงานกับกรมประชาสงเคราะห์หรือสำนักงานประชาสงเคราะห์จังหวัดเพื่อส่งตัวบุคคลดังกล่าวไปยังสถานแรกรับ ในเขตที่มีความรับผิดชอบหรือสถานที่ควบคุมตัวตามรายชื่อท้ายระเบียบนี้ก็ได้</w:t>
      </w:r>
    </w:p>
    <w:p w:rsidR="0014483F" w:rsidRPr="00B35A0C" w:rsidRDefault="0014483F" w:rsidP="006C2B6B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>การส่งตัวผู้ต้องหาให้พนักงานสอบสวนแจ้งเป็นหนังสือโดยมีรายละเอียดของบุคคลนั้น ได้แก่ ชื่อ ชื่อสกุล อายุ ภูมิลำเนา และข้อหาของผู้ต้องหาให้ผู้อำนวยการทราบ</w:t>
      </w: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lastRenderedPageBreak/>
        <w:tab/>
      </w:r>
      <w:r w:rsidRPr="00B35A0C">
        <w:rPr>
          <w:rFonts w:ascii="EucrosiaUPC" w:hAnsi="EucrosiaUPC" w:cs="EucrosiaUPC"/>
          <w:sz w:val="34"/>
          <w:szCs w:val="34"/>
          <w:cs/>
        </w:rPr>
        <w:t>ในกรณีที่มีความจำเป็นจะต้องส่งตัวผู้ต้องหานอกเวลาทำการให้พนักงานสอบสวนแจ้งเป็นการล่วงหน้า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๕</w:t>
      </w:r>
      <w:r w:rsidRPr="00B35A0C">
        <w:rPr>
          <w:rFonts w:ascii="EucrosiaUPC" w:hAnsi="EucrosiaUPC" w:cs="EucrosiaUPC"/>
          <w:sz w:val="34"/>
          <w:szCs w:val="34"/>
        </w:rPr>
        <w:t>.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  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คดีที่อยู่ในระหว่างการพิจารณาของศาล หากศาลเห็นสมควรให้กรมประชาสงเคราะห์เป็นผู้ดูแลจำเลยให้ปฏิบัติตามข้อ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๔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 โดยอนุโลม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๖</w:t>
      </w:r>
      <w:r w:rsidRPr="00B35A0C">
        <w:rPr>
          <w:rFonts w:ascii="EucrosiaUPC" w:hAnsi="EucrosiaUPC" w:cs="EucrosiaUPC"/>
          <w:sz w:val="34"/>
          <w:szCs w:val="34"/>
        </w:rPr>
        <w:t>.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  </w:t>
      </w:r>
      <w:r w:rsidRPr="00B35A0C">
        <w:rPr>
          <w:rFonts w:ascii="EucrosiaUPC" w:hAnsi="EucrosiaUPC" w:cs="EucrosiaUPC"/>
          <w:sz w:val="34"/>
          <w:szCs w:val="34"/>
          <w:cs/>
        </w:rPr>
        <w:t>ผู้อำนวยการต้องอำนวยความสะดวกและรับตัวผู้ถูกควบคุมไว้พร้อมหลักฐานในการส่งตัว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Pr="00B35A0C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๗</w:t>
      </w:r>
      <w:r w:rsidRPr="00B35A0C">
        <w:rPr>
          <w:rFonts w:ascii="EucrosiaUPC" w:hAnsi="EucrosiaUPC" w:cs="EucrosiaUPC"/>
          <w:sz w:val="34"/>
          <w:szCs w:val="34"/>
        </w:rPr>
        <w:t>.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  </w:t>
      </w:r>
      <w:r w:rsidRPr="00B35A0C">
        <w:rPr>
          <w:rFonts w:ascii="EucrosiaUPC" w:hAnsi="EucrosiaUPC" w:cs="EucrosiaUPC"/>
          <w:sz w:val="34"/>
          <w:szCs w:val="34"/>
          <w:cs/>
        </w:rPr>
        <w:t>ให้ผู้อำนวยการจัดให้บุคคลผู้ถูกควบคุมรับการดูแลในสถานที่ที่แยกต่างหากจากผู้รับการสงเคราะห์อื่นและให้จัดเจ้าหน้าที่ดูแลอย่างเคร่งครัด</w:t>
      </w:r>
    </w:p>
    <w:p w:rsidR="0014483F" w:rsidRPr="00B35A0C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๘</w:t>
      </w:r>
      <w:r w:rsidRPr="00B35A0C">
        <w:rPr>
          <w:rFonts w:ascii="EucrosiaUPC" w:hAnsi="EucrosiaUPC" w:cs="EucrosiaUPC"/>
          <w:sz w:val="34"/>
          <w:szCs w:val="34"/>
        </w:rPr>
        <w:t>.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  </w:t>
      </w:r>
      <w:r w:rsidRPr="00B35A0C">
        <w:rPr>
          <w:rFonts w:ascii="EucrosiaUPC" w:hAnsi="EucrosiaUPC" w:cs="EucrosiaUPC"/>
          <w:sz w:val="34"/>
          <w:szCs w:val="34"/>
          <w:cs/>
        </w:rPr>
        <w:t>ให้ผู้อำนวยการจัดทำรายงานการรับตัวผู้ถูกควบคุมตามระเบียบนี้ต่อกรมประชาสงเคราะ</w:t>
      </w:r>
      <w:r w:rsidRPr="00B35A0C">
        <w:rPr>
          <w:rStyle w:val="PageNumber"/>
          <w:rFonts w:ascii="EucrosiaUPC" w:hAnsi="EucrosiaUPC" w:cs="EucrosiaUPC"/>
          <w:sz w:val="34"/>
          <w:szCs w:val="34"/>
          <w:cs/>
        </w:rPr>
        <w:t>ห</w:t>
      </w:r>
      <w:r w:rsidRPr="00B35A0C">
        <w:rPr>
          <w:rFonts w:ascii="EucrosiaUPC" w:hAnsi="EucrosiaUPC" w:cs="EucrosiaUPC"/>
          <w:sz w:val="34"/>
          <w:szCs w:val="34"/>
          <w:cs/>
        </w:rPr>
        <w:t>์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๙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.  </w:t>
      </w:r>
      <w:r w:rsidRPr="00B35A0C">
        <w:rPr>
          <w:rFonts w:ascii="EucrosiaUPC" w:hAnsi="EucrosiaUPC" w:cs="EucrosiaUPC"/>
          <w:sz w:val="34"/>
          <w:szCs w:val="34"/>
          <w:cs/>
        </w:rPr>
        <w:t>ค่าใช้จ่ายของเจ้าหน้าที่ตำรวจที่ส่งตัวผู้รับการคุ้มครองและพัฒนาอาชีพไปยังสถานแรกรับ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 xml:space="preserve"> เช่น ค่าเช่าที่พัก ค่ายานพาหนะ และค่าเบี้ยเลี้ยง </w:t>
      </w:r>
      <w:r w:rsidRPr="00B35A0C">
        <w:rPr>
          <w:rFonts w:ascii="EucrosiaUPC" w:hAnsi="EucrosiaUPC" w:cs="EucrosiaUPC"/>
          <w:sz w:val="34"/>
          <w:szCs w:val="34"/>
          <w:cs/>
        </w:rPr>
        <w:t>ให้เบิกเงินทดรองจ่ายจากกรมประชาสงเคราะห์หรือสำนักงานประชาสงเคราะห์จังหวัด</w:t>
      </w:r>
    </w:p>
    <w:p w:rsidR="006C2B6B" w:rsidRPr="00B35A0C" w:rsidRDefault="006C2B6B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</w:p>
    <w:p w:rsidR="0014483F" w:rsidRPr="00B35A0C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B35A0C">
        <w:rPr>
          <w:rFonts w:ascii="EucrosiaUPC" w:hAnsi="EucrosiaUPC" w:cs="EucrosiaUPC"/>
          <w:sz w:val="34"/>
          <w:szCs w:val="34"/>
        </w:rPr>
        <w:tab/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ข้อ 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๑๐</w:t>
      </w:r>
      <w:r w:rsidR="00B35A0C" w:rsidRPr="00B35A0C">
        <w:rPr>
          <w:rFonts w:ascii="EucrosiaUPC" w:hAnsi="EucrosiaUPC" w:cs="EucrosiaUPC"/>
          <w:sz w:val="34"/>
          <w:szCs w:val="34"/>
        </w:rPr>
        <w:t xml:space="preserve">. </w:t>
      </w:r>
      <w:r w:rsidRPr="00B35A0C">
        <w:rPr>
          <w:rFonts w:ascii="EucrosiaUPC" w:hAnsi="EucrosiaUPC" w:cs="EucrosiaUPC"/>
          <w:sz w:val="34"/>
          <w:szCs w:val="34"/>
        </w:rPr>
        <w:t xml:space="preserve"> </w:t>
      </w:r>
      <w:r w:rsidRPr="00B35A0C">
        <w:rPr>
          <w:rFonts w:ascii="EucrosiaUPC" w:hAnsi="EucrosiaUPC" w:cs="EucrosiaUPC"/>
          <w:sz w:val="34"/>
          <w:szCs w:val="34"/>
          <w:cs/>
        </w:rPr>
        <w:t>อัตราค่าเบี้ยเลี้ยงการเดินทางสำหรับ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 xml:space="preserve">ผู้รับการคุ้มครองและพัฒนาอาชีพ </w:t>
      </w:r>
      <w:r w:rsidRPr="00B35A0C">
        <w:rPr>
          <w:rFonts w:ascii="EucrosiaUPC" w:hAnsi="EucrosiaUPC" w:cs="EucrosiaUPC"/>
          <w:sz w:val="34"/>
          <w:szCs w:val="34"/>
          <w:cs/>
        </w:rPr>
        <w:t xml:space="preserve">ค่าโดยสารรถไฟหรือยานพาหนะอื่น 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 xml:space="preserve">ๆ  ชั้นต่ำสุด ยกเว้นค่าโดยสารเครื่องบิน </w:t>
      </w:r>
      <w:r w:rsidRPr="00B35A0C">
        <w:rPr>
          <w:rFonts w:ascii="EucrosiaUPC" w:hAnsi="EucrosiaUPC" w:cs="EucrosiaUPC"/>
          <w:sz w:val="34"/>
          <w:szCs w:val="34"/>
          <w:cs/>
        </w:rPr>
        <w:t>ส่วนใบสำคัญคู่จ่ายเงินและรายงานการเดินทางให้รวบรวมขอเบิกไปยังสถานแรกรับนั้</w:t>
      </w:r>
      <w:r w:rsidR="00B35A0C" w:rsidRPr="00B35A0C">
        <w:rPr>
          <w:rFonts w:ascii="EucrosiaUPC" w:hAnsi="EucrosiaUPC" w:cs="EucrosiaUPC"/>
          <w:sz w:val="34"/>
          <w:szCs w:val="34"/>
          <w:cs/>
        </w:rPr>
        <w:t>นโดยให้เบิกเงินทดรองจ่ายตามข้อ ๙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thaiDistribute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="00B35A0C">
        <w:rPr>
          <w:rFonts w:ascii="EucrosiaUPC" w:hAnsi="EucrosiaUPC" w:cs="EucrosiaUPC"/>
          <w:sz w:val="34"/>
          <w:szCs w:val="34"/>
          <w:cs/>
        </w:rPr>
        <w:t>ประกาศ  ณ  วันที่  ๑</w:t>
      </w:r>
      <w:r w:rsidRPr="0014483F">
        <w:rPr>
          <w:rFonts w:ascii="EucrosiaUPC" w:hAnsi="EucrosiaUPC" w:cs="EucrosiaUPC"/>
          <w:sz w:val="34"/>
          <w:szCs w:val="34"/>
          <w:cs/>
        </w:rPr>
        <w:t xml:space="preserve">  กรกฎาคม  พ</w:t>
      </w:r>
      <w:r w:rsidRPr="0014483F">
        <w:rPr>
          <w:rFonts w:ascii="EucrosiaUPC" w:hAnsi="EucrosiaUPC" w:cs="EucrosiaUPC"/>
          <w:sz w:val="34"/>
          <w:szCs w:val="34"/>
        </w:rPr>
        <w:t>.</w:t>
      </w:r>
      <w:r w:rsidRPr="0014483F">
        <w:rPr>
          <w:rFonts w:ascii="EucrosiaUPC" w:hAnsi="EucrosiaUPC" w:cs="EucrosiaUPC"/>
          <w:sz w:val="34"/>
          <w:szCs w:val="34"/>
          <w:cs/>
        </w:rPr>
        <w:t>ศ</w:t>
      </w:r>
      <w:r w:rsidRPr="0014483F">
        <w:rPr>
          <w:rFonts w:ascii="EucrosiaUPC" w:hAnsi="EucrosiaUPC" w:cs="EucrosiaUPC"/>
          <w:sz w:val="34"/>
          <w:szCs w:val="34"/>
        </w:rPr>
        <w:t xml:space="preserve">. </w:t>
      </w:r>
      <w:r w:rsidR="00B35A0C">
        <w:rPr>
          <w:rFonts w:ascii="EucrosiaUPC" w:hAnsi="EucrosiaUPC" w:cs="EucrosiaUPC"/>
          <w:sz w:val="34"/>
          <w:szCs w:val="34"/>
          <w:cs/>
        </w:rPr>
        <w:t>๒๕๔๐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  <w:cs/>
        </w:rPr>
        <w:t>ผัน  จันทรปาน</w:t>
      </w:r>
    </w:p>
    <w:p w:rsidR="0014483F" w:rsidRPr="0014483F" w:rsidRDefault="00B35A0C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  <w:t xml:space="preserve">     </w:t>
      </w:r>
      <w:r w:rsidR="0014483F" w:rsidRPr="0014483F">
        <w:rPr>
          <w:rFonts w:ascii="EucrosiaUPC" w:hAnsi="EucrosiaUPC" w:cs="EucrosiaUPC"/>
          <w:sz w:val="34"/>
          <w:szCs w:val="34"/>
        </w:rPr>
        <w:t xml:space="preserve"> (</w:t>
      </w:r>
      <w:r w:rsidR="0014483F" w:rsidRPr="0014483F">
        <w:rPr>
          <w:rFonts w:ascii="EucrosiaUPC" w:hAnsi="EucrosiaUPC" w:cs="EucrosiaUPC"/>
          <w:sz w:val="34"/>
          <w:szCs w:val="34"/>
          <w:cs/>
        </w:rPr>
        <w:t>นายผัน จันทรปาน</w:t>
      </w:r>
      <w:r w:rsidR="0014483F" w:rsidRPr="0014483F">
        <w:rPr>
          <w:rFonts w:ascii="EucrosiaUPC" w:hAnsi="EucrosiaUPC" w:cs="EucrosiaUPC"/>
          <w:sz w:val="34"/>
          <w:szCs w:val="34"/>
        </w:rPr>
        <w:t>)</w:t>
      </w:r>
    </w:p>
    <w:p w:rsidR="0014483F" w:rsidRPr="0014483F" w:rsidRDefault="00B35A0C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>
        <w:rPr>
          <w:rFonts w:ascii="EucrosiaUPC" w:hAnsi="EucrosiaUPC" w:cs="EucrosiaUPC"/>
          <w:sz w:val="34"/>
          <w:szCs w:val="34"/>
        </w:rPr>
        <w:tab/>
      </w:r>
      <w:r w:rsidR="0014483F" w:rsidRPr="0014483F">
        <w:rPr>
          <w:rFonts w:ascii="EucrosiaUPC" w:hAnsi="EucrosiaUPC" w:cs="EucrosiaUPC"/>
          <w:sz w:val="34"/>
          <w:szCs w:val="34"/>
        </w:rPr>
        <w:t xml:space="preserve">   </w:t>
      </w:r>
      <w:r w:rsidR="0014483F" w:rsidRPr="0014483F">
        <w:rPr>
          <w:rFonts w:ascii="EucrosiaUPC" w:hAnsi="EucrosiaUPC" w:cs="EucrosiaUPC"/>
          <w:sz w:val="34"/>
          <w:szCs w:val="34"/>
          <w:cs/>
        </w:rPr>
        <w:t>ปลัดกระทรวงแรงงานและสวัสดิการสังคม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</w:rPr>
        <w:tab/>
      </w:r>
      <w:r w:rsidRPr="0014483F">
        <w:rPr>
          <w:rFonts w:ascii="EucrosiaUPC" w:hAnsi="EucrosiaUPC" w:cs="EucrosiaUPC"/>
          <w:sz w:val="34"/>
          <w:szCs w:val="34"/>
          <w:cs/>
        </w:rPr>
        <w:t>ประธานคณะกรรมการคุ้มครองและพัฒนาอาชีพ</w:t>
      </w: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jc w:val="both"/>
        <w:rPr>
          <w:rFonts w:ascii="EucrosiaUPC" w:hAnsi="EucrosiaUPC" w:cs="EucrosiaUPC"/>
          <w:sz w:val="34"/>
          <w:szCs w:val="34"/>
        </w:rPr>
      </w:pPr>
    </w:p>
    <w:p w:rsidR="0014483F" w:rsidRPr="0014483F" w:rsidRDefault="0014483F" w:rsidP="0014483F">
      <w:pPr>
        <w:pStyle w:val="Header"/>
        <w:tabs>
          <w:tab w:val="clear" w:pos="4153"/>
          <w:tab w:val="clear" w:pos="8306"/>
          <w:tab w:val="left" w:pos="1134"/>
          <w:tab w:val="left" w:pos="1418"/>
          <w:tab w:val="left" w:pos="1843"/>
          <w:tab w:val="left" w:pos="2268"/>
        </w:tabs>
        <w:rPr>
          <w:rFonts w:ascii="EucrosiaUPC" w:hAnsi="EucrosiaUPC" w:cs="EucrosiaUPC"/>
          <w:sz w:val="34"/>
          <w:szCs w:val="34"/>
        </w:rPr>
      </w:pPr>
    </w:p>
    <w:p w:rsidR="00807FA5" w:rsidRPr="0014483F" w:rsidRDefault="00807FA5">
      <w:pPr>
        <w:rPr>
          <w:rFonts w:ascii="EucrosiaUPC" w:hAnsi="EucrosiaUPC" w:cs="EucrosiaUPC"/>
          <w:sz w:val="34"/>
          <w:szCs w:val="34"/>
        </w:rPr>
      </w:pPr>
    </w:p>
    <w:sectPr w:rsidR="00807FA5" w:rsidRPr="0014483F" w:rsidSect="00B35A0C">
      <w:headerReference w:type="default" r:id="rId7"/>
      <w:pgSz w:w="11906" w:h="16838"/>
      <w:pgMar w:top="1418" w:right="1134" w:bottom="851" w:left="1418" w:header="709" w:footer="709" w:gutter="0"/>
      <w:pgNumType w:fmt="thaiNumbers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F3392" w:rsidRDefault="00EF3392" w:rsidP="00B35A0C">
      <w:pPr>
        <w:spacing w:after="0" w:line="240" w:lineRule="auto"/>
      </w:pPr>
      <w:r>
        <w:separator/>
      </w:r>
    </w:p>
  </w:endnote>
  <w:endnote w:type="continuationSeparator" w:id="1">
    <w:p w:rsidR="00EF3392" w:rsidRDefault="00EF3392" w:rsidP="00B35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F3392" w:rsidRDefault="00EF3392" w:rsidP="00B35A0C">
      <w:pPr>
        <w:spacing w:after="0" w:line="240" w:lineRule="auto"/>
      </w:pPr>
      <w:r>
        <w:separator/>
      </w:r>
    </w:p>
  </w:footnote>
  <w:footnote w:type="continuationSeparator" w:id="1">
    <w:p w:rsidR="00EF3392" w:rsidRDefault="00EF3392" w:rsidP="00B35A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417555"/>
      <w:docPartObj>
        <w:docPartGallery w:val="Page Numbers (Top of Page)"/>
        <w:docPartUnique/>
      </w:docPartObj>
    </w:sdtPr>
    <w:sdtContent>
      <w:p w:rsidR="00B35A0C" w:rsidRDefault="00B35A0C">
        <w:pPr>
          <w:pStyle w:val="Header"/>
          <w:jc w:val="center"/>
        </w:pPr>
        <w:r>
          <w:t xml:space="preserve">- </w:t>
        </w:r>
        <w:fldSimple w:instr=" PAGE   \* MERGEFORMAT ">
          <w:r w:rsidR="006C2B6B">
            <w:rPr>
              <w:rFonts w:hint="cs"/>
              <w:noProof/>
              <w:cs/>
            </w:rPr>
            <w:t>๒</w:t>
          </w:r>
        </w:fldSimple>
        <w:r>
          <w:t xml:space="preserve"> -</w:t>
        </w:r>
      </w:p>
    </w:sdtContent>
  </w:sdt>
  <w:p w:rsidR="00B35A0C" w:rsidRDefault="00B35A0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</w:compat>
  <w:rsids>
    <w:rsidRoot w:val="0014483F"/>
    <w:rsid w:val="00033C5B"/>
    <w:rsid w:val="0014483F"/>
    <w:rsid w:val="006C2B6B"/>
    <w:rsid w:val="00807FA5"/>
    <w:rsid w:val="00865FEF"/>
    <w:rsid w:val="00B35A0C"/>
    <w:rsid w:val="00EF3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7F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14483F"/>
    <w:pPr>
      <w:tabs>
        <w:tab w:val="center" w:pos="4153"/>
        <w:tab w:val="right" w:pos="8306"/>
      </w:tabs>
      <w:spacing w:after="0" w:line="240" w:lineRule="auto"/>
    </w:pPr>
    <w:rPr>
      <w:rFonts w:ascii="Times New Roman" w:eastAsia="SimSun" w:hAnsi="Times New Roman" w:cs="Angsana New"/>
      <w:sz w:val="24"/>
      <w:szCs w:val="24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14483F"/>
    <w:rPr>
      <w:rFonts w:ascii="Times New Roman" w:eastAsia="SimSun" w:hAnsi="Times New Roman" w:cs="Angsana New"/>
      <w:sz w:val="24"/>
      <w:szCs w:val="24"/>
      <w:lang w:eastAsia="zh-CN"/>
    </w:rPr>
  </w:style>
  <w:style w:type="character" w:styleId="PageNumber">
    <w:name w:val="page number"/>
    <w:basedOn w:val="DefaultParagraphFont"/>
    <w:rsid w:val="0014483F"/>
  </w:style>
  <w:style w:type="paragraph" w:styleId="BalloonText">
    <w:name w:val="Balloon Text"/>
    <w:basedOn w:val="Normal"/>
    <w:link w:val="BalloonTextChar"/>
    <w:uiPriority w:val="99"/>
    <w:semiHidden/>
    <w:unhideWhenUsed/>
    <w:rsid w:val="0014483F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483F"/>
    <w:rPr>
      <w:rFonts w:ascii="Tahoma" w:hAnsi="Tahoma" w:cs="Angsana New"/>
      <w:sz w:val="16"/>
      <w:szCs w:val="20"/>
    </w:rPr>
  </w:style>
  <w:style w:type="paragraph" w:styleId="Footer">
    <w:name w:val="footer"/>
    <w:basedOn w:val="Normal"/>
    <w:link w:val="FooterChar"/>
    <w:uiPriority w:val="99"/>
    <w:semiHidden/>
    <w:unhideWhenUsed/>
    <w:rsid w:val="00B35A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35A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5</cp:revision>
  <dcterms:created xsi:type="dcterms:W3CDTF">2008-11-03T03:54:00Z</dcterms:created>
  <dcterms:modified xsi:type="dcterms:W3CDTF">2008-11-14T01:18:00Z</dcterms:modified>
</cp:coreProperties>
</file>