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48" w:rsidRDefault="00C24648" w:rsidP="00C2464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4648">
        <w:rPr>
          <w:rFonts w:ascii="Times New Roman" w:hAnsi="Times New Roman" w:cs="Times New Roman"/>
          <w:sz w:val="24"/>
          <w:szCs w:val="24"/>
        </w:rPr>
        <w:t>Deneyin amacı</w:t>
      </w:r>
      <w:r>
        <w:rPr>
          <w:rFonts w:ascii="Times New Roman" w:hAnsi="Times New Roman" w:cs="Times New Roman"/>
          <w:sz w:val="24"/>
          <w:szCs w:val="24"/>
        </w:rPr>
        <w:t xml:space="preserve"> temel</w:t>
      </w:r>
      <w:r w:rsidRPr="00C24648">
        <w:rPr>
          <w:rFonts w:ascii="Times New Roman" w:hAnsi="Times New Roman" w:cs="Times New Roman"/>
          <w:sz w:val="24"/>
          <w:szCs w:val="24"/>
        </w:rPr>
        <w:t xml:space="preserve"> laboratuar donanımlarının kullanımı ve ayarlamalarının yapılması</w:t>
      </w:r>
      <w:r>
        <w:rPr>
          <w:rFonts w:ascii="Times New Roman" w:hAnsi="Times New Roman" w:cs="Times New Roman"/>
          <w:sz w:val="24"/>
          <w:szCs w:val="24"/>
        </w:rPr>
        <w:t>dır</w:t>
      </w:r>
      <w:r w:rsidRPr="00C246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648">
        <w:rPr>
          <w:rFonts w:ascii="Times New Roman" w:hAnsi="Times New Roman" w:cs="Times New Roman"/>
          <w:sz w:val="24"/>
          <w:szCs w:val="24"/>
        </w:rPr>
        <w:t>Verilen devre elemanlarıyla istenen</w:t>
      </w:r>
      <w:r>
        <w:rPr>
          <w:rFonts w:ascii="Times New Roman" w:hAnsi="Times New Roman" w:cs="Times New Roman"/>
          <w:sz w:val="24"/>
          <w:szCs w:val="24"/>
        </w:rPr>
        <w:t xml:space="preserve"> alçak geçiren süzgeç devresi kurulmuştur.</w:t>
      </w:r>
    </w:p>
    <w:p w:rsidR="000D14A9" w:rsidRPr="00C24648" w:rsidRDefault="00446C61" w:rsidP="006C01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4648">
        <w:rPr>
          <w:rFonts w:ascii="Times New Roman" w:hAnsi="Times New Roman" w:cs="Times New Roman"/>
          <w:b/>
          <w:bCs/>
          <w:sz w:val="24"/>
          <w:szCs w:val="24"/>
        </w:rPr>
        <w:t>1. BÖLÜM</w:t>
      </w:r>
    </w:p>
    <w:tbl>
      <w:tblPr>
        <w:tblpPr w:leftFromText="141" w:rightFromText="141" w:vertAnchor="text" w:horzAnchor="margin" w:tblpXSpec="center" w:tblpY="3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8"/>
        <w:gridCol w:w="2386"/>
        <w:gridCol w:w="2635"/>
      </w:tblGrid>
      <w:tr w:rsidR="00CD7BB2" w:rsidRPr="006C01B1" w:rsidTr="00CD7BB2">
        <w:trPr>
          <w:trHeight w:val="118"/>
        </w:trPr>
        <w:tc>
          <w:tcPr>
            <w:tcW w:w="2488" w:type="dxa"/>
          </w:tcPr>
          <w:p w:rsidR="00CD7BB2" w:rsidRPr="006C01B1" w:rsidRDefault="00007A8D" w:rsidP="00CD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Ölçülen R </w:t>
            </w:r>
            <w:r w:rsidR="00CD7BB2" w:rsidRPr="006C01B1">
              <w:rPr>
                <w:rFonts w:ascii="Times New Roman" w:hAnsi="Times New Roman" w:cs="Times New Roman"/>
                <w:sz w:val="24"/>
                <w:szCs w:val="24"/>
              </w:rPr>
              <w:t>değeri</w:t>
            </w:r>
          </w:p>
        </w:tc>
        <w:tc>
          <w:tcPr>
            <w:tcW w:w="2386" w:type="dxa"/>
          </w:tcPr>
          <w:p w:rsidR="00CD7BB2" w:rsidRPr="006C01B1" w:rsidRDefault="00007A8D" w:rsidP="00CD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Ölçülen </w:t>
            </w:r>
            <w:proofErr w:type="spellStart"/>
            <w:r w:rsidR="00CD7BB2" w:rsidRPr="006C01B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D7BB2" w:rsidRPr="006C01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 w:rsidR="00CD7BB2" w:rsidRPr="006C01B1">
              <w:rPr>
                <w:rFonts w:ascii="Times New Roman" w:hAnsi="Times New Roman" w:cs="Times New Roman"/>
                <w:sz w:val="24"/>
                <w:szCs w:val="24"/>
              </w:rPr>
              <w:t xml:space="preserve"> frekansı</w:t>
            </w:r>
          </w:p>
        </w:tc>
        <w:tc>
          <w:tcPr>
            <w:tcW w:w="2635" w:type="dxa"/>
          </w:tcPr>
          <w:p w:rsidR="00CD7BB2" w:rsidRPr="006C01B1" w:rsidRDefault="00007A8D" w:rsidP="00CD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Hesaplanan C</w:t>
            </w:r>
            <w:r w:rsidR="00CD7BB2" w:rsidRPr="006C01B1">
              <w:rPr>
                <w:rFonts w:ascii="Times New Roman" w:hAnsi="Times New Roman" w:cs="Times New Roman"/>
                <w:sz w:val="24"/>
                <w:szCs w:val="24"/>
              </w:rPr>
              <w:t xml:space="preserve"> değeri</w:t>
            </w:r>
          </w:p>
        </w:tc>
      </w:tr>
      <w:tr w:rsidR="00CD7BB2" w:rsidRPr="006C01B1" w:rsidTr="00CD7BB2">
        <w:trPr>
          <w:trHeight w:val="134"/>
        </w:trPr>
        <w:tc>
          <w:tcPr>
            <w:tcW w:w="2488" w:type="dxa"/>
          </w:tcPr>
          <w:p w:rsidR="00CD7BB2" w:rsidRPr="006C01B1" w:rsidRDefault="00CD7BB2" w:rsidP="00CD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6C01B1">
              <w:rPr>
                <w:rFonts w:ascii="Times New Roman" w:hAnsi="Times New Roman" w:cs="Times New Roman"/>
                <w:sz w:val="24"/>
                <w:szCs w:val="24"/>
              </w:rPr>
              <w:t xml:space="preserve"> kΩ</w:t>
            </w:r>
          </w:p>
        </w:tc>
        <w:tc>
          <w:tcPr>
            <w:tcW w:w="2386" w:type="dxa"/>
          </w:tcPr>
          <w:p w:rsidR="00CD7BB2" w:rsidRPr="006C01B1" w:rsidRDefault="00CD7BB2" w:rsidP="00CD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6C0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01B1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2635" w:type="dxa"/>
          </w:tcPr>
          <w:p w:rsidR="00CD7BB2" w:rsidRPr="006C01B1" w:rsidRDefault="00CD7BB2" w:rsidP="00CD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  <w:r w:rsidRPr="006C0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01B1"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proofErr w:type="spellEnd"/>
          </w:p>
        </w:tc>
      </w:tr>
    </w:tbl>
    <w:p w:rsidR="00446C61" w:rsidRDefault="006C01B1" w:rsidP="006C01B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34925</wp:posOffset>
            </wp:positionV>
            <wp:extent cx="1666875" cy="942975"/>
            <wp:effectExtent l="19050" t="0" r="9525" b="0"/>
            <wp:wrapSquare wrapText="bothSides"/>
            <wp:docPr id="7" name="Resim 7" descr="眕銴콼閩眐隌眐障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眕銴콼閩眐隌眐障眐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Bu deneye </w:t>
      </w:r>
      <w:r>
        <w:rPr>
          <w:rFonts w:ascii="Times New Roman" w:hAnsi="Times New Roman" w:cs="Times New Roman"/>
          <w:sz w:val="24"/>
          <w:szCs w:val="24"/>
        </w:rPr>
        <w:t xml:space="preserve">yandaki 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devreyi </w:t>
      </w:r>
      <w:proofErr w:type="spellStart"/>
      <w:r w:rsidR="00446C61" w:rsidRPr="006C01B1">
        <w:rPr>
          <w:rFonts w:ascii="Times New Roman" w:hAnsi="Times New Roman" w:cs="Times New Roman"/>
          <w:sz w:val="24"/>
          <w:szCs w:val="24"/>
        </w:rPr>
        <w:t>bre</w:t>
      </w:r>
      <w:r>
        <w:rPr>
          <w:rFonts w:ascii="Times New Roman" w:hAnsi="Times New Roman" w:cs="Times New Roman"/>
          <w:sz w:val="24"/>
          <w:szCs w:val="24"/>
        </w:rPr>
        <w:t>adboard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üzerine kurarak başladım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6C61" w:rsidRPr="006C01B1">
        <w:rPr>
          <w:rFonts w:ascii="Times New Roman" w:hAnsi="Times New Roman" w:cs="Times New Roman"/>
          <w:sz w:val="24"/>
          <w:szCs w:val="24"/>
        </w:rPr>
        <w:t>Multimetre</w:t>
      </w:r>
      <w:proofErr w:type="spellEnd"/>
      <w:r w:rsidR="00446C61" w:rsidRPr="006C01B1">
        <w:rPr>
          <w:rFonts w:ascii="Times New Roman" w:hAnsi="Times New Roman" w:cs="Times New Roman"/>
          <w:sz w:val="24"/>
          <w:szCs w:val="24"/>
        </w:rPr>
        <w:t xml:space="preserve"> yardımıyla </w:t>
      </w:r>
      <w:r>
        <w:rPr>
          <w:rFonts w:ascii="Times New Roman" w:hAnsi="Times New Roman" w:cs="Times New Roman"/>
          <w:sz w:val="24"/>
          <w:szCs w:val="24"/>
        </w:rPr>
        <w:t xml:space="preserve">verilen </w:t>
      </w:r>
      <w:r w:rsidR="00446C61" w:rsidRPr="006C01B1">
        <w:rPr>
          <w:rFonts w:ascii="Times New Roman" w:hAnsi="Times New Roman" w:cs="Times New Roman"/>
          <w:sz w:val="24"/>
          <w:szCs w:val="24"/>
        </w:rPr>
        <w:t>R değerini ölçtü</w:t>
      </w:r>
      <w:r>
        <w:rPr>
          <w:rFonts w:ascii="Times New Roman" w:hAnsi="Times New Roman" w:cs="Times New Roman"/>
          <w:sz w:val="24"/>
          <w:szCs w:val="24"/>
        </w:rPr>
        <w:t>m. Kullandığım direnç değeri aşağıdaki tabloda yazmaktadır. Ardından k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esim frekansını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yardımıyla gözlemledim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. Çıkış sinyalinin genliğinin giriş sinyalinin genliğine oranı yaklaşık </w:t>
      </w:r>
      <w:proofErr w:type="gramStart"/>
      <w:r w:rsidR="00446C61" w:rsidRPr="006C01B1">
        <w:rPr>
          <w:rFonts w:ascii="Times New Roman" w:hAnsi="Times New Roman" w:cs="Times New Roman"/>
          <w:sz w:val="24"/>
          <w:szCs w:val="24"/>
        </w:rPr>
        <w:t>0.7071</w:t>
      </w:r>
      <w:proofErr w:type="gramEnd"/>
      <w:r w:rsidR="00446C61" w:rsidRPr="006C01B1">
        <w:rPr>
          <w:rFonts w:ascii="Times New Roman" w:hAnsi="Times New Roman" w:cs="Times New Roman"/>
          <w:sz w:val="24"/>
          <w:szCs w:val="24"/>
        </w:rPr>
        <w:t xml:space="preserve"> olduğunda gözlemlediğim</w:t>
      </w:r>
      <w:r>
        <w:rPr>
          <w:rFonts w:ascii="Times New Roman" w:hAnsi="Times New Roman" w:cs="Times New Roman"/>
          <w:sz w:val="24"/>
          <w:szCs w:val="24"/>
        </w:rPr>
        <w:t xml:space="preserve"> frekans kesme</w:t>
      </w:r>
      <w:r w:rsidR="00446C61" w:rsidRPr="006C01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46C61" w:rsidRPr="006C01B1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="00446C61" w:rsidRPr="006C01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46C61" w:rsidRPr="006C01B1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446C61" w:rsidRPr="006C01B1">
        <w:rPr>
          <w:rFonts w:ascii="Times New Roman" w:hAnsi="Times New Roman" w:cs="Times New Roman"/>
          <w:sz w:val="24"/>
          <w:szCs w:val="24"/>
        </w:rPr>
        <w:t xml:space="preserve">) frekansıdır. Girişe 2 </w:t>
      </w:r>
      <w:proofErr w:type="spellStart"/>
      <w:r w:rsidR="00446C61" w:rsidRPr="006C01B1">
        <w:rPr>
          <w:rFonts w:ascii="Times New Roman" w:hAnsi="Times New Roman" w:cs="Times New Roman"/>
          <w:sz w:val="24"/>
          <w:szCs w:val="24"/>
        </w:rPr>
        <w:t>V</w:t>
      </w:r>
      <w:r w:rsidR="00446C61" w:rsidRPr="006C01B1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446C61" w:rsidRPr="006C01B1">
        <w:rPr>
          <w:rFonts w:ascii="Times New Roman" w:hAnsi="Times New Roman" w:cs="Times New Roman"/>
          <w:sz w:val="24"/>
          <w:szCs w:val="24"/>
          <w:vertAlign w:val="subscript"/>
        </w:rPr>
        <w:t>-p</w:t>
      </w:r>
      <w:r>
        <w:rPr>
          <w:rFonts w:ascii="Times New Roman" w:hAnsi="Times New Roman" w:cs="Times New Roman"/>
          <w:sz w:val="24"/>
          <w:szCs w:val="24"/>
        </w:rPr>
        <w:t xml:space="preserve"> verdiğime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 göre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 kesim frekansında oluşacak çıkış voltajı </w:t>
      </w:r>
      <w:proofErr w:type="gramStart"/>
      <w:r w:rsidR="00446C61" w:rsidRPr="006C01B1">
        <w:rPr>
          <w:rFonts w:ascii="Times New Roman" w:hAnsi="Times New Roman" w:cs="Times New Roman"/>
          <w:sz w:val="24"/>
          <w:szCs w:val="24"/>
        </w:rPr>
        <w:t>1.4</w:t>
      </w:r>
      <w:proofErr w:type="gramEnd"/>
      <w:r w:rsidR="00446C61" w:rsidRPr="006C01B1">
        <w:rPr>
          <w:rFonts w:ascii="Times New Roman" w:hAnsi="Times New Roman" w:cs="Times New Roman"/>
          <w:sz w:val="24"/>
          <w:szCs w:val="24"/>
        </w:rPr>
        <w:t xml:space="preserve"> V</w:t>
      </w:r>
      <w:r w:rsidR="00446C61" w:rsidRPr="006C01B1">
        <w:rPr>
          <w:rFonts w:ascii="Times New Roman" w:hAnsi="Times New Roman" w:cs="Times New Roman"/>
          <w:sz w:val="24"/>
          <w:szCs w:val="24"/>
          <w:vertAlign w:val="subscript"/>
        </w:rPr>
        <w:t xml:space="preserve"> p-p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 olmalıdır. Kesim frekansını bulduktan sonra,</w:t>
      </w:r>
      <w:r w:rsidRPr="006C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1B1">
        <w:rPr>
          <w:rFonts w:ascii="Times New Roman" w:hAnsi="Times New Roman" w:cs="Times New Roman"/>
          <w:sz w:val="24"/>
          <w:szCs w:val="24"/>
        </w:rPr>
        <w:t>ω</w:t>
      </w:r>
      <w:r w:rsidRPr="006C01B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6C01B1">
        <w:rPr>
          <w:rFonts w:ascii="Times New Roman" w:hAnsi="Times New Roman" w:cs="Times New Roman"/>
          <w:sz w:val="24"/>
          <w:szCs w:val="24"/>
        </w:rPr>
        <w:t>=1/</w:t>
      </w:r>
      <w:proofErr w:type="gramStart"/>
      <w:r w:rsidRPr="006C01B1">
        <w:rPr>
          <w:rFonts w:ascii="Times New Roman" w:hAnsi="Times New Roman" w:cs="Times New Roman"/>
          <w:sz w:val="24"/>
          <w:szCs w:val="24"/>
        </w:rPr>
        <w:t>RC</w:t>
      </w:r>
      <w:r w:rsidR="00446C61" w:rsidRPr="006C01B1">
        <w:rPr>
          <w:rFonts w:ascii="Times New Roman" w:hAnsi="Times New Roman" w:cs="Times New Roman"/>
          <w:sz w:val="24"/>
          <w:szCs w:val="24"/>
        </w:rPr>
        <w:t xml:space="preserve">  ve</w:t>
      </w:r>
      <w:proofErr w:type="gramEnd"/>
      <w:r w:rsidR="00446C61" w:rsidRPr="006C01B1">
        <w:rPr>
          <w:rFonts w:ascii="Times New Roman" w:hAnsi="Times New Roman" w:cs="Times New Roman"/>
          <w:sz w:val="24"/>
          <w:szCs w:val="24"/>
        </w:rPr>
        <w:t xml:space="preserve"> ω = 2πf  formülleri yardımıyla </w:t>
      </w:r>
      <w:proofErr w:type="spellStart"/>
      <w:r w:rsidR="00446C61" w:rsidRPr="006C01B1">
        <w:rPr>
          <w:rFonts w:ascii="Times New Roman" w:hAnsi="Times New Roman" w:cs="Times New Roman"/>
          <w:sz w:val="24"/>
          <w:szCs w:val="24"/>
        </w:rPr>
        <w:t>kapasitörü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değerini hesapladım</w:t>
      </w:r>
      <w:r w:rsidR="00446C61" w:rsidRPr="006C01B1">
        <w:rPr>
          <w:rFonts w:ascii="Times New Roman" w:hAnsi="Times New Roman" w:cs="Times New Roman"/>
          <w:sz w:val="24"/>
          <w:szCs w:val="24"/>
        </w:rPr>
        <w:t>. Bunlara göre;</w:t>
      </w:r>
    </w:p>
    <w:p w:rsidR="00CD7BB2" w:rsidRDefault="00CD7BB2" w:rsidP="00721D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7BB2" w:rsidRDefault="00CD7BB2" w:rsidP="00721D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7BB2" w:rsidRDefault="00CD7BB2" w:rsidP="00721D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45C0" w:rsidRPr="004645C0" w:rsidRDefault="004645C0" w:rsidP="00721D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645C0">
        <w:rPr>
          <w:rFonts w:ascii="Times New Roman" w:hAnsi="Times New Roman" w:cs="Times New Roman"/>
          <w:b/>
          <w:sz w:val="24"/>
          <w:szCs w:val="24"/>
        </w:rPr>
        <w:t xml:space="preserve">Soru 1: </w:t>
      </w:r>
      <w:r>
        <w:rPr>
          <w:rFonts w:ascii="Times New Roman" w:hAnsi="Times New Roman" w:cs="Times New Roman"/>
          <w:sz w:val="24"/>
          <w:szCs w:val="24"/>
        </w:rPr>
        <w:t xml:space="preserve"> 1. denklem</w:t>
      </w:r>
      <w:r w:rsidRPr="004645C0">
        <w:rPr>
          <w:rFonts w:ascii="Times New Roman" w:hAnsi="Times New Roman" w:cs="Times New Roman"/>
          <w:sz w:val="24"/>
          <w:szCs w:val="24"/>
        </w:rPr>
        <w:t xml:space="preserve"> doğrudan alçak geçiren süzgeç devresinin kesim frekansı eşitliğinden yola çıkılarak elde edilmiştir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645C0">
        <w:rPr>
          <w:rFonts w:ascii="Times New Roman" w:hAnsi="Times New Roman" w:cs="Times New Roman"/>
          <w:sz w:val="24"/>
          <w:szCs w:val="24"/>
        </w:rPr>
        <w:t xml:space="preserve"> </w:t>
      </w:r>
      <w:r w:rsidR="0088739A" w:rsidRPr="0088739A">
        <w:rPr>
          <w:rFonts w:ascii="Times New Roman" w:hAnsi="Times New Roman" w:cs="Times New Roman"/>
          <w:b/>
          <w:sz w:val="24"/>
          <w:szCs w:val="24"/>
        </w:rPr>
        <w:t>ω</w:t>
      </w:r>
      <w:r w:rsidRPr="004645C0">
        <w:rPr>
          <w:rFonts w:ascii="Times New Roman" w:hAnsi="Times New Roman" w:cs="Times New Roman"/>
          <w:b/>
          <w:sz w:val="24"/>
          <w:szCs w:val="24"/>
        </w:rPr>
        <w:t>=2πf</w:t>
      </w:r>
      <w:r w:rsidRPr="004645C0">
        <w:rPr>
          <w:rFonts w:ascii="Times New Roman" w:hAnsi="Times New Roman" w:cs="Times New Roman"/>
          <w:sz w:val="24"/>
          <w:szCs w:val="24"/>
        </w:rPr>
        <w:t xml:space="preserve"> formülünü de göz önüne alırsak; alçak geçiren süzgeç devresinin kesim frekansı formülü, </w:t>
      </w:r>
      <w:r w:rsidRPr="004645C0">
        <w:rPr>
          <w:rFonts w:ascii="Times New Roman" w:hAnsi="Times New Roman" w:cs="Times New Roman"/>
          <w:b/>
          <w:sz w:val="24"/>
          <w:szCs w:val="24"/>
        </w:rPr>
        <w:t>f = 1/(2πRC)</w:t>
      </w:r>
      <w:r w:rsidRPr="00464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5C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645C0">
        <w:rPr>
          <w:rFonts w:ascii="Times New Roman" w:hAnsi="Times New Roman" w:cs="Times New Roman"/>
          <w:sz w:val="24"/>
          <w:szCs w:val="24"/>
        </w:rPr>
        <w:t xml:space="preserve">. </w:t>
      </w:r>
      <w:r w:rsidR="00721DED">
        <w:rPr>
          <w:rFonts w:ascii="Times New Roman" w:hAnsi="Times New Roman" w:cs="Times New Roman"/>
          <w:sz w:val="24"/>
          <w:szCs w:val="24"/>
        </w:rPr>
        <w:t>Bu iki denklemi ortak çözüp ça</w:t>
      </w:r>
      <w:r w:rsidRPr="004645C0">
        <w:rPr>
          <w:rFonts w:ascii="Times New Roman" w:hAnsi="Times New Roman" w:cs="Times New Roman"/>
          <w:sz w:val="24"/>
          <w:szCs w:val="24"/>
        </w:rPr>
        <w:t xml:space="preserve">praz çarpım </w:t>
      </w:r>
      <w:r w:rsidR="00721DED">
        <w:rPr>
          <w:rFonts w:ascii="Times New Roman" w:hAnsi="Times New Roman" w:cs="Times New Roman"/>
          <w:sz w:val="24"/>
          <w:szCs w:val="24"/>
        </w:rPr>
        <w:t>yaparsak</w:t>
      </w:r>
      <w:r w:rsidRPr="004645C0">
        <w:rPr>
          <w:rFonts w:ascii="Times New Roman" w:hAnsi="Times New Roman" w:cs="Times New Roman"/>
          <w:sz w:val="24"/>
          <w:szCs w:val="24"/>
        </w:rPr>
        <w:t xml:space="preserve"> </w:t>
      </w:r>
      <w:r w:rsidRPr="004645C0">
        <w:rPr>
          <w:rFonts w:ascii="Times New Roman" w:hAnsi="Times New Roman" w:cs="Times New Roman"/>
          <w:b/>
          <w:sz w:val="24"/>
          <w:szCs w:val="24"/>
        </w:rPr>
        <w:t>1/(RC)=2πf</w:t>
      </w:r>
      <w:r w:rsidRPr="004645C0">
        <w:rPr>
          <w:rFonts w:ascii="Times New Roman" w:hAnsi="Times New Roman" w:cs="Times New Roman"/>
          <w:sz w:val="24"/>
          <w:szCs w:val="24"/>
        </w:rPr>
        <w:t xml:space="preserve"> olacaktır, 2πf yerine de yine </w:t>
      </w:r>
      <w:r w:rsidRPr="004645C0">
        <w:rPr>
          <w:rFonts w:ascii="Times New Roman" w:hAnsi="Times New Roman" w:cs="Times New Roman"/>
          <w:b/>
          <w:sz w:val="24"/>
          <w:szCs w:val="24"/>
        </w:rPr>
        <w:t>w</w:t>
      </w:r>
      <w:r w:rsidRPr="004645C0">
        <w:rPr>
          <w:rFonts w:ascii="Times New Roman" w:hAnsi="Times New Roman" w:cs="Times New Roman"/>
          <w:sz w:val="24"/>
          <w:szCs w:val="24"/>
        </w:rPr>
        <w:t xml:space="preserve"> </w:t>
      </w:r>
      <w:r w:rsidR="00721DED">
        <w:rPr>
          <w:rFonts w:ascii="Times New Roman" w:hAnsi="Times New Roman" w:cs="Times New Roman"/>
          <w:sz w:val="24"/>
          <w:szCs w:val="24"/>
        </w:rPr>
        <w:t>yazınca,</w:t>
      </w:r>
      <w:r w:rsidRPr="004645C0">
        <w:rPr>
          <w:rFonts w:ascii="Times New Roman" w:hAnsi="Times New Roman" w:cs="Times New Roman"/>
          <w:sz w:val="24"/>
          <w:szCs w:val="24"/>
        </w:rPr>
        <w:t xml:space="preserve"> denklem 1 elde edilecektir.</w:t>
      </w:r>
    </w:p>
    <w:p w:rsidR="004645C0" w:rsidRDefault="004645C0" w:rsidP="00721DE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45C0">
        <w:rPr>
          <w:rFonts w:ascii="Times New Roman" w:hAnsi="Times New Roman" w:cs="Times New Roman"/>
          <w:sz w:val="24"/>
          <w:szCs w:val="24"/>
        </w:rPr>
        <w:t xml:space="preserve">Bu formül bir devrenin iç </w:t>
      </w:r>
      <w:proofErr w:type="spellStart"/>
      <w:r w:rsidRPr="004645C0">
        <w:rPr>
          <w:rFonts w:ascii="Times New Roman" w:hAnsi="Times New Roman" w:cs="Times New Roman"/>
          <w:sz w:val="24"/>
          <w:szCs w:val="24"/>
        </w:rPr>
        <w:t>kapasitansını</w:t>
      </w:r>
      <w:proofErr w:type="spellEnd"/>
      <w:r w:rsidRPr="004645C0">
        <w:rPr>
          <w:rFonts w:ascii="Times New Roman" w:hAnsi="Times New Roman" w:cs="Times New Roman"/>
          <w:sz w:val="24"/>
          <w:szCs w:val="24"/>
        </w:rPr>
        <w:t xml:space="preserve"> ölçmek için </w:t>
      </w:r>
      <w:r w:rsidR="00721DED">
        <w:rPr>
          <w:rFonts w:ascii="Times New Roman" w:hAnsi="Times New Roman" w:cs="Times New Roman"/>
          <w:sz w:val="24"/>
          <w:szCs w:val="24"/>
        </w:rPr>
        <w:t xml:space="preserve">her </w:t>
      </w:r>
      <w:r w:rsidRPr="004645C0">
        <w:rPr>
          <w:rFonts w:ascii="Times New Roman" w:hAnsi="Times New Roman" w:cs="Times New Roman"/>
          <w:sz w:val="24"/>
          <w:szCs w:val="24"/>
        </w:rPr>
        <w:t>ne kadar yeterli gibi görünse de</w:t>
      </w:r>
      <w:r w:rsidR="00721DED">
        <w:rPr>
          <w:rFonts w:ascii="Times New Roman" w:hAnsi="Times New Roman" w:cs="Times New Roman"/>
          <w:sz w:val="24"/>
          <w:szCs w:val="24"/>
        </w:rPr>
        <w:t>,</w:t>
      </w:r>
      <w:r w:rsidRPr="004645C0">
        <w:rPr>
          <w:rFonts w:ascii="Times New Roman" w:hAnsi="Times New Roman" w:cs="Times New Roman"/>
          <w:sz w:val="24"/>
          <w:szCs w:val="24"/>
        </w:rPr>
        <w:t xml:space="preserve"> devrede frekans ile parametreleri değişen diğer elemanlar da göz önüne alındığında yetersiz kalacak ve hatalara neden olacaktır. </w:t>
      </w:r>
    </w:p>
    <w:p w:rsidR="00721DED" w:rsidRPr="0033462C" w:rsidRDefault="00721DED" w:rsidP="00721D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462C">
        <w:rPr>
          <w:rFonts w:ascii="Times New Roman" w:hAnsi="Times New Roman" w:cs="Times New Roman"/>
          <w:b/>
          <w:bCs/>
          <w:sz w:val="24"/>
          <w:szCs w:val="24"/>
        </w:rPr>
        <w:t>2. BÖLÜM</w:t>
      </w:r>
    </w:p>
    <w:p w:rsidR="0033462C" w:rsidRPr="00CD7BB2" w:rsidRDefault="00721DED" w:rsidP="0033462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3462C">
        <w:rPr>
          <w:rFonts w:ascii="Times New Roman" w:hAnsi="Times New Roman" w:cs="Times New Roman"/>
          <w:sz w:val="24"/>
          <w:szCs w:val="24"/>
        </w:rPr>
        <w:t>Deneyin bu bölümünde devrenin frekansına göre ka</w:t>
      </w:r>
      <w:r w:rsidR="00CD7BB2">
        <w:rPr>
          <w:rFonts w:ascii="Times New Roman" w:hAnsi="Times New Roman" w:cs="Times New Roman"/>
          <w:sz w:val="24"/>
          <w:szCs w:val="24"/>
        </w:rPr>
        <w:t>zancı ve faz farkını gözlemledim</w:t>
      </w:r>
      <w:r w:rsidRPr="0033462C">
        <w:rPr>
          <w:rFonts w:ascii="Times New Roman" w:hAnsi="Times New Roman" w:cs="Times New Roman"/>
          <w:sz w:val="24"/>
          <w:szCs w:val="24"/>
        </w:rPr>
        <w:t xml:space="preserve">. </w:t>
      </w:r>
      <w:r w:rsidR="0033462C">
        <w:rPr>
          <w:rFonts w:ascii="Times New Roman" w:hAnsi="Times New Roman" w:cs="Times New Roman"/>
          <w:sz w:val="24"/>
          <w:szCs w:val="24"/>
        </w:rPr>
        <w:t xml:space="preserve">Faz farkı hesabını, </w:t>
      </w:r>
      <w:r w:rsidR="00CD7BB2">
        <w:rPr>
          <w:rFonts w:ascii="Times New Roman" w:hAnsi="Times New Roman" w:cs="Times New Roman"/>
          <w:sz w:val="24"/>
          <w:szCs w:val="24"/>
        </w:rPr>
        <w:t xml:space="preserve">gözlemlediğim iki </w:t>
      </w:r>
      <w:r w:rsidR="00CD7BB2" w:rsidRPr="0033462C">
        <w:rPr>
          <w:rFonts w:ascii="Times New Roman" w:hAnsi="Times New Roman" w:cs="Times New Roman"/>
          <w:sz w:val="24"/>
          <w:szCs w:val="24"/>
        </w:rPr>
        <w:t>∆</w:t>
      </w:r>
      <w:r w:rsidR="00CD7BB2">
        <w:rPr>
          <w:rFonts w:ascii="Times New Roman" w:hAnsi="Times New Roman" w:cs="Times New Roman"/>
          <w:sz w:val="24"/>
          <w:szCs w:val="24"/>
        </w:rPr>
        <w:t>t süresinin 360</w:t>
      </w:r>
      <w:r w:rsidR="00CD7BB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D7BB2">
        <w:rPr>
          <w:rFonts w:ascii="Times New Roman" w:hAnsi="Times New Roman" w:cs="Times New Roman"/>
          <w:sz w:val="24"/>
          <w:szCs w:val="24"/>
        </w:rPr>
        <w:t>’ye oranına göre hesapladım.</w:t>
      </w:r>
    </w:p>
    <w:tbl>
      <w:tblPr>
        <w:tblW w:w="9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1276"/>
        <w:gridCol w:w="1134"/>
        <w:gridCol w:w="1275"/>
        <w:gridCol w:w="1134"/>
        <w:gridCol w:w="2871"/>
      </w:tblGrid>
      <w:tr w:rsidR="0033462C" w:rsidRPr="0033462C" w:rsidTr="0033462C"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Ölçüm </w:t>
            </w: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Frekans</w:t>
            </w:r>
          </w:p>
        </w:tc>
        <w:tc>
          <w:tcPr>
            <w:tcW w:w="1134" w:type="dxa"/>
          </w:tcPr>
          <w:p w:rsidR="0033462C" w:rsidRPr="0033462C" w:rsidRDefault="0033462C" w:rsidP="004E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E41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</w:p>
        </w:tc>
        <w:tc>
          <w:tcPr>
            <w:tcW w:w="1275" w:type="dxa"/>
          </w:tcPr>
          <w:p w:rsidR="0033462C" w:rsidRPr="0033462C" w:rsidRDefault="0033462C" w:rsidP="004E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E41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azanç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Hesaplanan Faz Farkı (derece)</w:t>
            </w:r>
          </w:p>
        </w:tc>
      </w:tr>
      <w:tr w:rsidR="0033462C" w:rsidRPr="0033462C" w:rsidTr="0033462C">
        <w:trPr>
          <w:trHeight w:val="446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24582025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CD7BB2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1.78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CD7BB2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0.872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17.63</w:t>
            </w:r>
          </w:p>
        </w:tc>
      </w:tr>
      <w:tr w:rsidR="0033462C" w:rsidRPr="0033462C" w:rsidTr="0033462C">
        <w:trPr>
          <w:trHeight w:val="421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CD7BB2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4E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50.90</w:t>
            </w:r>
          </w:p>
        </w:tc>
      </w:tr>
      <w:tr w:rsidR="0033462C" w:rsidRPr="0033462C" w:rsidTr="0033462C">
        <w:trPr>
          <w:trHeight w:val="426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0.520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2.00 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0.260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69.12</w:t>
            </w:r>
          </w:p>
        </w:tc>
      </w:tr>
      <w:tr w:rsidR="0033462C" w:rsidRPr="0033462C" w:rsidTr="0033462C">
        <w:trPr>
          <w:trHeight w:val="402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150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0.360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0.180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73.07</w:t>
            </w:r>
          </w:p>
        </w:tc>
      </w:tr>
      <w:tr w:rsidR="0033462C" w:rsidRPr="0033462C" w:rsidTr="0033462C">
        <w:trPr>
          <w:trHeight w:val="420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0.280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80.64</w:t>
            </w:r>
          </w:p>
        </w:tc>
      </w:tr>
      <w:tr w:rsidR="0033462C" w:rsidRPr="0033462C" w:rsidTr="0033462C">
        <w:trPr>
          <w:trHeight w:val="420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0.232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112.5</w:t>
            </w:r>
          </w:p>
        </w:tc>
      </w:tr>
      <w:tr w:rsidR="0033462C" w:rsidRPr="0033462C" w:rsidTr="0033462C">
        <w:trPr>
          <w:trHeight w:val="412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300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0.192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0.096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72.43</w:t>
            </w:r>
          </w:p>
        </w:tc>
      </w:tr>
      <w:tr w:rsidR="0033462C" w:rsidRPr="0033462C" w:rsidTr="0033462C">
        <w:trPr>
          <w:trHeight w:val="417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0.160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33462C" w:rsidP="004E41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E418F">
              <w:rPr>
                <w:rFonts w:ascii="Times New Roman" w:hAnsi="Times New Roman" w:cs="Times New Roman"/>
                <w:sz w:val="24"/>
                <w:szCs w:val="24"/>
              </w:rPr>
              <w:t>080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81.29</w:t>
            </w:r>
          </w:p>
        </w:tc>
      </w:tr>
      <w:tr w:rsidR="0033462C" w:rsidRPr="0033462C" w:rsidTr="0033462C">
        <w:trPr>
          <w:trHeight w:val="424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proofErr w:type="spellStart"/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59.4</w:t>
            </w:r>
          </w:p>
        </w:tc>
      </w:tr>
      <w:tr w:rsidR="0033462C" w:rsidRPr="0033462C" w:rsidTr="0033462C">
        <w:trPr>
          <w:trHeight w:val="416"/>
        </w:trPr>
        <w:tc>
          <w:tcPr>
            <w:tcW w:w="152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33462C" w:rsidRPr="0033462C" w:rsidRDefault="0033462C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62C">
              <w:rPr>
                <w:rFonts w:ascii="Times New Roman" w:hAnsi="Times New Roman" w:cs="Times New Roman"/>
                <w:sz w:val="24"/>
                <w:szCs w:val="24"/>
              </w:rPr>
              <w:t>1MHz</w:t>
            </w:r>
          </w:p>
        </w:tc>
        <w:tc>
          <w:tcPr>
            <w:tcW w:w="1134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0.080</w:t>
            </w:r>
            <w:r w:rsidR="0033462C" w:rsidRPr="003346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275" w:type="dxa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2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2C" w:rsidRPr="0033462C" w:rsidRDefault="004E418F" w:rsidP="00334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79.2</w:t>
            </w:r>
          </w:p>
        </w:tc>
      </w:tr>
    </w:tbl>
    <w:bookmarkEnd w:id="0"/>
    <w:p w:rsidR="009E57BD" w:rsidRPr="00C06464" w:rsidRDefault="004E418F" w:rsidP="009E57BD">
      <w:pPr>
        <w:jc w:val="both"/>
        <w:rPr>
          <w:rFonts w:ascii="Times New Roman" w:hAnsi="Times New Roman" w:cs="Times New Roman"/>
          <w:sz w:val="24"/>
          <w:szCs w:val="24"/>
        </w:rPr>
      </w:pPr>
      <w:r w:rsidRPr="00C0646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SORU 3:</w:t>
      </w:r>
      <w:r w:rsidRPr="00C06464">
        <w:rPr>
          <w:rFonts w:ascii="Times New Roman" w:hAnsi="Times New Roman" w:cs="Times New Roman"/>
          <w:sz w:val="24"/>
          <w:szCs w:val="24"/>
        </w:rPr>
        <w:t xml:space="preserve"> Ölçülen kazancın frekansa bağlı değişimi grafiği aşağıda verilmiştir. Grafikten de görüldüğü gibi frekans arttıkça kazanç azalmaktadır. Z</w:t>
      </w:r>
      <w:r w:rsidR="00C06464" w:rsidRPr="00C0646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C06464">
        <w:rPr>
          <w:rFonts w:ascii="Times New Roman" w:hAnsi="Times New Roman" w:cs="Times New Roman"/>
          <w:sz w:val="24"/>
          <w:szCs w:val="24"/>
        </w:rPr>
        <w:t>=1/</w:t>
      </w:r>
      <w:proofErr w:type="spellStart"/>
      <w:r w:rsidRPr="00C06464">
        <w:rPr>
          <w:rFonts w:ascii="Times New Roman" w:hAnsi="Times New Roman" w:cs="Times New Roman"/>
          <w:sz w:val="24"/>
          <w:szCs w:val="24"/>
        </w:rPr>
        <w:t>j</w:t>
      </w:r>
      <w:r w:rsidR="0088739A" w:rsidRPr="006C01B1">
        <w:rPr>
          <w:rFonts w:ascii="Times New Roman" w:hAnsi="Times New Roman" w:cs="Times New Roman"/>
          <w:sz w:val="24"/>
          <w:szCs w:val="24"/>
        </w:rPr>
        <w:t>ω</w:t>
      </w:r>
      <w:r w:rsidRPr="00C0646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06464">
        <w:rPr>
          <w:rFonts w:ascii="Times New Roman" w:hAnsi="Times New Roman" w:cs="Times New Roman"/>
          <w:sz w:val="24"/>
          <w:szCs w:val="24"/>
        </w:rPr>
        <w:t xml:space="preserve"> formülü göz önünde bulundurulduğunda frekans ile </w:t>
      </w:r>
      <w:proofErr w:type="spellStart"/>
      <w:r w:rsidRPr="00C06464">
        <w:rPr>
          <w:rFonts w:ascii="Times New Roman" w:hAnsi="Times New Roman" w:cs="Times New Roman"/>
          <w:sz w:val="24"/>
          <w:szCs w:val="24"/>
        </w:rPr>
        <w:t>kapasitörün</w:t>
      </w:r>
      <w:proofErr w:type="spellEnd"/>
      <w:r w:rsidRPr="00C06464">
        <w:rPr>
          <w:rFonts w:ascii="Times New Roman" w:hAnsi="Times New Roman" w:cs="Times New Roman"/>
          <w:sz w:val="24"/>
          <w:szCs w:val="24"/>
        </w:rPr>
        <w:t xml:space="preserve"> empedansının ters orantılı olduğu görülür. Bu durum da </w:t>
      </w:r>
      <w:proofErr w:type="spellStart"/>
      <w:r w:rsidRPr="00C06464">
        <w:rPr>
          <w:rFonts w:ascii="Times New Roman" w:hAnsi="Times New Roman" w:cs="Times New Roman"/>
          <w:sz w:val="24"/>
          <w:szCs w:val="24"/>
        </w:rPr>
        <w:t>kapasitörün</w:t>
      </w:r>
      <w:proofErr w:type="spellEnd"/>
      <w:r w:rsidRPr="00C06464">
        <w:rPr>
          <w:rFonts w:ascii="Times New Roman" w:hAnsi="Times New Roman" w:cs="Times New Roman"/>
          <w:sz w:val="24"/>
          <w:szCs w:val="24"/>
        </w:rPr>
        <w:t xml:space="preserve"> üzerine düşen gerilimin azalmasına yol açar. Sonuç olarak Kazanç = </w:t>
      </w:r>
      <w:proofErr w:type="spellStart"/>
      <w:r w:rsidRPr="00C06464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C0646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06464">
        <w:rPr>
          <w:rFonts w:ascii="Times New Roman" w:hAnsi="Times New Roman" w:cs="Times New Roman"/>
          <w:sz w:val="24"/>
          <w:szCs w:val="24"/>
        </w:rPr>
        <w:t>Vin</w:t>
      </w:r>
      <w:proofErr w:type="spellEnd"/>
      <w:r w:rsidRPr="00C06464">
        <w:rPr>
          <w:rFonts w:ascii="Times New Roman" w:hAnsi="Times New Roman" w:cs="Times New Roman"/>
          <w:sz w:val="24"/>
          <w:szCs w:val="24"/>
        </w:rPr>
        <w:t xml:space="preserve"> olduğuna göre, frekans ile kazanç ters orantılıdır.</w:t>
      </w:r>
      <w:r w:rsidR="009E57BD" w:rsidRPr="00C06464">
        <w:rPr>
          <w:rFonts w:ascii="Times New Roman" w:hAnsi="Times New Roman" w:cs="Times New Roman"/>
          <w:sz w:val="24"/>
          <w:szCs w:val="24"/>
        </w:rPr>
        <w:t xml:space="preserve"> Yani </w:t>
      </w:r>
      <w:proofErr w:type="spellStart"/>
      <w:r w:rsidR="009E57BD" w:rsidRPr="00C06464">
        <w:rPr>
          <w:rFonts w:ascii="Times New Roman" w:hAnsi="Times New Roman" w:cs="Times New Roman"/>
          <w:sz w:val="24"/>
          <w:szCs w:val="24"/>
        </w:rPr>
        <w:t>output’taki</w:t>
      </w:r>
      <w:proofErr w:type="spellEnd"/>
      <w:r w:rsidR="009E57BD" w:rsidRPr="00C06464">
        <w:rPr>
          <w:rFonts w:ascii="Times New Roman" w:hAnsi="Times New Roman" w:cs="Times New Roman"/>
          <w:sz w:val="24"/>
          <w:szCs w:val="24"/>
        </w:rPr>
        <w:t xml:space="preserve"> düşüş kazançta da düşmeye neden olmaktadır.</w:t>
      </w:r>
    </w:p>
    <w:p w:rsidR="004E418F" w:rsidRDefault="00C06464" w:rsidP="004E418F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66675</wp:posOffset>
            </wp:positionV>
            <wp:extent cx="4210050" cy="315277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DED" w:rsidRDefault="00CD2918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8739A" w:rsidRDefault="00662C4B" w:rsidP="0088739A">
      <w:pPr>
        <w:jc w:val="both"/>
        <w:rPr>
          <w:rFonts w:ascii="Times New Roman" w:hAnsi="Times New Roman" w:cs="Times New Roman"/>
          <w:sz w:val="24"/>
          <w:szCs w:val="24"/>
        </w:rPr>
      </w:pPr>
      <w:r w:rsidRPr="0088739A">
        <w:rPr>
          <w:rFonts w:ascii="Times New Roman" w:hAnsi="Times New Roman" w:cs="Times New Roman"/>
          <w:b/>
          <w:sz w:val="24"/>
          <w:szCs w:val="24"/>
        </w:rPr>
        <w:t>SORU 4:</w:t>
      </w:r>
      <w:r w:rsidRPr="0088739A">
        <w:rPr>
          <w:rFonts w:ascii="Times New Roman" w:hAnsi="Times New Roman" w:cs="Times New Roman"/>
          <w:sz w:val="24"/>
          <w:szCs w:val="24"/>
        </w:rPr>
        <w:t xml:space="preserve"> Frekans artışıyla birlikte derece cinsinden faz farkı artmaktadır. Yalnız 250khz’den sonra faz açısı tekrar azalmaya başlıyor. Bunun </w:t>
      </w:r>
      <w:proofErr w:type="spellStart"/>
      <w:r w:rsidRPr="0088739A">
        <w:rPr>
          <w:rFonts w:ascii="Times New Roman" w:hAnsi="Times New Roman" w:cs="Times New Roman"/>
          <w:sz w:val="24"/>
          <w:szCs w:val="24"/>
        </w:rPr>
        <w:t>bandwidth’in</w:t>
      </w:r>
      <w:proofErr w:type="spellEnd"/>
      <w:r w:rsidRPr="0088739A">
        <w:rPr>
          <w:rFonts w:ascii="Times New Roman" w:hAnsi="Times New Roman" w:cs="Times New Roman"/>
          <w:sz w:val="24"/>
          <w:szCs w:val="24"/>
        </w:rPr>
        <w:t xml:space="preserve"> bitmesi ve artık kazanç sağlayamamamızdan kaynaklandığını söyleyebiliriz.</w:t>
      </w:r>
      <w:r w:rsidRPr="00887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739A">
        <w:rPr>
          <w:rFonts w:ascii="Times New Roman" w:hAnsi="Times New Roman" w:cs="Times New Roman"/>
          <w:sz w:val="24"/>
          <w:szCs w:val="24"/>
        </w:rPr>
        <w:t>Periyot sürekli küçülürken, frekans artışının daha fazla olması nedeniyle faz açısı artma eğilimi gösteriyor.</w:t>
      </w:r>
      <w:r w:rsidR="0088739A" w:rsidRPr="00887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C4B" w:rsidRPr="00662C4B" w:rsidRDefault="0050400A" w:rsidP="00662C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263525</wp:posOffset>
            </wp:positionV>
            <wp:extent cx="4410075" cy="330517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C4B" w:rsidRDefault="00662C4B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0400A" w:rsidRDefault="0050400A" w:rsidP="00CD7B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A6F23" w:rsidRDefault="000A6F23" w:rsidP="000A6F2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33462C">
        <w:rPr>
          <w:rFonts w:ascii="Times New Roman" w:hAnsi="Times New Roman" w:cs="Times New Roman"/>
          <w:b/>
          <w:bCs/>
          <w:sz w:val="24"/>
          <w:szCs w:val="24"/>
        </w:rPr>
        <w:t>. BÖLÜM</w:t>
      </w:r>
    </w:p>
    <w:p w:rsidR="00BD3082" w:rsidRPr="00BD3082" w:rsidRDefault="00BD3082" w:rsidP="00BD30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082">
        <w:rPr>
          <w:rFonts w:ascii="Times New Roman" w:hAnsi="Times New Roman" w:cs="Times New Roman"/>
          <w:sz w:val="24"/>
          <w:szCs w:val="24"/>
        </w:rPr>
        <w:t xml:space="preserve">Bu Bölümde devre girişine istenilen frekans ve darbe genişliklerinde </w:t>
      </w:r>
      <w:r>
        <w:rPr>
          <w:rFonts w:ascii="Times New Roman" w:hAnsi="Times New Roman" w:cs="Times New Roman"/>
          <w:sz w:val="24"/>
          <w:szCs w:val="24"/>
        </w:rPr>
        <w:t xml:space="preserve">gecikme süreleriyle ilgili </w:t>
      </w:r>
      <w:r w:rsidRPr="00BD3082">
        <w:rPr>
          <w:rFonts w:ascii="Times New Roman" w:hAnsi="Times New Roman" w:cs="Times New Roman"/>
          <w:sz w:val="24"/>
          <w:szCs w:val="24"/>
        </w:rPr>
        <w:t xml:space="preserve">ölçüm </w:t>
      </w:r>
      <w:r>
        <w:rPr>
          <w:rFonts w:ascii="Times New Roman" w:hAnsi="Times New Roman" w:cs="Times New Roman"/>
          <w:sz w:val="24"/>
          <w:szCs w:val="24"/>
        </w:rPr>
        <w:t>aldım.</w:t>
      </w:r>
    </w:p>
    <w:p w:rsidR="00BD3082" w:rsidRDefault="00BD3082" w:rsidP="00BD308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229870</wp:posOffset>
            </wp:positionV>
            <wp:extent cx="2550160" cy="2209800"/>
            <wp:effectExtent l="19050" t="0" r="254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082" w:rsidRPr="00BD3082" w:rsidRDefault="00BD3082" w:rsidP="00BD308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3082">
        <w:rPr>
          <w:rFonts w:ascii="Times New Roman" w:hAnsi="Times New Roman" w:cs="Times New Roman"/>
          <w:sz w:val="24"/>
          <w:szCs w:val="24"/>
        </w:rPr>
        <w:t>t</w:t>
      </w:r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 xml:space="preserve">r </w:t>
      </w:r>
      <w:r w:rsidRPr="00BD30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Voltjaın</w:t>
      </w:r>
      <w:proofErr w:type="spellEnd"/>
      <w:proofErr w:type="gramEnd"/>
      <w:r w:rsidRPr="00BD3082">
        <w:rPr>
          <w:rFonts w:ascii="Times New Roman" w:hAnsi="Times New Roman" w:cs="Times New Roman"/>
          <w:sz w:val="24"/>
          <w:szCs w:val="24"/>
        </w:rPr>
        <w:t xml:space="preserve"> yükselme zamanı (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time)</w:t>
      </w:r>
    </w:p>
    <w:p w:rsidR="00BD3082" w:rsidRPr="00BD3082" w:rsidRDefault="00BD3082" w:rsidP="00BD30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082">
        <w:rPr>
          <w:rFonts w:ascii="Times New Roman" w:hAnsi="Times New Roman" w:cs="Times New Roman"/>
          <w:sz w:val="24"/>
          <w:szCs w:val="24"/>
        </w:rPr>
        <w:t>t</w:t>
      </w:r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3082">
        <w:rPr>
          <w:rFonts w:ascii="Times New Roman" w:hAnsi="Times New Roman" w:cs="Times New Roman"/>
          <w:sz w:val="24"/>
          <w:szCs w:val="24"/>
        </w:rPr>
        <w:t>: Voltajın</w:t>
      </w:r>
      <w:proofErr w:type="gramEnd"/>
      <w:r w:rsidRPr="00BD3082">
        <w:rPr>
          <w:rFonts w:ascii="Times New Roman" w:hAnsi="Times New Roman" w:cs="Times New Roman"/>
          <w:sz w:val="24"/>
          <w:szCs w:val="24"/>
        </w:rPr>
        <w:t xml:space="preserve"> düşme zamanı (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time)</w:t>
      </w:r>
    </w:p>
    <w:p w:rsidR="00BD3082" w:rsidRPr="00BD3082" w:rsidRDefault="00BD3082" w:rsidP="00BD30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</w:t>
      </w:r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: Voltajın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High’dan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Low’a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geçtiği süre (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)</w:t>
      </w:r>
    </w:p>
    <w:p w:rsidR="00BD3082" w:rsidRPr="00BD3082" w:rsidRDefault="00BD3082" w:rsidP="00BD30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</w:t>
      </w:r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: Voltajın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Low’dan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High’a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geçtiği süre (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)</w:t>
      </w:r>
    </w:p>
    <w:p w:rsidR="00BD3082" w:rsidRPr="00BD3082" w:rsidRDefault="00BD3082" w:rsidP="00BD30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</w:t>
      </w:r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</w:t>
      </w:r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</w:t>
      </w:r>
      <w:r w:rsidRPr="00BD3082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değerlerinin ari</w:t>
      </w:r>
      <w:r>
        <w:rPr>
          <w:rFonts w:ascii="Times New Roman" w:hAnsi="Times New Roman" w:cs="Times New Roman"/>
          <w:sz w:val="24"/>
          <w:szCs w:val="24"/>
        </w:rPr>
        <w:t xml:space="preserve">tmetik ortalaması </w:t>
      </w:r>
      <w:r w:rsidRPr="00BD3082">
        <w:rPr>
          <w:rFonts w:ascii="Times New Roman" w:hAnsi="Times New Roman" w:cs="Times New Roman"/>
          <w:sz w:val="24"/>
          <w:szCs w:val="24"/>
        </w:rPr>
        <w:t>olduğuna göre;</w:t>
      </w:r>
    </w:p>
    <w:p w:rsidR="00BD3082" w:rsidRPr="00BD3082" w:rsidRDefault="00BD3082" w:rsidP="00BD308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2"/>
        <w:gridCol w:w="1668"/>
        <w:gridCol w:w="1701"/>
        <w:gridCol w:w="1560"/>
        <w:gridCol w:w="1701"/>
        <w:gridCol w:w="1134"/>
      </w:tblGrid>
      <w:tr w:rsidR="00BD3082" w:rsidRPr="00BD3082" w:rsidTr="00D63B8E">
        <w:tc>
          <w:tcPr>
            <w:tcW w:w="1842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Dalga</w:t>
            </w:r>
            <w:proofErr w:type="spellEnd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Darbe</w:t>
            </w:r>
            <w:proofErr w:type="spellEnd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Biçimi</w:t>
            </w:r>
            <w:proofErr w:type="spellEnd"/>
          </w:p>
        </w:tc>
        <w:tc>
          <w:tcPr>
            <w:tcW w:w="1668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1701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1560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pHL</w:t>
            </w:r>
            <w:proofErr w:type="spellEnd"/>
          </w:p>
        </w:tc>
        <w:tc>
          <w:tcPr>
            <w:tcW w:w="1701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pLH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d</w:t>
            </w:r>
          </w:p>
        </w:tc>
      </w:tr>
      <w:tr w:rsidR="00BD3082" w:rsidRPr="00BD3082" w:rsidTr="00D63B8E">
        <w:trPr>
          <w:trHeight w:val="482"/>
        </w:trPr>
        <w:tc>
          <w:tcPr>
            <w:tcW w:w="1842" w:type="dxa"/>
          </w:tcPr>
          <w:p w:rsidR="00BD3082" w:rsidRPr="00BD3082" w:rsidRDefault="00BD3082" w:rsidP="00D63B8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Darbe</w:t>
            </w:r>
            <w:proofErr w:type="spellEnd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genişliği</w:t>
            </w:r>
            <w:proofErr w:type="spellEnd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%50 , f= 60 </w:t>
            </w: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Khz</w:t>
            </w:r>
            <w:proofErr w:type="spellEnd"/>
          </w:p>
        </w:tc>
        <w:tc>
          <w:tcPr>
            <w:tcW w:w="1668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D3082">
              <w:rPr>
                <w:rFonts w:ascii="Times New Roman" w:hAnsi="Times New Roman"/>
                <w:sz w:val="24"/>
                <w:szCs w:val="24"/>
                <w:lang w:val="en-US"/>
              </w:rPr>
              <w:t>1.1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µ</w:t>
            </w:r>
            <w:r w:rsidRPr="00BD308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701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6.7 </w:t>
            </w:r>
            <w:r w:rsidRPr="009B0162">
              <w:rPr>
                <w:rFonts w:ascii="Times New Roman" w:eastAsia="Calibri" w:hAnsi="Times New Roman" w:cs="Times New Roman"/>
                <w:lang w:val="en-US"/>
              </w:rPr>
              <w:t>µ</w:t>
            </w:r>
            <w:r>
              <w:rPr>
                <w:rFonts w:ascii="Times New Roman" w:hAnsi="Times New Roman"/>
                <w:lang w:val="en-US"/>
              </w:rPr>
              <w:t>s</w:t>
            </w:r>
          </w:p>
        </w:tc>
        <w:tc>
          <w:tcPr>
            <w:tcW w:w="1560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  <w:r w:rsidRPr="009B0162">
              <w:rPr>
                <w:rFonts w:ascii="Times New Roman" w:eastAsia="Calibri" w:hAnsi="Times New Roman" w:cs="Times New Roman"/>
                <w:lang w:val="en-US"/>
              </w:rPr>
              <w:t>µ</w:t>
            </w:r>
            <w:r>
              <w:rPr>
                <w:rFonts w:ascii="Times New Roman" w:hAnsi="Times New Roman"/>
                <w:lang w:val="en-US"/>
              </w:rPr>
              <w:t>s</w:t>
            </w:r>
          </w:p>
        </w:tc>
        <w:tc>
          <w:tcPr>
            <w:tcW w:w="1701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2.4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µs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2.7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µs</w:t>
            </w:r>
          </w:p>
        </w:tc>
      </w:tr>
      <w:tr w:rsidR="00BD3082" w:rsidRPr="00BD3082" w:rsidTr="00D63B8E">
        <w:trPr>
          <w:trHeight w:val="429"/>
        </w:trPr>
        <w:tc>
          <w:tcPr>
            <w:tcW w:w="1842" w:type="dxa"/>
          </w:tcPr>
          <w:p w:rsidR="00BD3082" w:rsidRPr="00BD3082" w:rsidRDefault="00BD3082" w:rsidP="00D63B8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Darbe</w:t>
            </w:r>
            <w:proofErr w:type="spellEnd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genişliği</w:t>
            </w:r>
            <w:proofErr w:type="spellEnd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%30 , f= 60 </w:t>
            </w:r>
            <w:proofErr w:type="spellStart"/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Khz</w:t>
            </w:r>
            <w:proofErr w:type="spellEnd"/>
          </w:p>
        </w:tc>
        <w:tc>
          <w:tcPr>
            <w:tcW w:w="1668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EA50D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w:r w:rsidRPr="009B0162">
              <w:rPr>
                <w:rFonts w:ascii="Times New Roman" w:eastAsia="Calibri" w:hAnsi="Times New Roman" w:cs="Times New Roman"/>
                <w:lang w:val="en-US"/>
              </w:rPr>
              <w:t>µ</w:t>
            </w:r>
            <w:r>
              <w:rPr>
                <w:rFonts w:ascii="Times New Roman" w:hAnsi="Times New Roman"/>
                <w:lang w:val="en-US"/>
              </w:rPr>
              <w:t>s</w:t>
            </w:r>
          </w:p>
        </w:tc>
        <w:tc>
          <w:tcPr>
            <w:tcW w:w="1701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6.4 </w:t>
            </w:r>
            <w:r w:rsidRPr="009B0162">
              <w:rPr>
                <w:rFonts w:ascii="Times New Roman" w:eastAsia="Calibri" w:hAnsi="Times New Roman" w:cs="Times New Roman"/>
                <w:lang w:val="en-US"/>
              </w:rPr>
              <w:t>µ</w:t>
            </w:r>
            <w:r>
              <w:rPr>
                <w:rFonts w:ascii="Times New Roman" w:hAnsi="Times New Roman"/>
                <w:lang w:val="en-US"/>
              </w:rPr>
              <w:t>s</w:t>
            </w:r>
          </w:p>
        </w:tc>
        <w:tc>
          <w:tcPr>
            <w:tcW w:w="1560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2.4 </w:t>
            </w:r>
            <w:r w:rsidRPr="009B0162">
              <w:rPr>
                <w:rFonts w:ascii="Times New Roman" w:eastAsia="Calibri" w:hAnsi="Times New Roman" w:cs="Times New Roman"/>
                <w:lang w:val="en-US"/>
              </w:rPr>
              <w:t>µ</w:t>
            </w:r>
            <w:r>
              <w:rPr>
                <w:rFonts w:ascii="Times New Roman" w:hAnsi="Times New Roman"/>
                <w:lang w:val="en-US"/>
              </w:rPr>
              <w:t>s</w:t>
            </w:r>
          </w:p>
        </w:tc>
        <w:tc>
          <w:tcPr>
            <w:tcW w:w="1701" w:type="dxa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3.4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µs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2" w:rsidRPr="00BD3082" w:rsidRDefault="00BD3082" w:rsidP="00BD30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2.9</w:t>
            </w:r>
            <w:r w:rsidRPr="00BD30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µs</w:t>
            </w:r>
          </w:p>
        </w:tc>
      </w:tr>
    </w:tbl>
    <w:p w:rsidR="00BD3082" w:rsidRPr="00BD3082" w:rsidRDefault="00BD3082" w:rsidP="003071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A8D" w:rsidRDefault="00EA50D6" w:rsidP="003071DE">
      <w:pPr>
        <w:jc w:val="both"/>
        <w:rPr>
          <w:rFonts w:ascii="Times New Roman" w:hAnsi="Times New Roman" w:cs="Times New Roman"/>
          <w:sz w:val="24"/>
          <w:szCs w:val="24"/>
        </w:rPr>
      </w:pPr>
      <w:r w:rsidRPr="003071DE">
        <w:rPr>
          <w:rFonts w:ascii="Times New Roman" w:hAnsi="Times New Roman" w:cs="Times New Roman"/>
          <w:b/>
          <w:bCs/>
          <w:sz w:val="24"/>
          <w:szCs w:val="24"/>
        </w:rPr>
        <w:t>SORU 5:</w:t>
      </w:r>
      <w:r w:rsidRPr="003071DE">
        <w:rPr>
          <w:rFonts w:ascii="Times New Roman" w:hAnsi="Times New Roman" w:cs="Times New Roman"/>
          <w:sz w:val="24"/>
          <w:szCs w:val="24"/>
        </w:rPr>
        <w:t xml:space="preserve">  İdeal bir durum için t</w:t>
      </w:r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30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1DE">
        <w:rPr>
          <w:rFonts w:ascii="Times New Roman" w:hAnsi="Times New Roman" w:cs="Times New Roman"/>
          <w:sz w:val="24"/>
          <w:szCs w:val="24"/>
        </w:rPr>
        <w:t>t</w:t>
      </w:r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3071DE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3071DE">
        <w:rPr>
          <w:rFonts w:ascii="Times New Roman" w:hAnsi="Times New Roman" w:cs="Times New Roman"/>
          <w:sz w:val="24"/>
          <w:szCs w:val="24"/>
        </w:rPr>
        <w:t>t</w:t>
      </w:r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30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1DE">
        <w:rPr>
          <w:rFonts w:ascii="Times New Roman" w:hAnsi="Times New Roman" w:cs="Times New Roman"/>
          <w:sz w:val="24"/>
          <w:szCs w:val="24"/>
        </w:rPr>
        <w:t>t</w:t>
      </w:r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="00007A8D" w:rsidRPr="003071DE">
        <w:rPr>
          <w:rFonts w:ascii="Times New Roman" w:hAnsi="Times New Roman" w:cs="Times New Roman"/>
          <w:sz w:val="24"/>
          <w:szCs w:val="24"/>
        </w:rPr>
        <w:t xml:space="preserve"> ve buna bağlı olarak </w:t>
      </w:r>
      <w:proofErr w:type="spellStart"/>
      <w:r w:rsidRPr="003071DE">
        <w:rPr>
          <w:rFonts w:ascii="Times New Roman" w:hAnsi="Times New Roman" w:cs="Times New Roman"/>
          <w:sz w:val="24"/>
          <w:szCs w:val="24"/>
        </w:rPr>
        <w:t>t</w:t>
      </w:r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071DE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3071DE">
        <w:rPr>
          <w:rFonts w:ascii="Times New Roman" w:hAnsi="Times New Roman" w:cs="Times New Roman"/>
          <w:sz w:val="24"/>
          <w:szCs w:val="24"/>
        </w:rPr>
        <w:t>t</w:t>
      </w:r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>PHL</w:t>
      </w:r>
      <w:proofErr w:type="spellEnd"/>
      <w:r w:rsidRPr="003071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071DE">
        <w:rPr>
          <w:rFonts w:ascii="Times New Roman" w:hAnsi="Times New Roman" w:cs="Times New Roman"/>
          <w:sz w:val="24"/>
          <w:szCs w:val="24"/>
        </w:rPr>
        <w:t>t</w:t>
      </w:r>
      <w:r w:rsidRPr="003071DE">
        <w:rPr>
          <w:rFonts w:ascii="Times New Roman" w:hAnsi="Times New Roman" w:cs="Times New Roman"/>
          <w:sz w:val="24"/>
          <w:szCs w:val="24"/>
          <w:vertAlign w:val="subscript"/>
        </w:rPr>
        <w:t>PLH</w:t>
      </w:r>
      <w:proofErr w:type="spellEnd"/>
      <w:r w:rsidR="00007A8D" w:rsidRPr="003071DE">
        <w:rPr>
          <w:rFonts w:ascii="Times New Roman" w:hAnsi="Times New Roman" w:cs="Times New Roman"/>
          <w:sz w:val="24"/>
          <w:szCs w:val="24"/>
        </w:rPr>
        <w:t xml:space="preserve">) / 2 </w:t>
      </w:r>
      <w:r w:rsidRPr="003071DE">
        <w:rPr>
          <w:rFonts w:ascii="Times New Roman" w:hAnsi="Times New Roman" w:cs="Times New Roman"/>
          <w:sz w:val="24"/>
          <w:szCs w:val="24"/>
        </w:rPr>
        <w:t xml:space="preserve">bağıntıları geçerlidir. </w:t>
      </w:r>
      <w:r w:rsidR="00007A8D" w:rsidRPr="003071DE">
        <w:rPr>
          <w:rFonts w:ascii="Times New Roman" w:hAnsi="Times New Roman" w:cs="Times New Roman"/>
          <w:sz w:val="24"/>
          <w:szCs w:val="24"/>
        </w:rPr>
        <w:t>Ancak tabloda görüldüğü gibi, sonuçlar idealdeki gibi olmamıştır. Buna sebep olarak darbe geniş</w:t>
      </w:r>
      <w:r w:rsidR="003071DE" w:rsidRPr="003071DE">
        <w:rPr>
          <w:rFonts w:ascii="Times New Roman" w:hAnsi="Times New Roman" w:cs="Times New Roman"/>
          <w:sz w:val="24"/>
          <w:szCs w:val="24"/>
        </w:rPr>
        <w:t xml:space="preserve">liğinin farklı olmasını, kondansatörün </w:t>
      </w:r>
      <w:proofErr w:type="spellStart"/>
      <w:r w:rsidR="003071DE" w:rsidRPr="003071DE">
        <w:rPr>
          <w:rFonts w:ascii="Times New Roman" w:hAnsi="Times New Roman" w:cs="Times New Roman"/>
          <w:sz w:val="24"/>
          <w:szCs w:val="24"/>
        </w:rPr>
        <w:t>dolumunun</w:t>
      </w:r>
      <w:proofErr w:type="spellEnd"/>
      <w:r w:rsidR="003071DE" w:rsidRPr="003071DE">
        <w:rPr>
          <w:rFonts w:ascii="Times New Roman" w:hAnsi="Times New Roman" w:cs="Times New Roman"/>
          <w:sz w:val="24"/>
          <w:szCs w:val="24"/>
        </w:rPr>
        <w:t xml:space="preserve"> devredeki R direnci üstünden olması buna karşın kondansatörün boşalmasının ise direk toprak hattı üzerinden olması</w:t>
      </w:r>
      <w:r w:rsidR="003071DE">
        <w:rPr>
          <w:rFonts w:ascii="Times New Roman" w:hAnsi="Times New Roman" w:cs="Times New Roman"/>
          <w:sz w:val="24"/>
          <w:szCs w:val="24"/>
        </w:rPr>
        <w:t xml:space="preserve"> ve %10 - %50 - %90 gibi değerlerin göz kararı alınması gösterilebilir.</w:t>
      </w:r>
    </w:p>
    <w:p w:rsidR="00EA50D6" w:rsidRDefault="00145AA4" w:rsidP="00145AA4">
      <w:pPr>
        <w:jc w:val="both"/>
        <w:rPr>
          <w:rFonts w:ascii="Times New Roman" w:hAnsi="Times New Roman" w:cs="Times New Roman"/>
          <w:sz w:val="24"/>
          <w:szCs w:val="24"/>
        </w:rPr>
      </w:pPr>
      <w:r w:rsidRPr="00145AA4">
        <w:rPr>
          <w:rFonts w:ascii="Times New Roman" w:hAnsi="Times New Roman" w:cs="Times New Roman"/>
          <w:b/>
          <w:sz w:val="24"/>
          <w:szCs w:val="24"/>
        </w:rPr>
        <w:t xml:space="preserve">SORU 6: </w:t>
      </w:r>
      <w:r w:rsidRPr="00145AA4">
        <w:rPr>
          <w:rFonts w:ascii="Times New Roman" w:hAnsi="Times New Roman" w:cs="Times New Roman"/>
          <w:sz w:val="24"/>
          <w:szCs w:val="24"/>
        </w:rPr>
        <w:t xml:space="preserve">Görülmektedir ki darbe genişliği düşürüldükçe, devre çıkışındaki </w:t>
      </w:r>
      <w:proofErr w:type="spellStart"/>
      <w:r w:rsidRPr="00145AA4">
        <w:rPr>
          <w:rFonts w:ascii="Times New Roman" w:hAnsi="Times New Roman" w:cs="Times New Roman"/>
          <w:sz w:val="24"/>
          <w:szCs w:val="24"/>
        </w:rPr>
        <w:t>kapasitörün</w:t>
      </w:r>
      <w:proofErr w:type="spellEnd"/>
      <w:r w:rsidRPr="00145AA4">
        <w:rPr>
          <w:rFonts w:ascii="Times New Roman" w:hAnsi="Times New Roman" w:cs="Times New Roman"/>
          <w:sz w:val="24"/>
          <w:szCs w:val="24"/>
        </w:rPr>
        <w:t xml:space="preserve"> dolma ve boşalma süreleri azalmakta ve bu da </w:t>
      </w:r>
      <w:proofErr w:type="spellStart"/>
      <w:r w:rsidRPr="00145AA4">
        <w:rPr>
          <w:rFonts w:ascii="Times New Roman" w:hAnsi="Times New Roman" w:cs="Times New Roman"/>
          <w:sz w:val="24"/>
          <w:szCs w:val="24"/>
        </w:rPr>
        <w:t>sözkonusu</w:t>
      </w:r>
      <w:proofErr w:type="spellEnd"/>
      <w:r w:rsidRPr="00145AA4">
        <w:rPr>
          <w:rFonts w:ascii="Times New Roman" w:hAnsi="Times New Roman" w:cs="Times New Roman"/>
          <w:sz w:val="24"/>
          <w:szCs w:val="24"/>
        </w:rPr>
        <w:t xml:space="preserve"> sürelerde düşmeye neden olmaktadır.</w:t>
      </w:r>
    </w:p>
    <w:p w:rsidR="00FC15B2" w:rsidRPr="00FC15B2" w:rsidRDefault="00145AA4" w:rsidP="00FC15B2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5AA4">
        <w:rPr>
          <w:rFonts w:ascii="Times New Roman" w:hAnsi="Times New Roman" w:cs="Times New Roman"/>
          <w:b/>
          <w:sz w:val="24"/>
          <w:szCs w:val="24"/>
        </w:rPr>
        <w:t>SORU 7</w:t>
      </w:r>
      <w:r w:rsidRPr="00FC15B2">
        <w:rPr>
          <w:rFonts w:ascii="Times New Roman" w:hAnsi="Times New Roman" w:cs="Times New Roman"/>
          <w:b/>
          <w:sz w:val="24"/>
          <w:szCs w:val="24"/>
        </w:rPr>
        <w:t>:</w:t>
      </w:r>
      <w:r w:rsidR="00FC15B2" w:rsidRPr="00FC15B2">
        <w:rPr>
          <w:rFonts w:ascii="Times New Roman" w:hAnsi="Times New Roman" w:cs="Times New Roman"/>
          <w:sz w:val="24"/>
          <w:szCs w:val="24"/>
        </w:rPr>
        <w:t xml:space="preserve"> </w:t>
      </w:r>
      <w:r w:rsidR="00FC15B2">
        <w:rPr>
          <w:rFonts w:ascii="Times New Roman" w:hAnsi="Times New Roman" w:cs="Times New Roman"/>
          <w:sz w:val="24"/>
          <w:szCs w:val="24"/>
        </w:rPr>
        <w:t>Giriş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>e uygulanan dalgayı belli bir kazanç amacıyla küçültüp büyütüyoruz ve belli bi</w:t>
      </w:r>
      <w:r w:rsidR="00FC15B2">
        <w:rPr>
          <w:rFonts w:ascii="Times New Roman" w:hAnsi="Times New Roman" w:cs="Times New Roman"/>
          <w:sz w:val="24"/>
          <w:szCs w:val="24"/>
        </w:rPr>
        <w:t xml:space="preserve">r gecikme ile 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çıkış </w:t>
      </w:r>
      <w:r w:rsidR="00FC15B2">
        <w:rPr>
          <w:rFonts w:ascii="Times New Roman" w:hAnsi="Times New Roman" w:cs="Times New Roman"/>
          <w:sz w:val="24"/>
          <w:szCs w:val="24"/>
        </w:rPr>
        <w:t>alınıyor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>.</w:t>
      </w:r>
      <w:r w:rsidR="00FC15B2">
        <w:rPr>
          <w:rFonts w:ascii="Times New Roman" w:hAnsi="Times New Roman" w:cs="Times New Roman"/>
          <w:sz w:val="24"/>
          <w:szCs w:val="24"/>
        </w:rPr>
        <w:t xml:space="preserve"> Bu gecikmeden dolayı giriş ve çıkıştaki </w:t>
      </w:r>
      <w:proofErr w:type="spellStart"/>
      <w:r w:rsidR="00FC15B2" w:rsidRPr="00FC15B2">
        <w:rPr>
          <w:rFonts w:ascii="Times New Roman" w:hAnsi="Times New Roman" w:cs="Times New Roman"/>
          <w:sz w:val="24"/>
          <w:szCs w:val="24"/>
        </w:rPr>
        <w:t>t</w:t>
      </w:r>
      <w:r w:rsidR="00FC15B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FC15B2">
        <w:rPr>
          <w:rFonts w:ascii="Times New Roman" w:hAnsi="Times New Roman" w:cs="Times New Roman"/>
          <w:sz w:val="24"/>
          <w:szCs w:val="24"/>
        </w:rPr>
        <w:t>’ler</w:t>
      </w:r>
      <w:proofErr w:type="spellEnd"/>
      <w:r w:rsidR="00FC15B2">
        <w:rPr>
          <w:rFonts w:ascii="Times New Roman" w:hAnsi="Times New Roman" w:cs="Times New Roman"/>
          <w:sz w:val="24"/>
          <w:szCs w:val="24"/>
        </w:rPr>
        <w:t xml:space="preserve"> aynı olamaz. 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>Giriş işaretindeki t</w:t>
      </w:r>
      <w:r w:rsidR="00FC15B2" w:rsidRPr="00FC15B2">
        <w:rPr>
          <w:rFonts w:ascii="Times New Roman" w:eastAsia="Calibri" w:hAnsi="Times New Roman" w:cs="Times New Roman"/>
          <w:sz w:val="24"/>
          <w:szCs w:val="24"/>
          <w:vertAlign w:val="subscript"/>
        </w:rPr>
        <w:t>r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 değeri ile </w:t>
      </w:r>
      <w:proofErr w:type="spellStart"/>
      <w:r w:rsidR="00FC15B2" w:rsidRPr="00FC15B2">
        <w:rPr>
          <w:rFonts w:ascii="Times New Roman" w:eastAsia="Calibri" w:hAnsi="Times New Roman" w:cs="Times New Roman"/>
          <w:sz w:val="24"/>
          <w:szCs w:val="24"/>
        </w:rPr>
        <w:t>t</w:t>
      </w:r>
      <w:r w:rsidR="00FC15B2" w:rsidRPr="00FC15B2">
        <w:rPr>
          <w:rFonts w:ascii="Times New Roman" w:eastAsia="Calibri" w:hAnsi="Times New Roman" w:cs="Times New Roman"/>
          <w:sz w:val="24"/>
          <w:szCs w:val="24"/>
          <w:vertAlign w:val="subscript"/>
        </w:rPr>
        <w:t>f</w:t>
      </w:r>
      <w:proofErr w:type="spellEnd"/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 değerleri doğru orantılıdır. </w:t>
      </w:r>
      <w:r w:rsidR="00FC15B2">
        <w:rPr>
          <w:rFonts w:ascii="Times New Roman" w:hAnsi="Times New Roman" w:cs="Times New Roman"/>
          <w:sz w:val="24"/>
          <w:szCs w:val="24"/>
        </w:rPr>
        <w:t>Çünkü sistem doğrusaldır. Doğrusal sistemler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15B2">
        <w:rPr>
          <w:rFonts w:ascii="Times New Roman" w:hAnsi="Times New Roman" w:cs="Times New Roman"/>
          <w:sz w:val="24"/>
          <w:szCs w:val="24"/>
        </w:rPr>
        <w:t>girdiye göre doğrusal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 sonuçlar vermektedir. Bu sebepten dolayı </w:t>
      </w:r>
      <w:r w:rsidR="00FC15B2">
        <w:rPr>
          <w:rFonts w:ascii="Times New Roman" w:hAnsi="Times New Roman" w:cs="Times New Roman"/>
          <w:sz w:val="24"/>
          <w:szCs w:val="24"/>
        </w:rPr>
        <w:t>girişteki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 salınım hareketinin frekansındaki değişim</w:t>
      </w:r>
      <w:r w:rsidR="00FC15B2">
        <w:rPr>
          <w:rFonts w:ascii="Times New Roman" w:hAnsi="Times New Roman" w:cs="Times New Roman"/>
          <w:sz w:val="24"/>
          <w:szCs w:val="24"/>
        </w:rPr>
        <w:t>,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 aynı şekilde </w:t>
      </w:r>
      <w:r w:rsidR="00FC15B2">
        <w:rPr>
          <w:rFonts w:ascii="Times New Roman" w:hAnsi="Times New Roman" w:cs="Times New Roman"/>
          <w:sz w:val="24"/>
          <w:szCs w:val="24"/>
        </w:rPr>
        <w:t>çıkışa da yansı</w:t>
      </w:r>
      <w:r w:rsidR="00FC15B2" w:rsidRPr="00FC15B2">
        <w:rPr>
          <w:rFonts w:ascii="Times New Roman" w:eastAsia="Calibri" w:hAnsi="Times New Roman" w:cs="Times New Roman"/>
          <w:sz w:val="24"/>
          <w:szCs w:val="24"/>
        </w:rPr>
        <w:t xml:space="preserve">r. </w:t>
      </w:r>
    </w:p>
    <w:p w:rsidR="00195E6A" w:rsidRDefault="00195E6A" w:rsidP="00195E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33462C">
        <w:rPr>
          <w:rFonts w:ascii="Times New Roman" w:hAnsi="Times New Roman" w:cs="Times New Roman"/>
          <w:b/>
          <w:bCs/>
          <w:sz w:val="24"/>
          <w:szCs w:val="24"/>
        </w:rPr>
        <w:t xml:space="preserve"> BÖLÜM</w:t>
      </w:r>
    </w:p>
    <w:p w:rsidR="005C3D9E" w:rsidRPr="005C3D9E" w:rsidRDefault="005C3D9E" w:rsidP="005C3D9E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Yüksek frekanslarda çalışırken, g</w:t>
      </w:r>
      <w:r w:rsidRPr="005C3D9E">
        <w:rPr>
          <w:rFonts w:ascii="Times New Roman" w:eastAsia="Calibri" w:hAnsi="Times New Roman" w:cs="Times New Roman"/>
          <w:sz w:val="24"/>
          <w:szCs w:val="24"/>
        </w:rPr>
        <w:t>irişe darbe uyguladığımız</w:t>
      </w:r>
      <w:r>
        <w:rPr>
          <w:rFonts w:ascii="Times New Roman" w:hAnsi="Times New Roman" w:cs="Times New Roman"/>
          <w:sz w:val="24"/>
          <w:szCs w:val="24"/>
        </w:rPr>
        <w:t>da</w:t>
      </w:r>
      <w:r w:rsidRPr="005C3D9E">
        <w:rPr>
          <w:rFonts w:ascii="Times New Roman" w:eastAsia="Calibri" w:hAnsi="Times New Roman" w:cs="Times New Roman"/>
          <w:sz w:val="24"/>
          <w:szCs w:val="24"/>
        </w:rPr>
        <w:t xml:space="preserve"> devrede ik</w:t>
      </w:r>
      <w:r>
        <w:rPr>
          <w:rFonts w:ascii="Times New Roman" w:hAnsi="Times New Roman" w:cs="Times New Roman"/>
          <w:sz w:val="24"/>
          <w:szCs w:val="24"/>
        </w:rPr>
        <w:t>inci dereceden etkiler gözlemleyebiliriz</w:t>
      </w:r>
      <w:r w:rsidRPr="005C3D9E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D9E">
        <w:rPr>
          <w:rFonts w:ascii="Times New Roman" w:eastAsia="Calibri" w:hAnsi="Times New Roman" w:cs="Times New Roman"/>
          <w:sz w:val="24"/>
          <w:szCs w:val="24"/>
        </w:rPr>
        <w:t>Bu etkile</w:t>
      </w:r>
      <w:r>
        <w:rPr>
          <w:rFonts w:ascii="Times New Roman" w:hAnsi="Times New Roman" w:cs="Times New Roman"/>
          <w:sz w:val="24"/>
          <w:szCs w:val="24"/>
        </w:rPr>
        <w:t>re sebep olarak</w:t>
      </w:r>
      <w:r w:rsidRPr="005C3D9E">
        <w:rPr>
          <w:rFonts w:ascii="Times New Roman" w:eastAsia="Calibri" w:hAnsi="Times New Roman" w:cs="Times New Roman"/>
          <w:sz w:val="24"/>
          <w:szCs w:val="24"/>
        </w:rPr>
        <w:t xml:space="preserve"> sinyal üretecinden kaynaklanan </w:t>
      </w:r>
      <w:proofErr w:type="spellStart"/>
      <w:r w:rsidRPr="005C3D9E">
        <w:rPr>
          <w:rFonts w:ascii="Times New Roman" w:eastAsia="Calibri" w:hAnsi="Times New Roman" w:cs="Times New Roman"/>
          <w:sz w:val="24"/>
          <w:szCs w:val="24"/>
        </w:rPr>
        <w:t>salınımlar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Pr="005C3D9E">
        <w:rPr>
          <w:rFonts w:ascii="Times New Roman" w:eastAsia="Calibri" w:hAnsi="Times New Roman" w:cs="Times New Roman"/>
          <w:sz w:val="24"/>
          <w:szCs w:val="24"/>
        </w:rPr>
        <w:t>devre elemanlarından kaynaklanan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indüktif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ve</w:t>
      </w:r>
      <w:r w:rsidRPr="005C3D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C3D9E">
        <w:rPr>
          <w:rFonts w:ascii="Times New Roman" w:eastAsia="Calibri" w:hAnsi="Times New Roman" w:cs="Times New Roman"/>
          <w:sz w:val="24"/>
          <w:szCs w:val="24"/>
        </w:rPr>
        <w:t>parazit</w:t>
      </w:r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etkileri gösterebiliriz. B</w:t>
      </w:r>
      <w:r w:rsidRPr="005C3D9E">
        <w:rPr>
          <w:rFonts w:ascii="Times New Roman" w:eastAsia="Calibri" w:hAnsi="Times New Roman" w:cs="Times New Roman"/>
          <w:sz w:val="24"/>
          <w:szCs w:val="24"/>
        </w:rPr>
        <w:t xml:space="preserve">u etkiler </w:t>
      </w:r>
      <w:r>
        <w:rPr>
          <w:rFonts w:ascii="Times New Roman" w:hAnsi="Times New Roman" w:cs="Times New Roman"/>
          <w:sz w:val="24"/>
          <w:szCs w:val="24"/>
        </w:rPr>
        <w:t>gözlemlediğimiz</w:t>
      </w:r>
      <w:r w:rsidRPr="005C3D9E">
        <w:rPr>
          <w:rFonts w:ascii="Times New Roman" w:eastAsia="Calibri" w:hAnsi="Times New Roman" w:cs="Times New Roman"/>
          <w:sz w:val="24"/>
          <w:szCs w:val="24"/>
        </w:rPr>
        <w:t xml:space="preserve"> sinyalin bozulmasına sebep olmaktadır.</w:t>
      </w:r>
      <w:r>
        <w:rPr>
          <w:rFonts w:ascii="Times New Roman" w:hAnsi="Times New Roman" w:cs="Times New Roman"/>
          <w:sz w:val="24"/>
          <w:szCs w:val="24"/>
        </w:rPr>
        <w:t xml:space="preserve"> Çalışılan frekans değerine göre bu etkiler değişir. Daha yüksek frekanslarda bu etkileri daha yoğun</w:t>
      </w:r>
      <w:r w:rsidR="00274718">
        <w:rPr>
          <w:rFonts w:ascii="Times New Roman" w:hAnsi="Times New Roman" w:cs="Times New Roman"/>
          <w:sz w:val="24"/>
          <w:szCs w:val="24"/>
        </w:rPr>
        <w:t xml:space="preserve"> ve sık</w:t>
      </w:r>
      <w:r>
        <w:rPr>
          <w:rFonts w:ascii="Times New Roman" w:hAnsi="Times New Roman" w:cs="Times New Roman"/>
          <w:sz w:val="24"/>
          <w:szCs w:val="24"/>
        </w:rPr>
        <w:t xml:space="preserve"> gözlemleriz.</w:t>
      </w:r>
    </w:p>
    <w:sectPr w:rsidR="005C3D9E" w:rsidRPr="005C3D9E" w:rsidSect="00CD7BB2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6C61"/>
    <w:rsid w:val="00007A8D"/>
    <w:rsid w:val="00094B95"/>
    <w:rsid w:val="000A6F23"/>
    <w:rsid w:val="000D14A9"/>
    <w:rsid w:val="00145AA4"/>
    <w:rsid w:val="00195E6A"/>
    <w:rsid w:val="00274718"/>
    <w:rsid w:val="003071DE"/>
    <w:rsid w:val="0033462C"/>
    <w:rsid w:val="00434461"/>
    <w:rsid w:val="00446C61"/>
    <w:rsid w:val="004645C0"/>
    <w:rsid w:val="004E418F"/>
    <w:rsid w:val="0050400A"/>
    <w:rsid w:val="005C3D9E"/>
    <w:rsid w:val="00662C4B"/>
    <w:rsid w:val="006C01B1"/>
    <w:rsid w:val="00721DED"/>
    <w:rsid w:val="0085094D"/>
    <w:rsid w:val="0088739A"/>
    <w:rsid w:val="009A2BE2"/>
    <w:rsid w:val="009E57BD"/>
    <w:rsid w:val="00BD3082"/>
    <w:rsid w:val="00C06464"/>
    <w:rsid w:val="00C24648"/>
    <w:rsid w:val="00C6681B"/>
    <w:rsid w:val="00CD2918"/>
    <w:rsid w:val="00CD7BB2"/>
    <w:rsid w:val="00DE0135"/>
    <w:rsid w:val="00EA50D6"/>
    <w:rsid w:val="00FC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6C6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46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6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2011-03-22T18:26:00Z</dcterms:created>
  <dcterms:modified xsi:type="dcterms:W3CDTF">2011-03-23T16:28:00Z</dcterms:modified>
</cp:coreProperties>
</file>