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459" w:rsidRDefault="00021369" w:rsidP="00021369">
      <w:pPr>
        <w:jc w:val="both"/>
        <w:rPr>
          <w:rFonts w:ascii="Times New Roman" w:hAnsi="Times New Roman" w:cs="Times New Roman"/>
          <w:sz w:val="24"/>
          <w:szCs w:val="24"/>
        </w:rPr>
      </w:pPr>
      <w:r w:rsidRPr="00BF7F54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3757930</wp:posOffset>
            </wp:positionH>
            <wp:positionV relativeFrom="paragraph">
              <wp:posOffset>-166370</wp:posOffset>
            </wp:positionV>
            <wp:extent cx="2047875" cy="1476375"/>
            <wp:effectExtent l="19050" t="0" r="9525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F7F54">
        <w:rPr>
          <w:rFonts w:ascii="Times New Roman" w:hAnsi="Times New Roman" w:cs="Times New Roman"/>
          <w:b/>
          <w:sz w:val="24"/>
          <w:szCs w:val="24"/>
        </w:rPr>
        <w:t>1)</w:t>
      </w:r>
      <w:r w:rsidRPr="00021369">
        <w:rPr>
          <w:rFonts w:ascii="Times New Roman" w:hAnsi="Times New Roman" w:cs="Times New Roman"/>
          <w:sz w:val="24"/>
          <w:szCs w:val="24"/>
        </w:rPr>
        <w:t xml:space="preserve"> Deneye yanda</w:t>
      </w:r>
      <w:r w:rsidR="00384980">
        <w:rPr>
          <w:rFonts w:ascii="Times New Roman" w:hAnsi="Times New Roman" w:cs="Times New Roman"/>
          <w:sz w:val="24"/>
          <w:szCs w:val="24"/>
        </w:rPr>
        <w:t xml:space="preserve"> (şekil-3)</w:t>
      </w:r>
      <w:r w:rsidRPr="00021369">
        <w:rPr>
          <w:rFonts w:ascii="Times New Roman" w:hAnsi="Times New Roman" w:cs="Times New Roman"/>
          <w:sz w:val="24"/>
          <w:szCs w:val="24"/>
        </w:rPr>
        <w:t xml:space="preserve"> verilen devreyi kurarak başladım. Bizden istenen 1KHz’lik frekansa sahip, dalga genliği +10V -10V olan üçgen dalgayı girişe bağladım. Bu ayarlara göre V</w:t>
      </w:r>
      <w:r w:rsidRPr="00021369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r w:rsidRPr="00021369">
        <w:rPr>
          <w:rFonts w:ascii="Times New Roman" w:hAnsi="Times New Roman" w:cs="Times New Roman"/>
          <w:sz w:val="24"/>
          <w:szCs w:val="24"/>
        </w:rPr>
        <w:t xml:space="preserve"> gerilimini gözlemledim ve diyotun ileri gerilim değerini 0,6V olarak buldum.</w:t>
      </w:r>
    </w:p>
    <w:p w:rsidR="00021369" w:rsidRDefault="00021369" w:rsidP="000213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1369" w:rsidRDefault="00C66416" w:rsidP="000213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2986405</wp:posOffset>
            </wp:positionH>
            <wp:positionV relativeFrom="paragraph">
              <wp:posOffset>589915</wp:posOffset>
            </wp:positionV>
            <wp:extent cx="2819400" cy="2114550"/>
            <wp:effectExtent l="0" t="0" r="0" b="0"/>
            <wp:wrapSquare wrapText="bothSides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1369" w:rsidRPr="00BF7F54">
        <w:rPr>
          <w:rFonts w:ascii="Times New Roman" w:hAnsi="Times New Roman" w:cs="Times New Roman"/>
          <w:b/>
          <w:sz w:val="24"/>
          <w:szCs w:val="24"/>
        </w:rPr>
        <w:t>2)</w:t>
      </w:r>
      <w:r w:rsidR="00BF7F54">
        <w:rPr>
          <w:rFonts w:ascii="Times New Roman" w:hAnsi="Times New Roman" w:cs="Times New Roman"/>
          <w:sz w:val="24"/>
          <w:szCs w:val="24"/>
        </w:rPr>
        <w:t xml:space="preserve"> DC gerilim kaynağı yardımı ile diyot üzerindeki gerilimi Tablo-1’de verilen değerlere ayarlayarak diyot akımını ölçtüm. Sonuçlar şu şekilde;</w:t>
      </w:r>
    </w:p>
    <w:tbl>
      <w:tblPr>
        <w:tblStyle w:val="TabloKlavuzu"/>
        <w:tblpPr w:leftFromText="141" w:rightFromText="141" w:vertAnchor="text" w:horzAnchor="margin" w:tblpY="411"/>
        <w:tblW w:w="0" w:type="auto"/>
        <w:tblLook w:val="01E0"/>
      </w:tblPr>
      <w:tblGrid>
        <w:gridCol w:w="2097"/>
        <w:gridCol w:w="2156"/>
      </w:tblGrid>
      <w:tr w:rsidR="00C66416" w:rsidRPr="00BF7F54" w:rsidTr="00C66416">
        <w:trPr>
          <w:trHeight w:val="241"/>
        </w:trPr>
        <w:tc>
          <w:tcPr>
            <w:tcW w:w="2097" w:type="dxa"/>
          </w:tcPr>
          <w:p w:rsidR="00C66416" w:rsidRPr="00BF7F54" w:rsidRDefault="00C66416" w:rsidP="00C66416">
            <w:pPr>
              <w:jc w:val="center"/>
              <w:rPr>
                <w:b/>
                <w:sz w:val="24"/>
                <w:szCs w:val="24"/>
              </w:rPr>
            </w:pPr>
            <w:r w:rsidRPr="00BF7F54">
              <w:rPr>
                <w:b/>
                <w:sz w:val="24"/>
                <w:szCs w:val="24"/>
              </w:rPr>
              <w:t>Diyot Gerilimi</w:t>
            </w:r>
          </w:p>
        </w:tc>
        <w:tc>
          <w:tcPr>
            <w:tcW w:w="2156" w:type="dxa"/>
          </w:tcPr>
          <w:p w:rsidR="00C66416" w:rsidRPr="00BF7F54" w:rsidRDefault="00C66416" w:rsidP="00C66416">
            <w:pPr>
              <w:jc w:val="center"/>
              <w:rPr>
                <w:b/>
                <w:sz w:val="24"/>
                <w:szCs w:val="24"/>
              </w:rPr>
            </w:pPr>
            <w:r w:rsidRPr="00BF7F54">
              <w:rPr>
                <w:b/>
                <w:sz w:val="24"/>
                <w:szCs w:val="24"/>
              </w:rPr>
              <w:t>Diyot Akımı</w:t>
            </w:r>
          </w:p>
        </w:tc>
      </w:tr>
      <w:tr w:rsidR="00C66416" w:rsidRPr="00BF7F54" w:rsidTr="00C66416">
        <w:trPr>
          <w:trHeight w:val="241"/>
        </w:trPr>
        <w:tc>
          <w:tcPr>
            <w:tcW w:w="2097" w:type="dxa"/>
          </w:tcPr>
          <w:p w:rsidR="00C66416" w:rsidRPr="00EA330B" w:rsidRDefault="00C66416" w:rsidP="00C66416">
            <w:pPr>
              <w:jc w:val="center"/>
              <w:rPr>
                <w:b/>
                <w:sz w:val="24"/>
                <w:szCs w:val="24"/>
              </w:rPr>
            </w:pPr>
            <w:r w:rsidRPr="00EA330B">
              <w:rPr>
                <w:b/>
                <w:sz w:val="24"/>
                <w:szCs w:val="24"/>
              </w:rPr>
              <w:t>-5V</w:t>
            </w:r>
          </w:p>
        </w:tc>
        <w:tc>
          <w:tcPr>
            <w:tcW w:w="2156" w:type="dxa"/>
          </w:tcPr>
          <w:p w:rsidR="00C66416" w:rsidRPr="00BF7F54" w:rsidRDefault="00C66416" w:rsidP="00C66416">
            <w:pPr>
              <w:jc w:val="center"/>
              <w:rPr>
                <w:sz w:val="24"/>
                <w:szCs w:val="24"/>
              </w:rPr>
            </w:pPr>
            <w:r w:rsidRPr="00BF7F54">
              <w:rPr>
                <w:sz w:val="24"/>
                <w:szCs w:val="24"/>
              </w:rPr>
              <w:t>0</w:t>
            </w:r>
          </w:p>
        </w:tc>
      </w:tr>
      <w:tr w:rsidR="00C66416" w:rsidRPr="00BF7F54" w:rsidTr="00C66416">
        <w:trPr>
          <w:trHeight w:val="241"/>
        </w:trPr>
        <w:tc>
          <w:tcPr>
            <w:tcW w:w="2097" w:type="dxa"/>
          </w:tcPr>
          <w:p w:rsidR="00C66416" w:rsidRPr="00EA330B" w:rsidRDefault="00C66416" w:rsidP="00C66416">
            <w:pPr>
              <w:jc w:val="center"/>
              <w:rPr>
                <w:b/>
                <w:sz w:val="24"/>
                <w:szCs w:val="24"/>
              </w:rPr>
            </w:pPr>
            <w:r w:rsidRPr="00EA330B">
              <w:rPr>
                <w:b/>
                <w:sz w:val="24"/>
                <w:szCs w:val="24"/>
              </w:rPr>
              <w:t>0.5V</w:t>
            </w:r>
          </w:p>
        </w:tc>
        <w:tc>
          <w:tcPr>
            <w:tcW w:w="2156" w:type="dxa"/>
          </w:tcPr>
          <w:p w:rsidR="00C66416" w:rsidRPr="00BF7F54" w:rsidRDefault="00C66416" w:rsidP="00C66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0.26</w:t>
            </w:r>
            <w:r w:rsidRPr="00BF7F54">
              <w:rPr>
                <w:sz w:val="24"/>
                <w:szCs w:val="24"/>
              </w:rPr>
              <w:t xml:space="preserve"> </w:t>
            </w:r>
            <w:proofErr w:type="spellStart"/>
            <w:r w:rsidRPr="00BF7F54">
              <w:rPr>
                <w:sz w:val="24"/>
                <w:szCs w:val="24"/>
              </w:rPr>
              <w:t>mA</w:t>
            </w:r>
            <w:proofErr w:type="spellEnd"/>
          </w:p>
        </w:tc>
      </w:tr>
      <w:tr w:rsidR="00C66416" w:rsidRPr="00BF7F54" w:rsidTr="00C66416">
        <w:trPr>
          <w:trHeight w:val="241"/>
        </w:trPr>
        <w:tc>
          <w:tcPr>
            <w:tcW w:w="2097" w:type="dxa"/>
          </w:tcPr>
          <w:p w:rsidR="00C66416" w:rsidRPr="00EA330B" w:rsidRDefault="00C66416" w:rsidP="00C66416">
            <w:pPr>
              <w:jc w:val="center"/>
              <w:rPr>
                <w:b/>
                <w:sz w:val="24"/>
                <w:szCs w:val="24"/>
              </w:rPr>
            </w:pPr>
            <w:r w:rsidRPr="00EA330B">
              <w:rPr>
                <w:b/>
                <w:sz w:val="24"/>
                <w:szCs w:val="24"/>
              </w:rPr>
              <w:t>0.55V</w:t>
            </w:r>
          </w:p>
        </w:tc>
        <w:tc>
          <w:tcPr>
            <w:tcW w:w="2156" w:type="dxa"/>
          </w:tcPr>
          <w:p w:rsidR="00C66416" w:rsidRPr="00BF7F54" w:rsidRDefault="00C66416" w:rsidP="00C66416">
            <w:pPr>
              <w:jc w:val="center"/>
              <w:rPr>
                <w:sz w:val="24"/>
                <w:szCs w:val="24"/>
              </w:rPr>
            </w:pPr>
            <w:r w:rsidRPr="00BF7F54">
              <w:rPr>
                <w:sz w:val="24"/>
                <w:szCs w:val="24"/>
              </w:rPr>
              <w:t>0.6</w:t>
            </w:r>
            <w:r>
              <w:rPr>
                <w:sz w:val="24"/>
                <w:szCs w:val="24"/>
              </w:rPr>
              <w:t>05</w:t>
            </w:r>
            <w:r w:rsidRPr="00BF7F54">
              <w:rPr>
                <w:sz w:val="24"/>
                <w:szCs w:val="24"/>
              </w:rPr>
              <w:t xml:space="preserve"> </w:t>
            </w:r>
            <w:proofErr w:type="spellStart"/>
            <w:r w:rsidRPr="00BF7F54">
              <w:rPr>
                <w:sz w:val="24"/>
                <w:szCs w:val="24"/>
              </w:rPr>
              <w:t>mA</w:t>
            </w:r>
            <w:proofErr w:type="spellEnd"/>
          </w:p>
        </w:tc>
      </w:tr>
      <w:tr w:rsidR="00C66416" w:rsidRPr="00BF7F54" w:rsidTr="00C66416">
        <w:trPr>
          <w:trHeight w:val="241"/>
        </w:trPr>
        <w:tc>
          <w:tcPr>
            <w:tcW w:w="2097" w:type="dxa"/>
          </w:tcPr>
          <w:p w:rsidR="00C66416" w:rsidRPr="00EA330B" w:rsidRDefault="00C66416" w:rsidP="00C66416">
            <w:pPr>
              <w:jc w:val="center"/>
              <w:rPr>
                <w:b/>
                <w:sz w:val="24"/>
                <w:szCs w:val="24"/>
              </w:rPr>
            </w:pPr>
            <w:r w:rsidRPr="00EA330B">
              <w:rPr>
                <w:b/>
                <w:sz w:val="24"/>
                <w:szCs w:val="24"/>
              </w:rPr>
              <w:t>0.6V</w:t>
            </w:r>
          </w:p>
        </w:tc>
        <w:tc>
          <w:tcPr>
            <w:tcW w:w="2156" w:type="dxa"/>
          </w:tcPr>
          <w:p w:rsidR="00C66416" w:rsidRPr="00BF7F54" w:rsidRDefault="00C66416" w:rsidP="00C66416">
            <w:pPr>
              <w:jc w:val="center"/>
              <w:rPr>
                <w:sz w:val="24"/>
                <w:szCs w:val="24"/>
              </w:rPr>
            </w:pPr>
            <w:r w:rsidRPr="00BF7F54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146</w:t>
            </w:r>
            <w:r w:rsidRPr="00BF7F54">
              <w:rPr>
                <w:sz w:val="24"/>
                <w:szCs w:val="24"/>
              </w:rPr>
              <w:t xml:space="preserve"> </w:t>
            </w:r>
            <w:proofErr w:type="spellStart"/>
            <w:r w:rsidRPr="00BF7F54">
              <w:rPr>
                <w:sz w:val="24"/>
                <w:szCs w:val="24"/>
              </w:rPr>
              <w:t>mA</w:t>
            </w:r>
            <w:proofErr w:type="spellEnd"/>
          </w:p>
        </w:tc>
      </w:tr>
      <w:tr w:rsidR="00C66416" w:rsidRPr="00BF7F54" w:rsidTr="00C66416">
        <w:trPr>
          <w:trHeight w:val="256"/>
        </w:trPr>
        <w:tc>
          <w:tcPr>
            <w:tcW w:w="2097" w:type="dxa"/>
          </w:tcPr>
          <w:p w:rsidR="00C66416" w:rsidRPr="00EA330B" w:rsidRDefault="00C66416" w:rsidP="00C66416">
            <w:pPr>
              <w:jc w:val="center"/>
              <w:rPr>
                <w:b/>
                <w:sz w:val="24"/>
                <w:szCs w:val="24"/>
              </w:rPr>
            </w:pPr>
            <w:r w:rsidRPr="00EA330B">
              <w:rPr>
                <w:b/>
                <w:sz w:val="24"/>
                <w:szCs w:val="24"/>
              </w:rPr>
              <w:t>0.65V</w:t>
            </w:r>
          </w:p>
        </w:tc>
        <w:tc>
          <w:tcPr>
            <w:tcW w:w="2156" w:type="dxa"/>
          </w:tcPr>
          <w:p w:rsidR="00C66416" w:rsidRPr="00BF7F54" w:rsidRDefault="00C66416" w:rsidP="00C66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4.513</w:t>
            </w:r>
            <w:r w:rsidRPr="00BF7F54">
              <w:rPr>
                <w:sz w:val="24"/>
                <w:szCs w:val="24"/>
              </w:rPr>
              <w:t xml:space="preserve"> </w:t>
            </w:r>
            <w:proofErr w:type="spellStart"/>
            <w:r w:rsidRPr="00BF7F54">
              <w:rPr>
                <w:sz w:val="24"/>
                <w:szCs w:val="24"/>
              </w:rPr>
              <w:t>mA</w:t>
            </w:r>
            <w:proofErr w:type="spellEnd"/>
          </w:p>
        </w:tc>
      </w:tr>
      <w:tr w:rsidR="00C66416" w:rsidRPr="00BF7F54" w:rsidTr="00C66416">
        <w:trPr>
          <w:trHeight w:val="241"/>
        </w:trPr>
        <w:tc>
          <w:tcPr>
            <w:tcW w:w="2097" w:type="dxa"/>
          </w:tcPr>
          <w:p w:rsidR="00C66416" w:rsidRPr="00EA330B" w:rsidRDefault="00C66416" w:rsidP="00C66416">
            <w:pPr>
              <w:jc w:val="center"/>
              <w:rPr>
                <w:b/>
                <w:sz w:val="24"/>
                <w:szCs w:val="24"/>
              </w:rPr>
            </w:pPr>
            <w:r w:rsidRPr="00EA330B">
              <w:rPr>
                <w:b/>
                <w:sz w:val="24"/>
                <w:szCs w:val="24"/>
              </w:rPr>
              <w:t>0.7V</w:t>
            </w:r>
          </w:p>
        </w:tc>
        <w:tc>
          <w:tcPr>
            <w:tcW w:w="2156" w:type="dxa"/>
          </w:tcPr>
          <w:p w:rsidR="00C66416" w:rsidRPr="00BF7F54" w:rsidRDefault="00C66416" w:rsidP="00C66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13.301</w:t>
            </w:r>
            <w:r w:rsidRPr="00BF7F54">
              <w:rPr>
                <w:sz w:val="24"/>
                <w:szCs w:val="24"/>
              </w:rPr>
              <w:t xml:space="preserve"> </w:t>
            </w:r>
            <w:proofErr w:type="spellStart"/>
            <w:r w:rsidRPr="00BF7F54">
              <w:rPr>
                <w:sz w:val="24"/>
                <w:szCs w:val="24"/>
              </w:rPr>
              <w:t>mA</w:t>
            </w:r>
            <w:proofErr w:type="spellEnd"/>
          </w:p>
        </w:tc>
      </w:tr>
      <w:tr w:rsidR="00C66416" w:rsidRPr="00BF7F54" w:rsidTr="00C66416">
        <w:trPr>
          <w:trHeight w:val="241"/>
        </w:trPr>
        <w:tc>
          <w:tcPr>
            <w:tcW w:w="2097" w:type="dxa"/>
          </w:tcPr>
          <w:p w:rsidR="00C66416" w:rsidRPr="00EA330B" w:rsidRDefault="00C66416" w:rsidP="00C66416">
            <w:pPr>
              <w:jc w:val="center"/>
              <w:rPr>
                <w:b/>
                <w:sz w:val="24"/>
                <w:szCs w:val="24"/>
              </w:rPr>
            </w:pPr>
            <w:r w:rsidRPr="00EA330B">
              <w:rPr>
                <w:b/>
                <w:sz w:val="24"/>
                <w:szCs w:val="24"/>
              </w:rPr>
              <w:t>0.75V</w:t>
            </w:r>
          </w:p>
        </w:tc>
        <w:tc>
          <w:tcPr>
            <w:tcW w:w="2156" w:type="dxa"/>
          </w:tcPr>
          <w:p w:rsidR="00C66416" w:rsidRPr="00BF7F54" w:rsidRDefault="00C66416" w:rsidP="00C66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47.02</w:t>
            </w:r>
            <w:r w:rsidRPr="00BF7F54">
              <w:rPr>
                <w:sz w:val="24"/>
                <w:szCs w:val="24"/>
              </w:rPr>
              <w:t xml:space="preserve"> </w:t>
            </w:r>
            <w:proofErr w:type="spellStart"/>
            <w:r w:rsidRPr="00BF7F54">
              <w:rPr>
                <w:sz w:val="24"/>
                <w:szCs w:val="24"/>
              </w:rPr>
              <w:t>mA</w:t>
            </w:r>
            <w:proofErr w:type="spellEnd"/>
          </w:p>
        </w:tc>
      </w:tr>
      <w:tr w:rsidR="00C66416" w:rsidRPr="00BF7F54" w:rsidTr="00C66416">
        <w:trPr>
          <w:trHeight w:val="241"/>
        </w:trPr>
        <w:tc>
          <w:tcPr>
            <w:tcW w:w="2097" w:type="dxa"/>
          </w:tcPr>
          <w:p w:rsidR="00C66416" w:rsidRPr="00EA330B" w:rsidRDefault="00C66416" w:rsidP="00C66416">
            <w:pPr>
              <w:jc w:val="center"/>
              <w:rPr>
                <w:b/>
                <w:sz w:val="24"/>
                <w:szCs w:val="24"/>
              </w:rPr>
            </w:pPr>
            <w:r w:rsidRPr="00EA330B">
              <w:rPr>
                <w:b/>
                <w:sz w:val="24"/>
                <w:szCs w:val="24"/>
              </w:rPr>
              <w:t>0.8V</w:t>
            </w:r>
          </w:p>
        </w:tc>
        <w:tc>
          <w:tcPr>
            <w:tcW w:w="2156" w:type="dxa"/>
          </w:tcPr>
          <w:p w:rsidR="00C66416" w:rsidRPr="00BF7F54" w:rsidRDefault="00C66416" w:rsidP="00C664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C66416" w:rsidRDefault="00920D7E" w:rsidP="00920D7E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Tablo-1</w:t>
      </w:r>
    </w:p>
    <w:p w:rsidR="00BF7F54" w:rsidRDefault="00BF7F54" w:rsidP="00C6641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Devrenin 0.8V’luk diyot gerilimine sahip olduğu an, diyot yanmasın diye ölçülmedi.</w:t>
      </w:r>
    </w:p>
    <w:p w:rsidR="0062189D" w:rsidRDefault="0062189D" w:rsidP="00BF7F5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Diyot gerili</w:t>
      </w:r>
      <w:r w:rsidRPr="0062189D">
        <w:rPr>
          <w:rFonts w:ascii="Times New Roman" w:hAnsi="Times New Roman" w:cs="Times New Roman"/>
          <w:sz w:val="24"/>
          <w:szCs w:val="24"/>
        </w:rPr>
        <w:t xml:space="preserve">mi </w:t>
      </w:r>
      <w:r w:rsidRPr="0062189D">
        <w:rPr>
          <w:rFonts w:ascii="Times New Roman" w:eastAsia="Calibri" w:hAnsi="Times New Roman" w:cs="Times New Roman"/>
          <w:sz w:val="24"/>
          <w:szCs w:val="24"/>
        </w:rPr>
        <w:t>V</w:t>
      </w:r>
      <w:r w:rsidRPr="0062189D">
        <w:rPr>
          <w:rFonts w:ascii="Times New Roman" w:eastAsia="Calibri" w:hAnsi="Times New Roman" w:cs="Times New Roman"/>
          <w:sz w:val="24"/>
          <w:szCs w:val="24"/>
          <w:vertAlign w:val="subscript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değerini geçinceye kadar çok düşük çıktı, çünkü diyot iletime geçmedi. Deney başında ölçülen diyotun ileri gerilim değerinin doğruluğu ( </w:t>
      </w:r>
      <w:r w:rsidRPr="0062189D">
        <w:rPr>
          <w:rFonts w:ascii="Times New Roman" w:eastAsia="Calibri" w:hAnsi="Times New Roman" w:cs="Times New Roman"/>
          <w:sz w:val="24"/>
          <w:szCs w:val="24"/>
        </w:rPr>
        <w:t>V</w:t>
      </w:r>
      <w:r w:rsidRPr="0062189D">
        <w:rPr>
          <w:rFonts w:ascii="Times New Roman" w:eastAsia="Calibri" w:hAnsi="Times New Roman" w:cs="Times New Roman"/>
          <w:sz w:val="24"/>
          <w:szCs w:val="24"/>
          <w:vertAlign w:val="subscript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= 0.6V ) tabloda 0.6V ile 0.65V arasındaki yaklaşık 4 kat olan oynamadan anlaşılıyor. </w:t>
      </w:r>
    </w:p>
    <w:p w:rsidR="0062189D" w:rsidRDefault="004E0C86" w:rsidP="006218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2872105</wp:posOffset>
            </wp:positionH>
            <wp:positionV relativeFrom="paragraph">
              <wp:posOffset>550545</wp:posOffset>
            </wp:positionV>
            <wp:extent cx="3057525" cy="2295525"/>
            <wp:effectExtent l="0" t="0" r="0" b="0"/>
            <wp:wrapSquare wrapText="bothSides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189D" w:rsidRPr="0062189D">
        <w:rPr>
          <w:rFonts w:ascii="Times New Roman" w:hAnsi="Times New Roman" w:cs="Times New Roman"/>
          <w:b/>
          <w:sz w:val="24"/>
          <w:szCs w:val="24"/>
        </w:rPr>
        <w:t>3)</w:t>
      </w:r>
      <w:r w:rsidR="006218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189D">
        <w:rPr>
          <w:rFonts w:ascii="Times New Roman" w:hAnsi="Times New Roman" w:cs="Times New Roman"/>
          <w:sz w:val="24"/>
          <w:szCs w:val="24"/>
        </w:rPr>
        <w:t>Bu bölümde, devrenin girişine 0V-5V arasında değişen bir kare dalga uygulayarak diyotun geri toparlanma süresini</w:t>
      </w:r>
      <w:r w:rsidR="00EA33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A330B">
        <w:rPr>
          <w:rFonts w:ascii="Times New Roman" w:hAnsi="Times New Roman" w:cs="Times New Roman"/>
          <w:sz w:val="24"/>
          <w:szCs w:val="24"/>
        </w:rPr>
        <w:t>t</w:t>
      </w:r>
      <w:r w:rsidR="00EA330B">
        <w:rPr>
          <w:rFonts w:ascii="Times New Roman" w:hAnsi="Times New Roman" w:cs="Times New Roman"/>
          <w:sz w:val="24"/>
          <w:szCs w:val="24"/>
          <w:vertAlign w:val="subscript"/>
        </w:rPr>
        <w:t>rr</w:t>
      </w:r>
      <w:proofErr w:type="spellEnd"/>
      <w:r w:rsidR="00EA330B">
        <w:rPr>
          <w:rFonts w:ascii="Times New Roman" w:hAnsi="Times New Roman" w:cs="Times New Roman"/>
          <w:sz w:val="24"/>
          <w:szCs w:val="24"/>
        </w:rPr>
        <w:t>)</w:t>
      </w:r>
      <w:r w:rsidR="0062189D">
        <w:rPr>
          <w:rFonts w:ascii="Times New Roman" w:hAnsi="Times New Roman" w:cs="Times New Roman"/>
          <w:sz w:val="24"/>
          <w:szCs w:val="24"/>
        </w:rPr>
        <w:t xml:space="preserve"> gözlemledim.</w:t>
      </w:r>
      <w:r w:rsidR="00EA330B">
        <w:rPr>
          <w:rFonts w:ascii="Times New Roman" w:hAnsi="Times New Roman" w:cs="Times New Roman"/>
          <w:sz w:val="24"/>
          <w:szCs w:val="24"/>
        </w:rPr>
        <w:t xml:space="preserve"> 0V-5V’u ayarlarken sinyal üretecinin DC </w:t>
      </w:r>
      <w:proofErr w:type="spellStart"/>
      <w:r w:rsidR="00EA330B">
        <w:rPr>
          <w:rFonts w:ascii="Times New Roman" w:hAnsi="Times New Roman" w:cs="Times New Roman"/>
          <w:sz w:val="24"/>
          <w:szCs w:val="24"/>
        </w:rPr>
        <w:t>offset</w:t>
      </w:r>
      <w:proofErr w:type="spellEnd"/>
      <w:r w:rsidR="00EA330B">
        <w:rPr>
          <w:rFonts w:ascii="Times New Roman" w:hAnsi="Times New Roman" w:cs="Times New Roman"/>
          <w:sz w:val="24"/>
          <w:szCs w:val="24"/>
        </w:rPr>
        <w:t xml:space="preserve"> ayarını kullandım. Tablo-2 şu şekilde çıktı;</w:t>
      </w:r>
    </w:p>
    <w:tbl>
      <w:tblPr>
        <w:tblStyle w:val="TabloKlavuzu"/>
        <w:tblpPr w:leftFromText="141" w:rightFromText="141" w:vertAnchor="text" w:horzAnchor="margin" w:tblpY="287"/>
        <w:tblW w:w="0" w:type="auto"/>
        <w:tblLook w:val="01E0"/>
      </w:tblPr>
      <w:tblGrid>
        <w:gridCol w:w="2097"/>
        <w:gridCol w:w="2156"/>
      </w:tblGrid>
      <w:tr w:rsidR="004E0C86" w:rsidRPr="00BF7F54" w:rsidTr="004E0C86">
        <w:trPr>
          <w:trHeight w:val="241"/>
        </w:trPr>
        <w:tc>
          <w:tcPr>
            <w:tcW w:w="2097" w:type="dxa"/>
          </w:tcPr>
          <w:p w:rsidR="004E0C86" w:rsidRPr="00BF7F54" w:rsidRDefault="004E0C86" w:rsidP="004E0C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Frekans</w:t>
            </w:r>
          </w:p>
        </w:tc>
        <w:tc>
          <w:tcPr>
            <w:tcW w:w="2156" w:type="dxa"/>
          </w:tcPr>
          <w:p w:rsidR="004E0C86" w:rsidRPr="00481CD0" w:rsidRDefault="004E0C86" w:rsidP="004E0C86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  <w:vertAlign w:val="subscript"/>
              </w:rPr>
              <w:t>rr</w:t>
            </w:r>
            <w:proofErr w:type="spellEnd"/>
          </w:p>
        </w:tc>
      </w:tr>
      <w:tr w:rsidR="004E0C86" w:rsidRPr="00BF7F54" w:rsidTr="004E0C86">
        <w:trPr>
          <w:trHeight w:val="241"/>
        </w:trPr>
        <w:tc>
          <w:tcPr>
            <w:tcW w:w="2097" w:type="dxa"/>
          </w:tcPr>
          <w:p w:rsidR="004E0C86" w:rsidRPr="00EA330B" w:rsidRDefault="004E0C86" w:rsidP="004E0C86">
            <w:pPr>
              <w:jc w:val="center"/>
              <w:rPr>
                <w:b/>
                <w:sz w:val="24"/>
                <w:szCs w:val="24"/>
              </w:rPr>
            </w:pPr>
            <w:r w:rsidRPr="00EA330B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KHz</w:t>
            </w:r>
          </w:p>
        </w:tc>
        <w:tc>
          <w:tcPr>
            <w:tcW w:w="2156" w:type="dxa"/>
          </w:tcPr>
          <w:p w:rsidR="004E0C86" w:rsidRPr="00EA330B" w:rsidRDefault="004E0C86" w:rsidP="004E0C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µs</w:t>
            </w:r>
          </w:p>
        </w:tc>
      </w:tr>
      <w:tr w:rsidR="004E0C86" w:rsidRPr="00BF7F54" w:rsidTr="004E0C86">
        <w:trPr>
          <w:trHeight w:val="241"/>
        </w:trPr>
        <w:tc>
          <w:tcPr>
            <w:tcW w:w="2097" w:type="dxa"/>
          </w:tcPr>
          <w:p w:rsidR="004E0C86" w:rsidRPr="00EA330B" w:rsidRDefault="004E0C86" w:rsidP="004E0C86">
            <w:pPr>
              <w:jc w:val="center"/>
              <w:rPr>
                <w:b/>
                <w:sz w:val="24"/>
                <w:szCs w:val="24"/>
              </w:rPr>
            </w:pPr>
            <w:r w:rsidRPr="00EA330B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KHz</w:t>
            </w:r>
            <w:proofErr w:type="spellEnd"/>
          </w:p>
        </w:tc>
        <w:tc>
          <w:tcPr>
            <w:tcW w:w="2156" w:type="dxa"/>
          </w:tcPr>
          <w:p w:rsidR="004E0C86" w:rsidRPr="00EA330B" w:rsidRDefault="004E0C86" w:rsidP="004E0C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 µs</w:t>
            </w:r>
          </w:p>
        </w:tc>
      </w:tr>
      <w:tr w:rsidR="004E0C86" w:rsidRPr="00BF7F54" w:rsidTr="004E0C86">
        <w:trPr>
          <w:trHeight w:val="241"/>
        </w:trPr>
        <w:tc>
          <w:tcPr>
            <w:tcW w:w="2097" w:type="dxa"/>
          </w:tcPr>
          <w:p w:rsidR="004E0C86" w:rsidRPr="00EA330B" w:rsidRDefault="004E0C86" w:rsidP="004E0C86">
            <w:pPr>
              <w:jc w:val="center"/>
              <w:rPr>
                <w:b/>
                <w:sz w:val="24"/>
                <w:szCs w:val="24"/>
              </w:rPr>
            </w:pPr>
            <w:r w:rsidRPr="00EA330B">
              <w:rPr>
                <w:b/>
                <w:sz w:val="24"/>
                <w:szCs w:val="24"/>
              </w:rPr>
              <w:t>20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KHz</w:t>
            </w:r>
            <w:proofErr w:type="spellEnd"/>
          </w:p>
        </w:tc>
        <w:tc>
          <w:tcPr>
            <w:tcW w:w="2156" w:type="dxa"/>
          </w:tcPr>
          <w:p w:rsidR="004E0C86" w:rsidRPr="00EA330B" w:rsidRDefault="004E0C86" w:rsidP="004E0C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  µs</w:t>
            </w:r>
          </w:p>
        </w:tc>
      </w:tr>
      <w:tr w:rsidR="004E0C86" w:rsidRPr="00BF7F54" w:rsidTr="004E0C86">
        <w:trPr>
          <w:trHeight w:val="241"/>
        </w:trPr>
        <w:tc>
          <w:tcPr>
            <w:tcW w:w="2097" w:type="dxa"/>
          </w:tcPr>
          <w:p w:rsidR="004E0C86" w:rsidRPr="00EA330B" w:rsidRDefault="004E0C86" w:rsidP="004E0C86">
            <w:pPr>
              <w:jc w:val="center"/>
              <w:rPr>
                <w:b/>
                <w:sz w:val="24"/>
                <w:szCs w:val="24"/>
              </w:rPr>
            </w:pPr>
            <w:r w:rsidRPr="00EA330B">
              <w:rPr>
                <w:b/>
                <w:sz w:val="24"/>
                <w:szCs w:val="24"/>
              </w:rPr>
              <w:t>40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KHz</w:t>
            </w:r>
            <w:proofErr w:type="spellEnd"/>
          </w:p>
        </w:tc>
        <w:tc>
          <w:tcPr>
            <w:tcW w:w="2156" w:type="dxa"/>
          </w:tcPr>
          <w:p w:rsidR="004E0C86" w:rsidRPr="00EA330B" w:rsidRDefault="004E0C86" w:rsidP="004E0C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  µs</w:t>
            </w:r>
          </w:p>
        </w:tc>
      </w:tr>
      <w:tr w:rsidR="004E0C86" w:rsidRPr="00BF7F54" w:rsidTr="004E0C86">
        <w:trPr>
          <w:trHeight w:val="256"/>
        </w:trPr>
        <w:tc>
          <w:tcPr>
            <w:tcW w:w="2097" w:type="dxa"/>
          </w:tcPr>
          <w:p w:rsidR="004E0C86" w:rsidRPr="00EA330B" w:rsidRDefault="004E0C86" w:rsidP="004E0C86">
            <w:pPr>
              <w:jc w:val="center"/>
              <w:rPr>
                <w:b/>
                <w:sz w:val="24"/>
                <w:szCs w:val="24"/>
              </w:rPr>
            </w:pPr>
            <w:r w:rsidRPr="00EA330B">
              <w:rPr>
                <w:b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KHz</w:t>
            </w:r>
            <w:proofErr w:type="spellEnd"/>
          </w:p>
        </w:tc>
        <w:tc>
          <w:tcPr>
            <w:tcW w:w="2156" w:type="dxa"/>
          </w:tcPr>
          <w:p w:rsidR="004E0C86" w:rsidRPr="00EA330B" w:rsidRDefault="004E0C86" w:rsidP="004E0C86">
            <w:pPr>
              <w:tabs>
                <w:tab w:val="left" w:pos="765"/>
                <w:tab w:val="center" w:pos="15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  µs</w:t>
            </w:r>
          </w:p>
        </w:tc>
      </w:tr>
      <w:tr w:rsidR="004E0C86" w:rsidRPr="00BF7F54" w:rsidTr="004E0C86">
        <w:trPr>
          <w:trHeight w:val="241"/>
        </w:trPr>
        <w:tc>
          <w:tcPr>
            <w:tcW w:w="2097" w:type="dxa"/>
          </w:tcPr>
          <w:p w:rsidR="004E0C86" w:rsidRPr="00EA330B" w:rsidRDefault="004E0C86" w:rsidP="004E0C86">
            <w:pPr>
              <w:jc w:val="center"/>
              <w:rPr>
                <w:b/>
                <w:sz w:val="24"/>
                <w:szCs w:val="24"/>
              </w:rPr>
            </w:pPr>
            <w:r w:rsidRPr="00EA330B">
              <w:rPr>
                <w:b/>
                <w:sz w:val="24"/>
                <w:szCs w:val="24"/>
              </w:rPr>
              <w:t>200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KHz</w:t>
            </w:r>
            <w:proofErr w:type="spellEnd"/>
          </w:p>
        </w:tc>
        <w:tc>
          <w:tcPr>
            <w:tcW w:w="2156" w:type="dxa"/>
          </w:tcPr>
          <w:p w:rsidR="004E0C86" w:rsidRPr="00EA330B" w:rsidRDefault="004E0C86" w:rsidP="004E0C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  µs</w:t>
            </w:r>
          </w:p>
        </w:tc>
      </w:tr>
      <w:tr w:rsidR="004E0C86" w:rsidRPr="00BF7F54" w:rsidTr="004E0C86">
        <w:trPr>
          <w:trHeight w:val="241"/>
        </w:trPr>
        <w:tc>
          <w:tcPr>
            <w:tcW w:w="2097" w:type="dxa"/>
          </w:tcPr>
          <w:p w:rsidR="004E0C86" w:rsidRPr="00EA330B" w:rsidRDefault="004E0C86" w:rsidP="004E0C86">
            <w:pPr>
              <w:jc w:val="center"/>
              <w:rPr>
                <w:b/>
                <w:sz w:val="24"/>
                <w:szCs w:val="24"/>
              </w:rPr>
            </w:pPr>
            <w:r w:rsidRPr="00EA330B">
              <w:rPr>
                <w:b/>
                <w:sz w:val="24"/>
                <w:szCs w:val="24"/>
              </w:rPr>
              <w:t>500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KHz</w:t>
            </w:r>
            <w:proofErr w:type="spellEnd"/>
          </w:p>
        </w:tc>
        <w:tc>
          <w:tcPr>
            <w:tcW w:w="2156" w:type="dxa"/>
          </w:tcPr>
          <w:p w:rsidR="004E0C86" w:rsidRPr="00EA330B" w:rsidRDefault="004E0C86" w:rsidP="004E0C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µs</w:t>
            </w:r>
          </w:p>
        </w:tc>
      </w:tr>
      <w:tr w:rsidR="004E0C86" w:rsidRPr="00BF7F54" w:rsidTr="004E0C86">
        <w:trPr>
          <w:trHeight w:val="241"/>
        </w:trPr>
        <w:tc>
          <w:tcPr>
            <w:tcW w:w="2097" w:type="dxa"/>
          </w:tcPr>
          <w:p w:rsidR="004E0C86" w:rsidRPr="00EA330B" w:rsidRDefault="004E0C86" w:rsidP="004E0C86">
            <w:pPr>
              <w:jc w:val="center"/>
              <w:rPr>
                <w:b/>
                <w:sz w:val="24"/>
                <w:szCs w:val="24"/>
              </w:rPr>
            </w:pPr>
            <w:r w:rsidRPr="00EA330B">
              <w:rPr>
                <w:b/>
                <w:sz w:val="24"/>
                <w:szCs w:val="24"/>
              </w:rPr>
              <w:t>1M</w:t>
            </w:r>
            <w:r>
              <w:rPr>
                <w:b/>
                <w:sz w:val="24"/>
                <w:szCs w:val="24"/>
              </w:rPr>
              <w:t>Hz</w:t>
            </w:r>
          </w:p>
        </w:tc>
        <w:tc>
          <w:tcPr>
            <w:tcW w:w="2156" w:type="dxa"/>
          </w:tcPr>
          <w:p w:rsidR="004E0C86" w:rsidRPr="00EA330B" w:rsidRDefault="004E0C86" w:rsidP="004E0C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0.53  µs</w:t>
            </w:r>
          </w:p>
        </w:tc>
      </w:tr>
    </w:tbl>
    <w:p w:rsidR="007579AB" w:rsidRDefault="00920D7E" w:rsidP="00920D7E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Tablo-2</w:t>
      </w:r>
    </w:p>
    <w:p w:rsidR="00734056" w:rsidRDefault="00734056" w:rsidP="008666B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Sonuçlar veri kitabındakilerle benzerdir</w:t>
      </w:r>
      <w:r w:rsidR="008666B3">
        <w:rPr>
          <w:rFonts w:ascii="Times New Roman" w:hAnsi="Times New Roman" w:cs="Times New Roman"/>
          <w:sz w:val="24"/>
          <w:szCs w:val="24"/>
        </w:rPr>
        <w:t xml:space="preserve"> ancak aynı değildir</w:t>
      </w:r>
      <w:r>
        <w:rPr>
          <w:rFonts w:ascii="Times New Roman" w:hAnsi="Times New Roman" w:cs="Times New Roman"/>
          <w:sz w:val="24"/>
          <w:szCs w:val="24"/>
        </w:rPr>
        <w:t>.</w:t>
      </w:r>
      <w:r w:rsidR="008666B3">
        <w:rPr>
          <w:rFonts w:ascii="Times New Roman" w:hAnsi="Times New Roman" w:cs="Times New Roman"/>
          <w:sz w:val="24"/>
          <w:szCs w:val="24"/>
        </w:rPr>
        <w:t xml:space="preserve"> Çünkü deney koşulları ve verilen DC değer farklıdır. Ancak burada gözlemlenmesi istenen şey frekans ile bu sürenin arasındaki ilişkidir. </w:t>
      </w:r>
      <w:r>
        <w:rPr>
          <w:rFonts w:ascii="Times New Roman" w:hAnsi="Times New Roman" w:cs="Times New Roman"/>
          <w:sz w:val="24"/>
          <w:szCs w:val="24"/>
        </w:rPr>
        <w:t>Görüldüğü üzere</w:t>
      </w:r>
      <w:r w:rsidR="00B4501F">
        <w:rPr>
          <w:rFonts w:ascii="Times New Roman" w:hAnsi="Times New Roman" w:cs="Times New Roman"/>
          <w:sz w:val="24"/>
          <w:szCs w:val="24"/>
        </w:rPr>
        <w:t xml:space="preserve"> frekans arttıkça geri toparlama süresi azalmaktadır. </w:t>
      </w:r>
      <w:r w:rsidR="00B4501F">
        <w:rPr>
          <w:rFonts w:ascii="Times New Roman" w:hAnsi="Times New Roman" w:cs="Times New Roman"/>
          <w:sz w:val="24"/>
          <w:szCs w:val="24"/>
        </w:rPr>
        <w:lastRenderedPageBreak/>
        <w:t>Çünkü faz açısı frekans ile doğru orantılıdır. Eğer R</w:t>
      </w:r>
      <w:r w:rsidR="00B4501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4501F">
        <w:rPr>
          <w:rFonts w:ascii="Times New Roman" w:hAnsi="Times New Roman" w:cs="Times New Roman"/>
          <w:sz w:val="24"/>
          <w:szCs w:val="24"/>
        </w:rPr>
        <w:t xml:space="preserve"> değerini daha büyük seçersek bu süre daha da uzar. </w:t>
      </w:r>
      <w:r w:rsidR="008666B3">
        <w:rPr>
          <w:rFonts w:ascii="Times New Roman" w:hAnsi="Times New Roman" w:cs="Times New Roman"/>
          <w:sz w:val="24"/>
          <w:szCs w:val="24"/>
        </w:rPr>
        <w:t xml:space="preserve">Bu süreyi </w:t>
      </w:r>
      <w:r w:rsidR="008666B3" w:rsidRPr="008666B3">
        <w:rPr>
          <w:rFonts w:ascii="Times New Roman" w:hAnsi="Times New Roman" w:cs="Times New Roman"/>
          <w:sz w:val="24"/>
          <w:szCs w:val="24"/>
        </w:rPr>
        <w:t xml:space="preserve">τ = </w:t>
      </w:r>
      <w:r w:rsidR="008666B3">
        <w:rPr>
          <w:rFonts w:ascii="Times New Roman" w:hAnsi="Times New Roman" w:cs="Times New Roman"/>
          <w:sz w:val="24"/>
          <w:szCs w:val="24"/>
        </w:rPr>
        <w:t>R</w:t>
      </w:r>
      <w:r w:rsidR="008666B3" w:rsidRPr="008666B3">
        <w:rPr>
          <w:rFonts w:ascii="Times New Roman" w:hAnsi="Times New Roman" w:cs="Times New Roman"/>
          <w:sz w:val="24"/>
          <w:szCs w:val="24"/>
        </w:rPr>
        <w:t>C</w:t>
      </w:r>
      <w:r w:rsidR="008666B3">
        <w:rPr>
          <w:rFonts w:ascii="Times New Roman" w:hAnsi="Times New Roman" w:cs="Times New Roman"/>
          <w:sz w:val="24"/>
          <w:szCs w:val="24"/>
        </w:rPr>
        <w:t xml:space="preserve"> formülü ile de hesaplayabiliriz.</w:t>
      </w:r>
    </w:p>
    <w:p w:rsidR="004E0C86" w:rsidRDefault="004E0C86" w:rsidP="008666B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86A7A" w:rsidRDefault="004E0C86" w:rsidP="003849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noProof/>
          <w:lang w:eastAsia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3748405</wp:posOffset>
            </wp:positionH>
            <wp:positionV relativeFrom="paragraph">
              <wp:posOffset>17780</wp:posOffset>
            </wp:positionV>
            <wp:extent cx="2181225" cy="1866900"/>
            <wp:effectExtent l="19050" t="0" r="9525" b="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84980">
        <w:rPr>
          <w:b/>
          <w:noProof/>
          <w:lang w:eastAsia="tr-T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1052830</wp:posOffset>
            </wp:positionH>
            <wp:positionV relativeFrom="paragraph">
              <wp:posOffset>938530</wp:posOffset>
            </wp:positionV>
            <wp:extent cx="1400175" cy="819150"/>
            <wp:effectExtent l="19050" t="0" r="9525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84980" w:rsidRPr="00384980">
        <w:rPr>
          <w:rFonts w:ascii="Times New Roman" w:hAnsi="Times New Roman" w:cs="Times New Roman"/>
          <w:b/>
          <w:sz w:val="24"/>
          <w:szCs w:val="24"/>
        </w:rPr>
        <w:t>4)</w:t>
      </w:r>
      <w:r w:rsidR="00384980">
        <w:rPr>
          <w:rFonts w:ascii="Times New Roman" w:hAnsi="Times New Roman" w:cs="Times New Roman"/>
          <w:sz w:val="24"/>
          <w:szCs w:val="24"/>
        </w:rPr>
        <w:t xml:space="preserve"> Şekil-4’te verilen devreyi kurdum. Diyot üzerindeki akımı ölçmek için R</w:t>
      </w:r>
      <w:r w:rsidR="0038498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84980">
        <w:rPr>
          <w:rFonts w:ascii="Times New Roman" w:hAnsi="Times New Roman" w:cs="Times New Roman"/>
          <w:sz w:val="24"/>
          <w:szCs w:val="24"/>
        </w:rPr>
        <w:t xml:space="preserve"> direnci üzerindeki gerilimi kullandım ve verilen tabloyu doldurdum. Tabloda istenen </w:t>
      </w:r>
      <w:proofErr w:type="spellStart"/>
      <w:r w:rsidR="00384980">
        <w:rPr>
          <w:rFonts w:ascii="Times New Roman" w:hAnsi="Times New Roman" w:cs="Times New Roman"/>
          <w:sz w:val="24"/>
          <w:szCs w:val="24"/>
        </w:rPr>
        <w:t>Cj</w:t>
      </w:r>
      <w:proofErr w:type="spellEnd"/>
      <w:r w:rsidR="00384980">
        <w:rPr>
          <w:rFonts w:ascii="Times New Roman" w:hAnsi="Times New Roman" w:cs="Times New Roman"/>
          <w:sz w:val="24"/>
          <w:szCs w:val="24"/>
        </w:rPr>
        <w:t xml:space="preserve"> değerini deneyin ön bilgisinde verilen formül ile hesapladım.</w:t>
      </w:r>
    </w:p>
    <w:p w:rsidR="00CB583C" w:rsidRDefault="00CB583C" w:rsidP="003849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583C" w:rsidRDefault="00CB583C" w:rsidP="003849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583C" w:rsidRDefault="00CB583C" w:rsidP="003849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583C" w:rsidRDefault="00CB583C" w:rsidP="003849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Ayrıca I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>=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gram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,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10KΩ .</w:t>
      </w:r>
    </w:p>
    <w:p w:rsidR="003D12D4" w:rsidRDefault="003D12D4" w:rsidP="003849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3D12D4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>’yi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hesaplarken, formülde bulunan m ve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JO</w:t>
      </w:r>
      <w:r>
        <w:rPr>
          <w:rFonts w:ascii="Times New Roman" w:hAnsi="Times New Roman" w:cs="Times New Roman"/>
          <w:sz w:val="24"/>
          <w:szCs w:val="24"/>
        </w:rPr>
        <w:t xml:space="preserve"> değerlerini veri </w:t>
      </w:r>
      <w:proofErr w:type="gramStart"/>
      <w:r>
        <w:rPr>
          <w:rFonts w:ascii="Times New Roman" w:hAnsi="Times New Roman" w:cs="Times New Roman"/>
          <w:sz w:val="24"/>
          <w:szCs w:val="24"/>
        </w:rPr>
        <w:t>kağıdındaki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değerlerini kullandım. </w:t>
      </w:r>
      <w:r w:rsidR="00295365">
        <w:rPr>
          <w:rFonts w:ascii="Times New Roman" w:hAnsi="Times New Roman" w:cs="Times New Roman"/>
          <w:sz w:val="24"/>
          <w:szCs w:val="24"/>
        </w:rPr>
        <w:t>Yani, C</w:t>
      </w:r>
      <w:r w:rsidR="00295365">
        <w:rPr>
          <w:rFonts w:ascii="Times New Roman" w:hAnsi="Times New Roman" w:cs="Times New Roman"/>
          <w:sz w:val="24"/>
          <w:szCs w:val="24"/>
          <w:vertAlign w:val="subscript"/>
        </w:rPr>
        <w:t>JO</w:t>
      </w:r>
      <w:r w:rsidR="00295365">
        <w:rPr>
          <w:rFonts w:ascii="Times New Roman" w:hAnsi="Times New Roman" w:cs="Times New Roman"/>
          <w:sz w:val="24"/>
          <w:szCs w:val="24"/>
        </w:rPr>
        <w:t xml:space="preserve">=2pF, m=0.33. </w:t>
      </w:r>
      <w:r>
        <w:rPr>
          <w:rFonts w:ascii="Times New Roman" w:hAnsi="Times New Roman" w:cs="Times New Roman"/>
          <w:sz w:val="24"/>
          <w:szCs w:val="24"/>
        </w:rPr>
        <w:t>Buna göre tablo şu şekilde oldu;</w:t>
      </w:r>
    </w:p>
    <w:tbl>
      <w:tblPr>
        <w:tblW w:w="7213" w:type="dxa"/>
        <w:jc w:val="center"/>
        <w:tblInd w:w="65" w:type="dxa"/>
        <w:tblCellMar>
          <w:left w:w="70" w:type="dxa"/>
          <w:right w:w="70" w:type="dxa"/>
        </w:tblCellMar>
        <w:tblLook w:val="0000"/>
      </w:tblPr>
      <w:tblGrid>
        <w:gridCol w:w="1761"/>
        <w:gridCol w:w="1185"/>
        <w:gridCol w:w="914"/>
        <w:gridCol w:w="1149"/>
        <w:gridCol w:w="1150"/>
        <w:gridCol w:w="1054"/>
      </w:tblGrid>
      <w:tr w:rsidR="00295365" w:rsidRPr="003D12D4" w:rsidTr="00295365">
        <w:trPr>
          <w:trHeight w:val="329"/>
          <w:jc w:val="center"/>
        </w:trPr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3D12D4" w:rsidP="003D12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proofErr w:type="spellStart"/>
            <w:r w:rsidRPr="003D12D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V</w:t>
            </w:r>
            <w:r w:rsidRPr="003D12D4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eastAsia="zh-CN"/>
              </w:rPr>
              <w:t>in</w:t>
            </w:r>
            <w:proofErr w:type="spellEnd"/>
            <w:r w:rsidRPr="003D12D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DC </w:t>
            </w:r>
            <w:proofErr w:type="spellStart"/>
            <w:r w:rsidRPr="003D12D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Offset</w:t>
            </w:r>
            <w:proofErr w:type="spellEnd"/>
            <w:r w:rsidRPr="003D12D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3D12D4" w:rsidP="003D12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3D12D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Frekans 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3D12D4" w:rsidP="007046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3D12D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V</w:t>
            </w:r>
            <w:r w:rsidRPr="003D12D4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eastAsia="zh-CN"/>
              </w:rPr>
              <w:t>D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3D12D4" w:rsidP="003D12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3D12D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V</w:t>
            </w:r>
            <w:r w:rsidRPr="003D12D4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eastAsia="zh-CN"/>
              </w:rPr>
              <w:t>R</w:t>
            </w:r>
            <w:r w:rsidRPr="003D12D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3D12D4" w:rsidP="003D12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3D12D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I</w:t>
            </w:r>
            <w:r w:rsidRPr="003D12D4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eastAsia="zh-CN"/>
              </w:rPr>
              <w:t>D</w:t>
            </w:r>
            <w:r w:rsidRPr="003D12D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3D12D4" w:rsidP="007046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proofErr w:type="spellStart"/>
            <w:r w:rsidRPr="003D12D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C</w:t>
            </w:r>
            <w:r w:rsidRPr="003D12D4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eastAsia="zh-CN"/>
              </w:rPr>
              <w:t>j</w:t>
            </w:r>
            <w:proofErr w:type="spellEnd"/>
          </w:p>
        </w:tc>
      </w:tr>
      <w:tr w:rsidR="00295365" w:rsidRPr="003D12D4" w:rsidTr="00295365">
        <w:trPr>
          <w:trHeight w:val="162"/>
          <w:jc w:val="center"/>
        </w:trPr>
        <w:tc>
          <w:tcPr>
            <w:tcW w:w="1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12D4" w:rsidRPr="003D12D4" w:rsidRDefault="003D12D4" w:rsidP="003D12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D12D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3D12D4" w:rsidP="007046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D12D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10</w:t>
            </w:r>
            <w:r w:rsidR="0029536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K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295365" w:rsidP="007046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1.95 V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295365" w:rsidP="007046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30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mV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3D12D4" w:rsidP="002953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D12D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3,0</w:t>
            </w:r>
            <w:r w:rsidR="0029536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2 </w:t>
            </w:r>
            <w:proofErr w:type="spellStart"/>
            <w:r w:rsidR="0029536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mA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F528D5" w:rsidP="00F528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2.09</w:t>
            </w:r>
            <w:r w:rsidR="009A2EB7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pF</w:t>
            </w:r>
            <w:proofErr w:type="spellEnd"/>
          </w:p>
        </w:tc>
      </w:tr>
      <w:tr w:rsidR="00295365" w:rsidRPr="003D12D4" w:rsidTr="00295365">
        <w:trPr>
          <w:trHeight w:val="147"/>
          <w:jc w:val="center"/>
        </w:trPr>
        <w:tc>
          <w:tcPr>
            <w:tcW w:w="1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3D12D4" w:rsidP="007046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D12D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3D12D4" w:rsidP="007046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D12D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20</w:t>
            </w:r>
            <w:r w:rsidR="0029536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K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295365" w:rsidP="007046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3.16 V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295365" w:rsidP="007046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11.11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mV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3D12D4" w:rsidP="002953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D12D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1,01</w:t>
            </w:r>
            <w:r w:rsidR="0029536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9536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mA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F528D5" w:rsidP="007046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2.03</w:t>
            </w:r>
            <w:r w:rsidR="009A2EB7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A2EB7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pF</w:t>
            </w:r>
            <w:proofErr w:type="spellEnd"/>
          </w:p>
        </w:tc>
      </w:tr>
      <w:tr w:rsidR="00295365" w:rsidRPr="003D12D4" w:rsidTr="00295365">
        <w:trPr>
          <w:trHeight w:val="147"/>
          <w:jc w:val="center"/>
        </w:trPr>
        <w:tc>
          <w:tcPr>
            <w:tcW w:w="1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3D12D4" w:rsidP="007046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D12D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3D12D4" w:rsidP="007046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D12D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40</w:t>
            </w:r>
            <w:r w:rsidR="0029536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K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295365" w:rsidP="007046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5.17 V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3D12D4" w:rsidP="007046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D12D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0,07</w:t>
            </w:r>
            <w:r w:rsidR="0029536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9536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mV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3D12D4" w:rsidP="007046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D12D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0,007</w:t>
            </w:r>
            <w:r w:rsidR="0029536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9536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mA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9A2EB7" w:rsidP="007046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pF</w:t>
            </w:r>
            <w:proofErr w:type="spellEnd"/>
          </w:p>
        </w:tc>
      </w:tr>
      <w:tr w:rsidR="00295365" w:rsidRPr="003D12D4" w:rsidTr="00295365">
        <w:trPr>
          <w:trHeight w:val="147"/>
          <w:jc w:val="center"/>
        </w:trPr>
        <w:tc>
          <w:tcPr>
            <w:tcW w:w="1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3D12D4" w:rsidP="007046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D12D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3D12D4" w:rsidP="007046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D12D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100</w:t>
            </w:r>
            <w:r w:rsidR="0029536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K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295365" w:rsidP="007046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7.99 V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3D12D4" w:rsidP="002953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D12D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0,</w:t>
            </w:r>
            <w:r w:rsidR="0029536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12 </w:t>
            </w:r>
            <w:proofErr w:type="spellStart"/>
            <w:r w:rsidR="0029536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mV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3D12D4" w:rsidP="002953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D12D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0,0</w:t>
            </w:r>
            <w:r w:rsidR="0029536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10 </w:t>
            </w:r>
            <w:proofErr w:type="spellStart"/>
            <w:r w:rsidR="0029536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mA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9A2EB7" w:rsidP="007046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pF</w:t>
            </w:r>
            <w:proofErr w:type="spellEnd"/>
          </w:p>
        </w:tc>
      </w:tr>
      <w:tr w:rsidR="00295365" w:rsidRPr="003D12D4" w:rsidTr="00295365">
        <w:trPr>
          <w:trHeight w:val="147"/>
          <w:jc w:val="center"/>
        </w:trPr>
        <w:tc>
          <w:tcPr>
            <w:tcW w:w="1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3D12D4" w:rsidP="007046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D12D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3D12D4" w:rsidP="007046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D12D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200</w:t>
            </w:r>
            <w:r w:rsidR="0029536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K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295365" w:rsidP="007046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9.36 V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3D12D4" w:rsidP="002953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D12D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0,1</w:t>
            </w:r>
            <w:r w:rsidR="0029536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5 </w:t>
            </w:r>
            <w:proofErr w:type="spellStart"/>
            <w:r w:rsidR="00295365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mV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295365" w:rsidP="002953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0,</w:t>
            </w:r>
            <w:r w:rsidR="003D12D4" w:rsidRPr="003D12D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mA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2D4" w:rsidRPr="003D12D4" w:rsidRDefault="009A2EB7" w:rsidP="007046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pf</w:t>
            </w:r>
            <w:proofErr w:type="spellEnd"/>
          </w:p>
        </w:tc>
      </w:tr>
    </w:tbl>
    <w:p w:rsidR="003D12D4" w:rsidRDefault="004E0C86" w:rsidP="00920D7E">
      <w:pPr>
        <w:ind w:left="354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2776855</wp:posOffset>
            </wp:positionH>
            <wp:positionV relativeFrom="paragraph">
              <wp:posOffset>335280</wp:posOffset>
            </wp:positionV>
            <wp:extent cx="2857500" cy="2143125"/>
            <wp:effectExtent l="0" t="0" r="0" b="0"/>
            <wp:wrapSquare wrapText="bothSides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0D7E">
        <w:rPr>
          <w:rFonts w:ascii="Times New Roman" w:hAnsi="Times New Roman" w:cs="Times New Roman"/>
          <w:sz w:val="24"/>
          <w:szCs w:val="24"/>
        </w:rPr>
        <w:t>Tablo-3</w:t>
      </w:r>
    </w:p>
    <w:p w:rsidR="00920D7E" w:rsidRDefault="00920D7E" w:rsidP="00565AB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65AB8" w:rsidRPr="00565AB8" w:rsidRDefault="00565AB8" w:rsidP="00565AB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65AB8">
        <w:rPr>
          <w:rFonts w:ascii="Times New Roman" w:hAnsi="Times New Roman" w:cs="Times New Roman"/>
          <w:sz w:val="24"/>
          <w:szCs w:val="24"/>
        </w:rPr>
        <w:t>Denklemden de görüleceği gibi, R</w:t>
      </w:r>
      <w:r w:rsidRPr="00565AB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65AB8">
        <w:rPr>
          <w:rFonts w:ascii="Times New Roman" w:hAnsi="Times New Roman" w:cs="Times New Roman"/>
          <w:sz w:val="24"/>
          <w:szCs w:val="24"/>
        </w:rPr>
        <w:t xml:space="preserve"> direncinin artmasıyla diyot üzerindeki gerilim </w:t>
      </w:r>
      <w:r>
        <w:rPr>
          <w:rFonts w:ascii="Times New Roman" w:hAnsi="Times New Roman" w:cs="Times New Roman"/>
          <w:sz w:val="24"/>
          <w:szCs w:val="24"/>
        </w:rPr>
        <w:t>ve</w:t>
      </w:r>
      <w:r w:rsidRPr="00565A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AB8">
        <w:rPr>
          <w:rFonts w:ascii="Times New Roman" w:hAnsi="Times New Roman" w:cs="Times New Roman"/>
          <w:sz w:val="24"/>
          <w:szCs w:val="24"/>
        </w:rPr>
        <w:t>Cj</w:t>
      </w:r>
      <w:proofErr w:type="spellEnd"/>
      <w:r w:rsidRPr="00565AB8">
        <w:rPr>
          <w:rFonts w:ascii="Times New Roman" w:hAnsi="Times New Roman" w:cs="Times New Roman"/>
          <w:sz w:val="24"/>
          <w:szCs w:val="24"/>
        </w:rPr>
        <w:t xml:space="preserve"> değeri </w:t>
      </w:r>
      <w:r>
        <w:rPr>
          <w:rFonts w:ascii="Times New Roman" w:hAnsi="Times New Roman" w:cs="Times New Roman"/>
          <w:sz w:val="24"/>
          <w:szCs w:val="24"/>
        </w:rPr>
        <w:t>azalacaktır. Diyot üzerine düşen gerilimi direk olarak etkileyecek olan eleman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’dir. Diyot üzerine düşen gerilimin değişmesi </w:t>
      </w:r>
      <w:proofErr w:type="spellStart"/>
      <w:r>
        <w:rPr>
          <w:rFonts w:ascii="Times New Roman" w:hAnsi="Times New Roman" w:cs="Times New Roman"/>
          <w:sz w:val="24"/>
          <w:szCs w:val="24"/>
        </w:rPr>
        <w:t>Cj’yi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değiştirir.</w:t>
      </w:r>
    </w:p>
    <w:p w:rsidR="00565AB8" w:rsidRPr="00384980" w:rsidRDefault="00565AB8" w:rsidP="0038498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65AB8" w:rsidRPr="00384980" w:rsidSect="00187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21369"/>
    <w:rsid w:val="00021369"/>
    <w:rsid w:val="00187459"/>
    <w:rsid w:val="00295365"/>
    <w:rsid w:val="00384980"/>
    <w:rsid w:val="003D12D4"/>
    <w:rsid w:val="00481CD0"/>
    <w:rsid w:val="004E0C86"/>
    <w:rsid w:val="00527C6C"/>
    <w:rsid w:val="00565AB8"/>
    <w:rsid w:val="00586A7A"/>
    <w:rsid w:val="0062189D"/>
    <w:rsid w:val="00734056"/>
    <w:rsid w:val="007579AB"/>
    <w:rsid w:val="008666B3"/>
    <w:rsid w:val="00920D7E"/>
    <w:rsid w:val="009A2EB7"/>
    <w:rsid w:val="00B4501F"/>
    <w:rsid w:val="00BF7F54"/>
    <w:rsid w:val="00C66416"/>
    <w:rsid w:val="00CB583C"/>
    <w:rsid w:val="00D1551D"/>
    <w:rsid w:val="00EA330B"/>
    <w:rsid w:val="00ED1196"/>
    <w:rsid w:val="00F52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45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21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21369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021369"/>
    <w:pPr>
      <w:ind w:left="720"/>
      <w:contextualSpacing/>
    </w:pPr>
  </w:style>
  <w:style w:type="table" w:styleId="TabloKlavuzu">
    <w:name w:val="Table Grid"/>
    <w:basedOn w:val="NormalTablo"/>
    <w:rsid w:val="00BF7F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2011-04-20T16:12:00Z</dcterms:created>
  <dcterms:modified xsi:type="dcterms:W3CDTF">2011-04-20T18:54:00Z</dcterms:modified>
</cp:coreProperties>
</file>