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90" w:rsidRDefault="00B0328F" w:rsidP="00B0328F">
      <w:pPr>
        <w:jc w:val="both"/>
        <w:rPr>
          <w:rFonts w:ascii="Times New Roman" w:hAnsi="Times New Roman" w:cs="Times New Roman"/>
          <w:sz w:val="24"/>
          <w:szCs w:val="24"/>
        </w:rPr>
      </w:pPr>
      <w:r w:rsidRPr="00B0328F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-299720</wp:posOffset>
            </wp:positionV>
            <wp:extent cx="2085975" cy="3533775"/>
            <wp:effectExtent l="19050" t="0" r="9525" b="0"/>
            <wp:wrapSquare wrapText="bothSides"/>
            <wp:docPr id="1" name="Resim 1" descr="瞪债㛄閩瞥隌瞥障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瞪债㛄閩瞥隌瞥障瞥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328F">
        <w:rPr>
          <w:rFonts w:ascii="Times New Roman" w:hAnsi="Times New Roman" w:cs="Times New Roman"/>
          <w:b/>
          <w:sz w:val="24"/>
          <w:szCs w:val="24"/>
        </w:rPr>
        <w:t>1)</w:t>
      </w:r>
      <w:r w:rsidRPr="00B0328F">
        <w:rPr>
          <w:rFonts w:ascii="Times New Roman" w:hAnsi="Times New Roman" w:cs="Times New Roman"/>
          <w:sz w:val="24"/>
          <w:szCs w:val="24"/>
        </w:rPr>
        <w:t xml:space="preserve"> Yanda bulunan Şekil-1’deki devrelere göre oluşturduğum Spice3 kodları ile her devre </w:t>
      </w:r>
      <w:proofErr w:type="gramStart"/>
      <w:r w:rsidRPr="00B0328F">
        <w:rPr>
          <w:rFonts w:ascii="Times New Roman" w:hAnsi="Times New Roman" w:cs="Times New Roman"/>
          <w:sz w:val="24"/>
          <w:szCs w:val="24"/>
        </w:rPr>
        <w:t>için  VTC</w:t>
      </w:r>
      <w:proofErr w:type="gramEnd"/>
      <w:r w:rsidRPr="00B03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28F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B0328F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B0328F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B0328F">
        <w:rPr>
          <w:rFonts w:ascii="Times New Roman" w:hAnsi="Times New Roman" w:cs="Times New Roman"/>
          <w:sz w:val="24"/>
          <w:szCs w:val="24"/>
        </w:rPr>
        <w:t>) eğrisini elde ettim.</w:t>
      </w:r>
      <w:r w:rsidR="00DF20DF">
        <w:rPr>
          <w:rFonts w:ascii="Times New Roman" w:hAnsi="Times New Roman" w:cs="Times New Roman"/>
          <w:sz w:val="24"/>
          <w:szCs w:val="24"/>
        </w:rPr>
        <w:t xml:space="preserve"> Şekildeki devrelerin çıkışlarına deneysel çalışmada istendiği için ayrıca yük </w:t>
      </w:r>
      <w:proofErr w:type="spellStart"/>
      <w:r w:rsidR="00DF20DF">
        <w:rPr>
          <w:rFonts w:ascii="Times New Roman" w:hAnsi="Times New Roman" w:cs="Times New Roman"/>
          <w:sz w:val="24"/>
          <w:szCs w:val="24"/>
        </w:rPr>
        <w:t>kapasitörü</w:t>
      </w:r>
      <w:proofErr w:type="spellEnd"/>
      <w:r w:rsidR="00DF20DF">
        <w:rPr>
          <w:rFonts w:ascii="Times New Roman" w:hAnsi="Times New Roman" w:cs="Times New Roman"/>
          <w:sz w:val="24"/>
          <w:szCs w:val="24"/>
        </w:rPr>
        <w:t xml:space="preserve"> bağladım.</w:t>
      </w:r>
      <w:r w:rsidRPr="00B0328F">
        <w:rPr>
          <w:rFonts w:ascii="Times New Roman" w:hAnsi="Times New Roman" w:cs="Times New Roman"/>
          <w:sz w:val="24"/>
          <w:szCs w:val="24"/>
        </w:rPr>
        <w:t xml:space="preserve"> </w:t>
      </w:r>
      <w:r w:rsidR="00DF20DF">
        <w:rPr>
          <w:rFonts w:ascii="Times New Roman" w:hAnsi="Times New Roman" w:cs="Times New Roman"/>
          <w:sz w:val="24"/>
          <w:szCs w:val="24"/>
        </w:rPr>
        <w:t>Elde ettiğim b</w:t>
      </w:r>
      <w:r w:rsidRPr="00B0328F">
        <w:rPr>
          <w:rFonts w:ascii="Times New Roman" w:hAnsi="Times New Roman" w:cs="Times New Roman"/>
          <w:sz w:val="24"/>
          <w:szCs w:val="24"/>
        </w:rPr>
        <w:t>u grafiklerden yararlanarak a,b,c ve d şıkları için, deneysel çalışmada istenen DC analiz sonuçları tablosunu doldurdum. Bu sonuçları mümkün olduğunca yakınlaştırılarak aldım. Ancak değerler elbette ki kesin değerler değildir. Bu grafikler ve tablo aşağıda verilmiştir.</w:t>
      </w:r>
    </w:p>
    <w:p w:rsidR="00DF20DF" w:rsidRDefault="00DF20DF" w:rsidP="00B03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3F2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600075</wp:posOffset>
            </wp:positionV>
            <wp:extent cx="5181600" cy="2657475"/>
            <wp:effectExtent l="1905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3F2" w:rsidRDefault="00B21841" w:rsidP="00235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</w:t>
      </w:r>
      <w:proofErr w:type="gramStart"/>
      <w:r>
        <w:rPr>
          <w:rFonts w:ascii="Times New Roman" w:hAnsi="Times New Roman" w:cs="Times New Roman"/>
          <w:sz w:val="24"/>
          <w:szCs w:val="24"/>
        </w:rPr>
        <w:t>2 : Soru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1.a (üstte) – Soru 1.b(altta)</w:t>
      </w: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43180</wp:posOffset>
            </wp:positionV>
            <wp:extent cx="4943475" cy="2533650"/>
            <wp:effectExtent l="19050" t="0" r="952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0DF" w:rsidRDefault="00DF20DF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FE9" w:rsidRDefault="00E55FE9" w:rsidP="00E55F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3338830</wp:posOffset>
            </wp:positionV>
            <wp:extent cx="5257800" cy="2695575"/>
            <wp:effectExtent l="1905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81280</wp:posOffset>
            </wp:positionV>
            <wp:extent cx="5305425" cy="2714625"/>
            <wp:effectExtent l="19050" t="0" r="9525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5D23">
        <w:rPr>
          <w:rFonts w:ascii="Times New Roman" w:hAnsi="Times New Roman" w:cs="Times New Roman"/>
          <w:sz w:val="24"/>
          <w:szCs w:val="24"/>
        </w:rPr>
        <w:t>Şekil-</w:t>
      </w:r>
      <w:proofErr w:type="gramStart"/>
      <w:r w:rsidR="00D25D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 Soru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1.c (üstte) – Soru 1.d(altta)</w:t>
      </w:r>
    </w:p>
    <w:p w:rsidR="00D25D23" w:rsidRDefault="00D25D23" w:rsidP="00E55F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5D23" w:rsidRDefault="00D25D23" w:rsidP="00E55FE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1"/>
        <w:gridCol w:w="1144"/>
        <w:gridCol w:w="1329"/>
        <w:gridCol w:w="1004"/>
        <w:gridCol w:w="1144"/>
        <w:gridCol w:w="1144"/>
        <w:gridCol w:w="1144"/>
        <w:gridCol w:w="1004"/>
      </w:tblGrid>
      <w:tr w:rsidR="00824799" w:rsidRPr="00824799" w:rsidTr="008324EB">
        <w:trPr>
          <w:trHeight w:val="391"/>
          <w:jc w:val="center"/>
        </w:trPr>
        <w:tc>
          <w:tcPr>
            <w:tcW w:w="711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V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OH</w:t>
            </w:r>
          </w:p>
        </w:tc>
        <w:tc>
          <w:tcPr>
            <w:tcW w:w="1329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V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OL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V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IH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V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IL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V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M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NM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H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NM</w:t>
            </w: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L</w:t>
            </w:r>
          </w:p>
        </w:tc>
      </w:tr>
      <w:tr w:rsidR="00824799" w:rsidRPr="00824799" w:rsidTr="008324EB">
        <w:trPr>
          <w:trHeight w:val="391"/>
          <w:jc w:val="center"/>
        </w:trPr>
        <w:tc>
          <w:tcPr>
            <w:tcW w:w="711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(a)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3,1 V</w:t>
            </w:r>
          </w:p>
        </w:tc>
        <w:tc>
          <w:tcPr>
            <w:tcW w:w="1329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0,1 V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1,4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7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1,7 V</w:t>
            </w:r>
          </w:p>
        </w:tc>
        <w:tc>
          <w:tcPr>
            <w:tcW w:w="100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6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</w:tr>
      <w:tr w:rsidR="00824799" w:rsidRPr="00824799" w:rsidTr="008324EB">
        <w:trPr>
          <w:trHeight w:val="391"/>
          <w:jc w:val="center"/>
        </w:trPr>
        <w:tc>
          <w:tcPr>
            <w:tcW w:w="711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(b)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3,1 V</w:t>
            </w:r>
          </w:p>
        </w:tc>
        <w:tc>
          <w:tcPr>
            <w:tcW w:w="1329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2,0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5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1,1 V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0,9 V</w:t>
            </w:r>
          </w:p>
        </w:tc>
      </w:tr>
      <w:tr w:rsidR="00824799" w:rsidRPr="00824799" w:rsidTr="008324EB">
        <w:trPr>
          <w:trHeight w:val="391"/>
          <w:jc w:val="center"/>
        </w:trPr>
        <w:tc>
          <w:tcPr>
            <w:tcW w:w="711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(c)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2,7 V</w:t>
            </w:r>
          </w:p>
        </w:tc>
        <w:tc>
          <w:tcPr>
            <w:tcW w:w="1329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 V</w:t>
            </w:r>
          </w:p>
        </w:tc>
        <w:tc>
          <w:tcPr>
            <w:tcW w:w="100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4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1,1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6 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00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1,1 V</w:t>
            </w:r>
          </w:p>
        </w:tc>
      </w:tr>
      <w:tr w:rsidR="00824799" w:rsidRPr="00824799" w:rsidTr="008324EB">
        <w:trPr>
          <w:trHeight w:val="391"/>
          <w:jc w:val="center"/>
        </w:trPr>
        <w:tc>
          <w:tcPr>
            <w:tcW w:w="711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(d)</w:t>
            </w:r>
          </w:p>
        </w:tc>
        <w:tc>
          <w:tcPr>
            <w:tcW w:w="1144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3,1 V</w:t>
            </w:r>
          </w:p>
        </w:tc>
        <w:tc>
          <w:tcPr>
            <w:tcW w:w="1329" w:type="dxa"/>
          </w:tcPr>
          <w:p w:rsidR="00824799" w:rsidRPr="00824799" w:rsidRDefault="00824799" w:rsidP="008324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 V</w:t>
            </w:r>
          </w:p>
        </w:tc>
        <w:tc>
          <w:tcPr>
            <w:tcW w:w="100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4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14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8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  <w:tc>
          <w:tcPr>
            <w:tcW w:w="1004" w:type="dxa"/>
          </w:tcPr>
          <w:p w:rsidR="00824799" w:rsidRPr="00824799" w:rsidRDefault="00824799" w:rsidP="008247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</w:t>
            </w:r>
            <w:r w:rsidRPr="00824799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V</w:t>
            </w:r>
          </w:p>
        </w:tc>
      </w:tr>
    </w:tbl>
    <w:p w:rsidR="00B21841" w:rsidRDefault="00B21841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799" w:rsidRDefault="00824799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799" w:rsidRDefault="00824799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799" w:rsidRDefault="00824799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BE7" w:rsidRDefault="007444BD" w:rsidP="00292BE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1938655</wp:posOffset>
            </wp:positionV>
            <wp:extent cx="5229225" cy="2686050"/>
            <wp:effectExtent l="19050" t="0" r="9525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799" w:rsidRPr="00292BE7">
        <w:rPr>
          <w:rFonts w:ascii="Times New Roman" w:hAnsi="Times New Roman" w:cs="Times New Roman"/>
          <w:b/>
          <w:sz w:val="24"/>
          <w:szCs w:val="24"/>
        </w:rPr>
        <w:t>2)</w:t>
      </w:r>
      <w:r w:rsidR="00824799" w:rsidRPr="00824799">
        <w:rPr>
          <w:rFonts w:ascii="Times New Roman" w:hAnsi="Times New Roman" w:cs="Times New Roman"/>
          <w:sz w:val="24"/>
          <w:szCs w:val="24"/>
        </w:rPr>
        <w:t xml:space="preserve"> 1. Bölümde yazdığım Spice3 kodunda DC analiz satırını silip, geçici durum analizi uyguladım. </w:t>
      </w:r>
      <w:r w:rsidR="00824799" w:rsidRPr="00824799">
        <w:rPr>
          <w:rFonts w:ascii="Times New Roman" w:hAnsi="Times New Roman"/>
          <w:sz w:val="24"/>
          <w:szCs w:val="24"/>
        </w:rPr>
        <w:t>Uyguladığım darbenin periyo</w:t>
      </w:r>
      <w:r w:rsidR="00824799">
        <w:rPr>
          <w:rFonts w:ascii="Times New Roman" w:hAnsi="Times New Roman"/>
          <w:sz w:val="24"/>
          <w:szCs w:val="24"/>
        </w:rPr>
        <w:t>dunu</w:t>
      </w:r>
      <w:r w:rsidR="00824799" w:rsidRPr="00824799">
        <w:rPr>
          <w:rFonts w:ascii="Times New Roman" w:hAnsi="Times New Roman"/>
          <w:sz w:val="24"/>
          <w:szCs w:val="24"/>
        </w:rPr>
        <w:t xml:space="preserve"> 10ns </w:t>
      </w:r>
      <w:r w:rsidR="00824799">
        <w:rPr>
          <w:rFonts w:ascii="Times New Roman" w:hAnsi="Times New Roman"/>
          <w:sz w:val="24"/>
          <w:szCs w:val="24"/>
        </w:rPr>
        <w:t xml:space="preserve">aldım, </w:t>
      </w:r>
      <w:proofErr w:type="gramStart"/>
      <w:r w:rsidR="00824799" w:rsidRPr="00824799">
        <w:rPr>
          <w:rFonts w:ascii="Times New Roman" w:hAnsi="Times New Roman"/>
          <w:sz w:val="24"/>
          <w:szCs w:val="24"/>
        </w:rPr>
        <w:t>t</w:t>
      </w:r>
      <w:r w:rsidR="00824799" w:rsidRPr="00824799">
        <w:rPr>
          <w:rFonts w:ascii="Times New Roman" w:hAnsi="Times New Roman"/>
          <w:sz w:val="24"/>
          <w:szCs w:val="24"/>
          <w:vertAlign w:val="subscript"/>
        </w:rPr>
        <w:t>r</w:t>
      </w:r>
      <w:r w:rsidR="00824799" w:rsidRPr="00824799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="00824799" w:rsidRPr="00824799">
        <w:rPr>
          <w:rFonts w:ascii="Times New Roman" w:hAnsi="Times New Roman"/>
          <w:sz w:val="24"/>
          <w:szCs w:val="24"/>
        </w:rPr>
        <w:t>t</w:t>
      </w:r>
      <w:r w:rsidR="00824799" w:rsidRPr="00824799">
        <w:rPr>
          <w:rFonts w:ascii="Times New Roman" w:hAnsi="Times New Roman"/>
          <w:sz w:val="24"/>
          <w:szCs w:val="24"/>
          <w:vertAlign w:val="subscript"/>
        </w:rPr>
        <w:t>f</w:t>
      </w:r>
      <w:proofErr w:type="spellEnd"/>
      <w:proofErr w:type="gramEnd"/>
      <w:r w:rsidR="00824799" w:rsidRPr="00824799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="00824799" w:rsidRPr="00824799">
        <w:rPr>
          <w:rFonts w:ascii="Times New Roman" w:hAnsi="Times New Roman"/>
          <w:sz w:val="24"/>
          <w:szCs w:val="24"/>
        </w:rPr>
        <w:t>t</w:t>
      </w:r>
      <w:r w:rsidR="00824799" w:rsidRPr="00824799">
        <w:rPr>
          <w:rFonts w:ascii="Times New Roman" w:hAnsi="Times New Roman"/>
          <w:sz w:val="24"/>
          <w:szCs w:val="24"/>
          <w:vertAlign w:val="subscript"/>
        </w:rPr>
        <w:t>pHL</w:t>
      </w:r>
      <w:proofErr w:type="spellEnd"/>
      <w:r w:rsidR="00824799" w:rsidRPr="00824799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="00824799" w:rsidRPr="00824799">
        <w:rPr>
          <w:rFonts w:ascii="Times New Roman" w:hAnsi="Times New Roman"/>
          <w:sz w:val="24"/>
          <w:szCs w:val="24"/>
        </w:rPr>
        <w:t>t</w:t>
      </w:r>
      <w:r w:rsidR="00824799" w:rsidRPr="00824799">
        <w:rPr>
          <w:rFonts w:ascii="Times New Roman" w:hAnsi="Times New Roman"/>
          <w:sz w:val="24"/>
          <w:szCs w:val="24"/>
          <w:vertAlign w:val="subscript"/>
        </w:rPr>
        <w:t>pLH</w:t>
      </w:r>
      <w:proofErr w:type="spellEnd"/>
      <w:r w:rsidR="00824799" w:rsidRPr="00824799">
        <w:rPr>
          <w:rFonts w:ascii="Times New Roman" w:hAnsi="Times New Roman"/>
          <w:sz w:val="24"/>
          <w:szCs w:val="24"/>
          <w:vertAlign w:val="subscript"/>
        </w:rPr>
        <w:t xml:space="preserve">  </w:t>
      </w:r>
      <w:r w:rsidR="00824799" w:rsidRPr="008247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24799" w:rsidRPr="00824799">
        <w:rPr>
          <w:rFonts w:ascii="Times New Roman" w:hAnsi="Times New Roman"/>
          <w:sz w:val="24"/>
          <w:szCs w:val="24"/>
        </w:rPr>
        <w:t>t</w:t>
      </w:r>
      <w:r w:rsidR="00824799" w:rsidRPr="00824799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="00824799" w:rsidRPr="00824799">
        <w:rPr>
          <w:rFonts w:ascii="Times New Roman" w:hAnsi="Times New Roman"/>
          <w:sz w:val="24"/>
          <w:szCs w:val="24"/>
        </w:rPr>
        <w:t xml:space="preserve">  </w:t>
      </w:r>
      <w:r w:rsidR="00292BE7">
        <w:rPr>
          <w:rFonts w:ascii="Times New Roman" w:hAnsi="Times New Roman"/>
          <w:sz w:val="24"/>
          <w:szCs w:val="24"/>
        </w:rPr>
        <w:t>sürelerini VTC  grafiğinden</w:t>
      </w:r>
      <w:r w:rsidR="00824799" w:rsidRPr="00824799">
        <w:rPr>
          <w:rFonts w:ascii="Times New Roman" w:hAnsi="Times New Roman"/>
          <w:sz w:val="24"/>
          <w:szCs w:val="24"/>
        </w:rPr>
        <w:t xml:space="preserve"> </w:t>
      </w:r>
      <w:r w:rsidR="00292BE7">
        <w:rPr>
          <w:rFonts w:ascii="Times New Roman" w:hAnsi="Times New Roman"/>
          <w:sz w:val="24"/>
          <w:szCs w:val="24"/>
        </w:rPr>
        <w:t>ölçtüm</w:t>
      </w:r>
      <w:r w:rsidR="00824799">
        <w:rPr>
          <w:rFonts w:ascii="Times New Roman" w:hAnsi="Times New Roman"/>
          <w:sz w:val="24"/>
          <w:szCs w:val="24"/>
        </w:rPr>
        <w:t xml:space="preserve">. </w:t>
      </w:r>
      <w:r w:rsidR="00292BE7">
        <w:rPr>
          <w:rFonts w:ascii="Times New Roman" w:hAnsi="Times New Roman"/>
          <w:sz w:val="24"/>
          <w:szCs w:val="24"/>
        </w:rPr>
        <w:t>Yükselme (tr) ve alçalma (</w:t>
      </w:r>
      <w:proofErr w:type="spellStart"/>
      <w:r w:rsidR="00292BE7">
        <w:rPr>
          <w:rFonts w:ascii="Times New Roman" w:hAnsi="Times New Roman"/>
          <w:sz w:val="24"/>
          <w:szCs w:val="24"/>
        </w:rPr>
        <w:t>tf</w:t>
      </w:r>
      <w:proofErr w:type="spellEnd"/>
      <w:r w:rsidR="00292BE7">
        <w:rPr>
          <w:rFonts w:ascii="Times New Roman" w:hAnsi="Times New Roman"/>
          <w:sz w:val="24"/>
          <w:szCs w:val="24"/>
        </w:rPr>
        <w:t>)</w:t>
      </w:r>
      <w:r w:rsidR="00824799">
        <w:rPr>
          <w:rFonts w:ascii="Times New Roman" w:hAnsi="Times New Roman"/>
          <w:sz w:val="24"/>
          <w:szCs w:val="24"/>
        </w:rPr>
        <w:t xml:space="preserve"> sürelerini ölçerken çıkış sinyalinin linee</w:t>
      </w:r>
      <w:r w:rsidR="00292BE7">
        <w:rPr>
          <w:rFonts w:ascii="Times New Roman" w:hAnsi="Times New Roman"/>
          <w:sz w:val="24"/>
          <w:szCs w:val="24"/>
        </w:rPr>
        <w:t>r olduğu kısımlardan yararlandım</w:t>
      </w:r>
      <w:r w:rsidR="00824799">
        <w:rPr>
          <w:rFonts w:ascii="Times New Roman" w:hAnsi="Times New Roman"/>
          <w:sz w:val="24"/>
          <w:szCs w:val="24"/>
        </w:rPr>
        <w:t>. %10 - %90 arasındaki yükseliş ve alça</w:t>
      </w:r>
      <w:r w:rsidR="00292BE7">
        <w:rPr>
          <w:rFonts w:ascii="Times New Roman" w:hAnsi="Times New Roman"/>
          <w:sz w:val="24"/>
          <w:szCs w:val="24"/>
        </w:rPr>
        <w:t>lış için geçen süreyi hesapladım</w:t>
      </w:r>
      <w:r w:rsidR="008247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24799" w:rsidRPr="00D54313">
        <w:rPr>
          <w:rFonts w:ascii="Times New Roman" w:hAnsi="Times New Roman"/>
          <w:sz w:val="26"/>
          <w:szCs w:val="26"/>
        </w:rPr>
        <w:t>t</w:t>
      </w:r>
      <w:r w:rsidR="00824799" w:rsidRPr="00D54313">
        <w:rPr>
          <w:rFonts w:ascii="Times New Roman" w:hAnsi="Times New Roman"/>
          <w:sz w:val="26"/>
          <w:szCs w:val="26"/>
          <w:vertAlign w:val="subscript"/>
        </w:rPr>
        <w:t>pHL</w:t>
      </w:r>
      <w:proofErr w:type="spellEnd"/>
      <w:r w:rsidR="00292BE7">
        <w:rPr>
          <w:rFonts w:ascii="Times New Roman" w:hAnsi="Times New Roman"/>
          <w:sz w:val="26"/>
          <w:szCs w:val="26"/>
        </w:rPr>
        <w:t xml:space="preserve"> </w:t>
      </w:r>
      <w:r w:rsidR="00292BE7">
        <w:rPr>
          <w:rFonts w:ascii="Times New Roman" w:hAnsi="Times New Roman"/>
          <w:sz w:val="24"/>
          <w:szCs w:val="24"/>
        </w:rPr>
        <w:t>süreler</w:t>
      </w:r>
      <w:r w:rsidR="00824799">
        <w:rPr>
          <w:rFonts w:ascii="Times New Roman" w:hAnsi="Times New Roman"/>
          <w:sz w:val="24"/>
          <w:szCs w:val="24"/>
        </w:rPr>
        <w:t>i için i</w:t>
      </w:r>
      <w:r w:rsidR="00292BE7">
        <w:rPr>
          <w:rFonts w:ascii="Times New Roman" w:hAnsi="Times New Roman"/>
          <w:sz w:val="24"/>
          <w:szCs w:val="24"/>
        </w:rPr>
        <w:t>se giriş sinyalinin yükselişe</w:t>
      </w:r>
      <w:r w:rsidR="00824799">
        <w:rPr>
          <w:rFonts w:ascii="Times New Roman" w:hAnsi="Times New Roman"/>
          <w:sz w:val="24"/>
          <w:szCs w:val="24"/>
        </w:rPr>
        <w:t>, çıkış sinyalini düşüşe geçtiği aralıktak</w:t>
      </w:r>
      <w:r w:rsidR="00292BE7">
        <w:rPr>
          <w:rFonts w:ascii="Times New Roman" w:hAnsi="Times New Roman"/>
          <w:sz w:val="24"/>
          <w:szCs w:val="24"/>
        </w:rPr>
        <w:t>i tam olarak orta noktasından ölçtüğüm</w:t>
      </w:r>
      <w:r w:rsidR="00824799">
        <w:rPr>
          <w:rFonts w:ascii="Times New Roman" w:hAnsi="Times New Roman"/>
          <w:sz w:val="24"/>
          <w:szCs w:val="24"/>
        </w:rPr>
        <w:t xml:space="preserve"> zaman farkına eşittir. Tam tersi </w:t>
      </w:r>
      <w:proofErr w:type="spellStart"/>
      <w:proofErr w:type="gramStart"/>
      <w:r w:rsidR="00824799" w:rsidRPr="00D54313">
        <w:rPr>
          <w:rFonts w:ascii="Times New Roman" w:hAnsi="Times New Roman"/>
          <w:sz w:val="26"/>
          <w:szCs w:val="26"/>
        </w:rPr>
        <w:t>t</w:t>
      </w:r>
      <w:r w:rsidR="00824799" w:rsidRPr="00D54313">
        <w:rPr>
          <w:rFonts w:ascii="Times New Roman" w:hAnsi="Times New Roman"/>
          <w:sz w:val="26"/>
          <w:szCs w:val="26"/>
          <w:vertAlign w:val="subscript"/>
        </w:rPr>
        <w:t>pLH</w:t>
      </w:r>
      <w:proofErr w:type="spellEnd"/>
      <w:r w:rsidR="00824799">
        <w:rPr>
          <w:rFonts w:ascii="Times New Roman" w:hAnsi="Times New Roman"/>
          <w:sz w:val="24"/>
          <w:szCs w:val="24"/>
        </w:rPr>
        <w:t xml:space="preserve">  süresi</w:t>
      </w:r>
      <w:proofErr w:type="gramEnd"/>
      <w:r w:rsidR="00824799">
        <w:rPr>
          <w:rFonts w:ascii="Times New Roman" w:hAnsi="Times New Roman"/>
          <w:sz w:val="24"/>
          <w:szCs w:val="24"/>
        </w:rPr>
        <w:t xml:space="preserve"> içinde geçerlidir. </w:t>
      </w:r>
      <w:proofErr w:type="spellStart"/>
      <w:r w:rsidR="00824799">
        <w:rPr>
          <w:rFonts w:ascii="Times New Roman" w:hAnsi="Times New Roman"/>
          <w:sz w:val="24"/>
          <w:szCs w:val="24"/>
        </w:rPr>
        <w:t>td</w:t>
      </w:r>
      <w:proofErr w:type="spellEnd"/>
      <w:r w:rsidR="00824799">
        <w:rPr>
          <w:rFonts w:ascii="Times New Roman" w:hAnsi="Times New Roman"/>
          <w:sz w:val="24"/>
          <w:szCs w:val="24"/>
        </w:rPr>
        <w:t xml:space="preserve"> süresi ise </w:t>
      </w:r>
      <w:proofErr w:type="spellStart"/>
      <w:proofErr w:type="gramStart"/>
      <w:r w:rsidR="00824799" w:rsidRPr="00D54313">
        <w:rPr>
          <w:rFonts w:ascii="Times New Roman" w:hAnsi="Times New Roman"/>
          <w:sz w:val="26"/>
          <w:szCs w:val="26"/>
        </w:rPr>
        <w:t>t</w:t>
      </w:r>
      <w:r w:rsidR="00824799" w:rsidRPr="00D54313">
        <w:rPr>
          <w:rFonts w:ascii="Times New Roman" w:hAnsi="Times New Roman"/>
          <w:sz w:val="26"/>
          <w:szCs w:val="26"/>
          <w:vertAlign w:val="subscript"/>
        </w:rPr>
        <w:t>pHL</w:t>
      </w:r>
      <w:proofErr w:type="spellEnd"/>
      <w:r w:rsidR="00824799" w:rsidRPr="00D54313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="00824799" w:rsidRPr="00D54313">
        <w:rPr>
          <w:rFonts w:ascii="Times New Roman" w:hAnsi="Times New Roman"/>
          <w:sz w:val="26"/>
          <w:szCs w:val="26"/>
        </w:rPr>
        <w:t>t</w:t>
      </w:r>
      <w:r w:rsidR="00824799" w:rsidRPr="00D54313">
        <w:rPr>
          <w:rFonts w:ascii="Times New Roman" w:hAnsi="Times New Roman"/>
          <w:sz w:val="26"/>
          <w:szCs w:val="26"/>
          <w:vertAlign w:val="subscript"/>
        </w:rPr>
        <w:t>pLH</w:t>
      </w:r>
      <w:proofErr w:type="spellEnd"/>
      <w:proofErr w:type="gramEnd"/>
      <w:r w:rsidR="00824799" w:rsidRPr="00D54313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824799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="00824799">
        <w:rPr>
          <w:rFonts w:ascii="Times New Roman" w:hAnsi="Times New Roman"/>
          <w:sz w:val="24"/>
          <w:szCs w:val="24"/>
        </w:rPr>
        <w:t xml:space="preserve">sürelerinin aritmetik ortalamasına eşittir. </w:t>
      </w:r>
      <w:r w:rsidR="00292BE7">
        <w:rPr>
          <w:rFonts w:ascii="Times New Roman" w:hAnsi="Times New Roman"/>
          <w:sz w:val="24"/>
          <w:szCs w:val="24"/>
        </w:rPr>
        <w:t>Buna göre</w:t>
      </w:r>
      <w:r>
        <w:rPr>
          <w:rFonts w:ascii="Times New Roman" w:hAnsi="Times New Roman"/>
          <w:sz w:val="24"/>
          <w:szCs w:val="24"/>
        </w:rPr>
        <w:t xml:space="preserve"> grafikler ve</w:t>
      </w:r>
      <w:r w:rsidR="00292BE7">
        <w:rPr>
          <w:rFonts w:ascii="Times New Roman" w:hAnsi="Times New Roman"/>
          <w:sz w:val="24"/>
          <w:szCs w:val="24"/>
        </w:rPr>
        <w:t xml:space="preserve"> dinamik durum için ölçüm sonuçları tablosu</w:t>
      </w:r>
      <w:r>
        <w:rPr>
          <w:rFonts w:ascii="Times New Roman" w:hAnsi="Times New Roman"/>
          <w:sz w:val="24"/>
          <w:szCs w:val="24"/>
        </w:rPr>
        <w:t xml:space="preserve"> aşağıdaki gibi olur.</w:t>
      </w:r>
    </w:p>
    <w:p w:rsidR="007444BD" w:rsidRDefault="00D25D23" w:rsidP="00292BE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3668395</wp:posOffset>
            </wp:positionV>
            <wp:extent cx="5343525" cy="2733675"/>
            <wp:effectExtent l="19050" t="0" r="9525" b="0"/>
            <wp:wrapSquare wrapText="bothSides"/>
            <wp:docPr id="1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D23" w:rsidRDefault="00D25D23" w:rsidP="00D25D2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Şekil-</w:t>
      </w:r>
      <w:proofErr w:type="gramStart"/>
      <w:r>
        <w:rPr>
          <w:rFonts w:ascii="Times New Roman" w:hAnsi="Times New Roman"/>
          <w:sz w:val="24"/>
          <w:szCs w:val="24"/>
        </w:rPr>
        <w:t>4 : Soru</w:t>
      </w:r>
      <w:proofErr w:type="gramEnd"/>
      <w:r>
        <w:rPr>
          <w:rFonts w:ascii="Times New Roman" w:hAnsi="Times New Roman"/>
          <w:sz w:val="24"/>
          <w:szCs w:val="24"/>
        </w:rPr>
        <w:t xml:space="preserve"> 2.a(üstte) – Soru 2.b(altta)</w:t>
      </w:r>
    </w:p>
    <w:p w:rsidR="007444BD" w:rsidRDefault="007444BD" w:rsidP="00292BE7">
      <w:pPr>
        <w:jc w:val="both"/>
        <w:rPr>
          <w:rFonts w:ascii="Times New Roman" w:hAnsi="Times New Roman"/>
          <w:sz w:val="24"/>
          <w:szCs w:val="24"/>
        </w:rPr>
      </w:pPr>
    </w:p>
    <w:p w:rsidR="000D6276" w:rsidRDefault="00D326EE" w:rsidP="000D62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3224530</wp:posOffset>
            </wp:positionV>
            <wp:extent cx="5391150" cy="2762250"/>
            <wp:effectExtent l="19050" t="0" r="0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6276"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138430</wp:posOffset>
            </wp:positionV>
            <wp:extent cx="5248275" cy="2686050"/>
            <wp:effectExtent l="19050" t="0" r="9525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6276">
        <w:rPr>
          <w:rFonts w:ascii="Times New Roman" w:hAnsi="Times New Roman"/>
          <w:sz w:val="24"/>
          <w:szCs w:val="24"/>
        </w:rPr>
        <w:t>Şekil-</w:t>
      </w:r>
      <w:proofErr w:type="gramStart"/>
      <w:r w:rsidR="000D6276">
        <w:rPr>
          <w:rFonts w:ascii="Times New Roman" w:hAnsi="Times New Roman"/>
          <w:sz w:val="24"/>
          <w:szCs w:val="24"/>
        </w:rPr>
        <w:t>5 : Soru</w:t>
      </w:r>
      <w:proofErr w:type="gramEnd"/>
      <w:r w:rsidR="000D6276">
        <w:rPr>
          <w:rFonts w:ascii="Times New Roman" w:hAnsi="Times New Roman"/>
          <w:sz w:val="24"/>
          <w:szCs w:val="24"/>
        </w:rPr>
        <w:t xml:space="preserve"> 2.c(üstte) – Soru 2.d(altta)</w:t>
      </w:r>
    </w:p>
    <w:p w:rsidR="007444BD" w:rsidRDefault="007444BD" w:rsidP="00292BE7">
      <w:pPr>
        <w:jc w:val="both"/>
        <w:rPr>
          <w:rFonts w:ascii="Times New Roman" w:hAnsi="Times New Roman"/>
          <w:sz w:val="24"/>
          <w:szCs w:val="24"/>
        </w:rPr>
      </w:pPr>
    </w:p>
    <w:p w:rsidR="007444BD" w:rsidRDefault="007444BD" w:rsidP="00292BE7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1354"/>
        <w:gridCol w:w="1574"/>
        <w:gridCol w:w="1190"/>
        <w:gridCol w:w="1354"/>
        <w:gridCol w:w="1354"/>
      </w:tblGrid>
      <w:tr w:rsidR="00292BE7" w:rsidRPr="00D326EE" w:rsidTr="00292BE7">
        <w:trPr>
          <w:trHeight w:val="468"/>
        </w:trPr>
        <w:tc>
          <w:tcPr>
            <w:tcW w:w="843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bookmarkStart w:id="0" w:name="_Hlk228801204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t</w:t>
            </w: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r</w:t>
            </w:r>
          </w:p>
        </w:tc>
        <w:tc>
          <w:tcPr>
            <w:tcW w:w="157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</w:pPr>
            <w:proofErr w:type="spellStart"/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t</w:t>
            </w: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f</w:t>
            </w:r>
            <w:proofErr w:type="spellEnd"/>
          </w:p>
        </w:tc>
        <w:tc>
          <w:tcPr>
            <w:tcW w:w="1190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</w:pPr>
            <w:proofErr w:type="spellStart"/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t</w:t>
            </w: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pHL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</w:pPr>
            <w:proofErr w:type="spellStart"/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t</w:t>
            </w: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pHL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</w:pPr>
            <w:proofErr w:type="spellStart"/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t</w:t>
            </w: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tr-TR"/>
              </w:rPr>
              <w:t>d</w:t>
            </w:r>
            <w:proofErr w:type="spellEnd"/>
          </w:p>
        </w:tc>
      </w:tr>
      <w:tr w:rsidR="00292BE7" w:rsidRPr="00D326EE" w:rsidTr="00292BE7">
        <w:trPr>
          <w:trHeight w:val="319"/>
        </w:trPr>
        <w:tc>
          <w:tcPr>
            <w:tcW w:w="843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(a)</w:t>
            </w:r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2,1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57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4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190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0,6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0,4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</w:tr>
      <w:tr w:rsidR="00292BE7" w:rsidRPr="00D326EE" w:rsidTr="00292BE7">
        <w:trPr>
          <w:trHeight w:val="319"/>
        </w:trPr>
        <w:tc>
          <w:tcPr>
            <w:tcW w:w="843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(b)</w:t>
            </w:r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0,7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57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0,4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190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0,2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0,3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0,25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</w:tr>
      <w:tr w:rsidR="00292BE7" w:rsidRPr="00D326EE" w:rsidTr="00292BE7">
        <w:trPr>
          <w:trHeight w:val="319"/>
        </w:trPr>
        <w:tc>
          <w:tcPr>
            <w:tcW w:w="843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(c)</w:t>
            </w:r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1,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3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57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2,8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190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5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6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55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</w:tr>
      <w:tr w:rsidR="00292BE7" w:rsidRPr="00D326EE" w:rsidTr="00292BE7">
        <w:trPr>
          <w:trHeight w:val="341"/>
        </w:trPr>
        <w:tc>
          <w:tcPr>
            <w:tcW w:w="843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b/>
                <w:sz w:val="24"/>
                <w:szCs w:val="24"/>
                <w:lang w:eastAsia="tr-TR"/>
              </w:rPr>
              <w:t>(d)</w:t>
            </w:r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6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57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5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190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9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7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  <w:tc>
          <w:tcPr>
            <w:tcW w:w="1354" w:type="dxa"/>
          </w:tcPr>
          <w:p w:rsidR="00292BE7" w:rsidRPr="00D326EE" w:rsidRDefault="00292BE7" w:rsidP="00292B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0,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8</w:t>
            </w:r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26EE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>ns</w:t>
            </w:r>
            <w:proofErr w:type="spellEnd"/>
          </w:p>
        </w:tc>
      </w:tr>
      <w:bookmarkEnd w:id="0"/>
    </w:tbl>
    <w:p w:rsidR="00292BE7" w:rsidRDefault="00292BE7" w:rsidP="00292BE7">
      <w:pPr>
        <w:jc w:val="both"/>
        <w:rPr>
          <w:rFonts w:ascii="Times New Roman" w:hAnsi="Times New Roman"/>
          <w:sz w:val="24"/>
          <w:szCs w:val="24"/>
        </w:rPr>
      </w:pPr>
    </w:p>
    <w:p w:rsidR="00292BE7" w:rsidRDefault="00292BE7" w:rsidP="00292BE7">
      <w:pPr>
        <w:jc w:val="both"/>
        <w:rPr>
          <w:rFonts w:ascii="Times New Roman" w:hAnsi="Times New Roman"/>
          <w:sz w:val="24"/>
          <w:szCs w:val="24"/>
        </w:rPr>
      </w:pPr>
    </w:p>
    <w:p w:rsidR="00824799" w:rsidRPr="00824799" w:rsidRDefault="00824799" w:rsidP="00824799">
      <w:pPr>
        <w:jc w:val="both"/>
        <w:rPr>
          <w:rFonts w:ascii="Times New Roman" w:hAnsi="Times New Roman"/>
          <w:sz w:val="24"/>
          <w:szCs w:val="24"/>
        </w:rPr>
      </w:pPr>
    </w:p>
    <w:p w:rsidR="00824799" w:rsidRDefault="00824799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6EE" w:rsidRDefault="00D326EE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6EE" w:rsidRDefault="00D326EE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6EE" w:rsidRDefault="00D326EE" w:rsidP="00235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0F2F" w:rsidRDefault="008B5F43" w:rsidP="00A80F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4634230</wp:posOffset>
            </wp:positionH>
            <wp:positionV relativeFrom="paragraph">
              <wp:posOffset>-52070</wp:posOffset>
            </wp:positionV>
            <wp:extent cx="1085850" cy="1943100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0F2F" w:rsidRPr="00A80F2F">
        <w:rPr>
          <w:rFonts w:ascii="Times New Roman" w:hAnsi="Times New Roman" w:cs="Times New Roman"/>
          <w:b/>
          <w:sz w:val="24"/>
          <w:szCs w:val="24"/>
        </w:rPr>
        <w:t>3)</w:t>
      </w:r>
      <w:r w:rsidR="00A80F2F">
        <w:rPr>
          <w:rFonts w:ascii="Times New Roman" w:hAnsi="Times New Roman" w:cs="Times New Roman"/>
          <w:sz w:val="24"/>
          <w:szCs w:val="24"/>
        </w:rPr>
        <w:t xml:space="preserve"> </w:t>
      </w:r>
      <w:r w:rsidRPr="008B5F4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F2F">
        <w:rPr>
          <w:rFonts w:ascii="Times New Roman" w:hAnsi="Times New Roman"/>
          <w:sz w:val="24"/>
          <w:szCs w:val="24"/>
        </w:rPr>
        <w:t xml:space="preserve">Bir </w:t>
      </w:r>
      <w:proofErr w:type="spellStart"/>
      <w:r w:rsidR="00A80F2F">
        <w:rPr>
          <w:rFonts w:ascii="Times New Roman" w:hAnsi="Times New Roman"/>
          <w:sz w:val="24"/>
          <w:szCs w:val="24"/>
        </w:rPr>
        <w:t>inverterın</w:t>
      </w:r>
      <w:proofErr w:type="spellEnd"/>
      <w:r w:rsidR="00A80F2F">
        <w:rPr>
          <w:rFonts w:ascii="Times New Roman" w:hAnsi="Times New Roman"/>
          <w:sz w:val="24"/>
          <w:szCs w:val="24"/>
        </w:rPr>
        <w:t xml:space="preserve"> kullanışlı olabilmesi için ideale yakın olması gerekir.</w:t>
      </w:r>
      <w:r w:rsidR="00A80F2F" w:rsidRPr="00813A77">
        <w:rPr>
          <w:rFonts w:ascii="Times New Roman" w:hAnsi="Times New Roman"/>
          <w:sz w:val="24"/>
          <w:szCs w:val="24"/>
        </w:rPr>
        <w:t xml:space="preserve"> </w:t>
      </w:r>
      <w:r w:rsidR="00A80F2F">
        <w:rPr>
          <w:rFonts w:ascii="Times New Roman" w:hAnsi="Times New Roman"/>
          <w:sz w:val="24"/>
          <w:szCs w:val="24"/>
        </w:rPr>
        <w:t xml:space="preserve">İlk olarak ideal bir </w:t>
      </w:r>
      <w:proofErr w:type="spellStart"/>
      <w:r w:rsidR="00A80F2F">
        <w:rPr>
          <w:rFonts w:ascii="Times New Roman" w:hAnsi="Times New Roman"/>
          <w:sz w:val="24"/>
          <w:szCs w:val="24"/>
        </w:rPr>
        <w:t>inverter</w:t>
      </w:r>
      <w:proofErr w:type="spellEnd"/>
      <w:r w:rsidR="00A80F2F">
        <w:rPr>
          <w:rFonts w:ascii="Times New Roman" w:hAnsi="Times New Roman"/>
          <w:sz w:val="24"/>
          <w:szCs w:val="24"/>
        </w:rPr>
        <w:t xml:space="preserve"> </w:t>
      </w:r>
      <w:r w:rsidR="00A80F2F" w:rsidRPr="00813A77">
        <w:rPr>
          <w:rFonts w:ascii="Times New Roman" w:hAnsi="Times New Roman"/>
          <w:sz w:val="24"/>
          <w:szCs w:val="24"/>
        </w:rPr>
        <w:t>kaynak ile toprak arası salınım yapmalıdır</w:t>
      </w:r>
      <w:r w:rsidR="00A80F2F">
        <w:rPr>
          <w:rFonts w:ascii="Times New Roman" w:hAnsi="Times New Roman"/>
          <w:sz w:val="24"/>
          <w:szCs w:val="24"/>
        </w:rPr>
        <w:t xml:space="preserve"> </w:t>
      </w:r>
      <w:r w:rsidR="00A80F2F" w:rsidRPr="00813A77">
        <w:rPr>
          <w:rFonts w:ascii="Times New Roman" w:hAnsi="Times New Roman"/>
          <w:sz w:val="24"/>
          <w:szCs w:val="24"/>
        </w:rPr>
        <w:t>(</w:t>
      </w:r>
      <w:proofErr w:type="spellStart"/>
      <w:r w:rsidR="00A80F2F" w:rsidRPr="00813A77">
        <w:rPr>
          <w:rFonts w:ascii="Times New Roman" w:hAnsi="Times New Roman"/>
          <w:sz w:val="24"/>
          <w:szCs w:val="24"/>
        </w:rPr>
        <w:t>rail</w:t>
      </w:r>
      <w:proofErr w:type="spellEnd"/>
      <w:r w:rsidR="00A80F2F" w:rsidRPr="00813A77">
        <w:rPr>
          <w:rFonts w:ascii="Times New Roman" w:hAnsi="Times New Roman"/>
          <w:sz w:val="24"/>
          <w:szCs w:val="24"/>
        </w:rPr>
        <w:t>-</w:t>
      </w:r>
      <w:proofErr w:type="spellStart"/>
      <w:r w:rsidR="00A80F2F" w:rsidRPr="00813A77">
        <w:rPr>
          <w:rFonts w:ascii="Times New Roman" w:hAnsi="Times New Roman"/>
          <w:sz w:val="24"/>
          <w:szCs w:val="24"/>
        </w:rPr>
        <w:t>to</w:t>
      </w:r>
      <w:proofErr w:type="spellEnd"/>
      <w:r w:rsidR="00A80F2F" w:rsidRPr="00813A77">
        <w:rPr>
          <w:rFonts w:ascii="Times New Roman" w:hAnsi="Times New Roman"/>
          <w:sz w:val="24"/>
          <w:szCs w:val="24"/>
        </w:rPr>
        <w:t>-</w:t>
      </w:r>
      <w:proofErr w:type="spellStart"/>
      <w:r w:rsidR="00A80F2F" w:rsidRPr="00813A77">
        <w:rPr>
          <w:rFonts w:ascii="Times New Roman" w:hAnsi="Times New Roman"/>
          <w:sz w:val="24"/>
          <w:szCs w:val="24"/>
        </w:rPr>
        <w:t>rail</w:t>
      </w:r>
      <w:proofErr w:type="spellEnd"/>
      <w:r w:rsidR="00A80F2F" w:rsidRPr="00813A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0F2F" w:rsidRPr="00813A77">
        <w:rPr>
          <w:rFonts w:ascii="Times New Roman" w:hAnsi="Times New Roman"/>
          <w:sz w:val="24"/>
          <w:szCs w:val="24"/>
        </w:rPr>
        <w:t>swing</w:t>
      </w:r>
      <w:proofErr w:type="spellEnd"/>
      <w:r w:rsidR="00A80F2F" w:rsidRPr="00813A77">
        <w:rPr>
          <w:rFonts w:ascii="Times New Roman" w:hAnsi="Times New Roman"/>
          <w:sz w:val="24"/>
          <w:szCs w:val="24"/>
        </w:rPr>
        <w:t>)</w:t>
      </w:r>
      <w:r w:rsidR="00A80F2F">
        <w:rPr>
          <w:rFonts w:ascii="Times New Roman" w:hAnsi="Times New Roman"/>
          <w:sz w:val="24"/>
          <w:szCs w:val="24"/>
        </w:rPr>
        <w:t>.</w:t>
      </w:r>
      <w:r w:rsidR="00A80F2F" w:rsidRPr="00813A77">
        <w:rPr>
          <w:rFonts w:ascii="Times New Roman" w:hAnsi="Times New Roman"/>
          <w:sz w:val="24"/>
          <w:szCs w:val="24"/>
        </w:rPr>
        <w:t xml:space="preserve"> </w:t>
      </w:r>
      <w:r w:rsidR="00A80F2F">
        <w:rPr>
          <w:rFonts w:ascii="Times New Roman" w:hAnsi="Times New Roman"/>
          <w:sz w:val="24"/>
          <w:szCs w:val="24"/>
        </w:rPr>
        <w:t xml:space="preserve"> NM</w:t>
      </w:r>
      <w:r w:rsidR="00A80F2F" w:rsidRPr="008B5F43">
        <w:rPr>
          <w:rFonts w:ascii="Times New Roman" w:hAnsi="Times New Roman"/>
          <w:sz w:val="24"/>
          <w:szCs w:val="24"/>
          <w:vertAlign w:val="subscript"/>
        </w:rPr>
        <w:t>L</w:t>
      </w:r>
      <w:r w:rsidR="00A80F2F">
        <w:rPr>
          <w:rFonts w:ascii="Times New Roman" w:hAnsi="Times New Roman"/>
          <w:sz w:val="24"/>
          <w:szCs w:val="24"/>
        </w:rPr>
        <w:t xml:space="preserve"> ve </w:t>
      </w:r>
      <w:proofErr w:type="spellStart"/>
      <w:r w:rsidR="00A80F2F">
        <w:rPr>
          <w:rFonts w:ascii="Times New Roman" w:hAnsi="Times New Roman"/>
          <w:sz w:val="24"/>
          <w:szCs w:val="24"/>
        </w:rPr>
        <w:t>NM</w:t>
      </w:r>
      <w:r w:rsidR="00A80F2F" w:rsidRPr="008B5F43">
        <w:rPr>
          <w:rFonts w:ascii="Times New Roman" w:hAnsi="Times New Roman"/>
          <w:sz w:val="24"/>
          <w:szCs w:val="24"/>
          <w:vertAlign w:val="subscript"/>
        </w:rPr>
        <w:t>H</w:t>
      </w:r>
      <w:r w:rsidR="00A80F2F">
        <w:rPr>
          <w:rFonts w:ascii="Times New Roman" w:hAnsi="Times New Roman"/>
          <w:sz w:val="24"/>
          <w:szCs w:val="24"/>
        </w:rPr>
        <w:t>’nin</w:t>
      </w:r>
      <w:proofErr w:type="spellEnd"/>
      <w:r w:rsidR="00A80F2F">
        <w:rPr>
          <w:rFonts w:ascii="Times New Roman" w:hAnsi="Times New Roman"/>
          <w:sz w:val="24"/>
          <w:szCs w:val="24"/>
        </w:rPr>
        <w:t xml:space="preserve"> yani gürültü aralıklarının birbirine eşit olması ve bu aralıkların geniş olmasını beklenir. Bu durumda </w:t>
      </w:r>
      <w:proofErr w:type="spellStart"/>
      <w:r w:rsidR="00A80F2F">
        <w:rPr>
          <w:rFonts w:ascii="Times New Roman" w:hAnsi="Times New Roman"/>
          <w:sz w:val="24"/>
          <w:szCs w:val="24"/>
        </w:rPr>
        <w:t>inverter</w:t>
      </w:r>
      <w:proofErr w:type="spellEnd"/>
      <w:r w:rsidR="00A80F2F">
        <w:rPr>
          <w:rFonts w:ascii="Times New Roman" w:hAnsi="Times New Roman"/>
          <w:sz w:val="24"/>
          <w:szCs w:val="24"/>
        </w:rPr>
        <w:t xml:space="preserve"> gürültüye karşı daha az hassas olur ve pek çok ortamda istenildiği gibi ç</w:t>
      </w:r>
      <w:r>
        <w:rPr>
          <w:rFonts w:ascii="Times New Roman" w:hAnsi="Times New Roman"/>
          <w:sz w:val="24"/>
          <w:szCs w:val="24"/>
        </w:rPr>
        <w:t>alışır.</w:t>
      </w:r>
      <w:r w:rsidR="00A80F2F">
        <w:rPr>
          <w:rFonts w:ascii="Times New Roman" w:hAnsi="Times New Roman"/>
          <w:sz w:val="24"/>
          <w:szCs w:val="24"/>
        </w:rPr>
        <w:t xml:space="preserve"> Ayrıca t</w:t>
      </w:r>
      <w:r>
        <w:rPr>
          <w:rFonts w:ascii="Times New Roman" w:hAnsi="Times New Roman"/>
          <w:sz w:val="24"/>
          <w:szCs w:val="24"/>
        </w:rPr>
        <w:t>anımsız bölgede(</w:t>
      </w:r>
      <w:proofErr w:type="spellStart"/>
      <w:r w:rsidR="00A80F2F">
        <w:rPr>
          <w:rFonts w:ascii="Times New Roman" w:hAnsi="Times New Roman"/>
          <w:sz w:val="24"/>
          <w:szCs w:val="24"/>
        </w:rPr>
        <w:t>undefined</w:t>
      </w:r>
      <w:proofErr w:type="spellEnd"/>
      <w:r w:rsidR="00A80F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0F2F">
        <w:rPr>
          <w:rFonts w:ascii="Times New Roman" w:hAnsi="Times New Roman"/>
          <w:sz w:val="24"/>
          <w:szCs w:val="24"/>
        </w:rPr>
        <w:t>region</w:t>
      </w:r>
      <w:proofErr w:type="spellEnd"/>
      <w:r w:rsidR="00A80F2F">
        <w:rPr>
          <w:rFonts w:ascii="Times New Roman" w:hAnsi="Times New Roman"/>
          <w:sz w:val="24"/>
          <w:szCs w:val="24"/>
        </w:rPr>
        <w:t>) V</w:t>
      </w:r>
      <w:r w:rsidR="00A80F2F" w:rsidRPr="008B5F43">
        <w:rPr>
          <w:rFonts w:ascii="Times New Roman" w:hAnsi="Times New Roman"/>
          <w:sz w:val="24"/>
          <w:szCs w:val="24"/>
          <w:vertAlign w:val="subscript"/>
        </w:rPr>
        <w:t>IH</w:t>
      </w:r>
      <w:r w:rsidR="00A80F2F">
        <w:rPr>
          <w:rFonts w:ascii="Times New Roman" w:hAnsi="Times New Roman"/>
          <w:sz w:val="24"/>
          <w:szCs w:val="24"/>
        </w:rPr>
        <w:t xml:space="preserve"> ve V</w:t>
      </w:r>
      <w:r w:rsidR="00A80F2F" w:rsidRPr="008B5F43">
        <w:rPr>
          <w:rFonts w:ascii="Times New Roman" w:hAnsi="Times New Roman"/>
          <w:sz w:val="24"/>
          <w:szCs w:val="24"/>
          <w:vertAlign w:val="subscript"/>
        </w:rPr>
        <w:t>IL</w:t>
      </w:r>
      <w:r w:rsidR="00A80F2F">
        <w:rPr>
          <w:rFonts w:ascii="Times New Roman" w:hAnsi="Times New Roman"/>
          <w:sz w:val="24"/>
          <w:szCs w:val="24"/>
        </w:rPr>
        <w:t xml:space="preserve"> aralığının sıfır olması istenir. Bu bilgiler doğrultusunda</w:t>
      </w:r>
      <w:r>
        <w:rPr>
          <w:rFonts w:ascii="Times New Roman" w:hAnsi="Times New Roman"/>
          <w:sz w:val="24"/>
          <w:szCs w:val="24"/>
        </w:rPr>
        <w:t>,</w:t>
      </w:r>
      <w:r w:rsidR="00A80F2F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 şıkkında</w:t>
      </w:r>
      <w:r w:rsidR="00A80F2F">
        <w:rPr>
          <w:rFonts w:ascii="Times New Roman" w:hAnsi="Times New Roman"/>
          <w:sz w:val="24"/>
          <w:szCs w:val="24"/>
        </w:rPr>
        <w:t xml:space="preserve"> verilen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inverter</w:t>
      </w:r>
      <w:proofErr w:type="spellEnd"/>
      <w:r>
        <w:rPr>
          <w:rFonts w:ascii="Times New Roman" w:hAnsi="Times New Roman"/>
          <w:sz w:val="24"/>
          <w:szCs w:val="24"/>
        </w:rPr>
        <w:t xml:space="preserve"> devresi en iyi sonucu verir Ayrıca bu devrelerin birinci bölümde gözlemlenen VTC grafiklerine bakıldığında simetriğe en yakın olanının yine bu d şıkkı olduğu görülür. Bunu b şıkkında tartışacağım.</w:t>
      </w:r>
    </w:p>
    <w:p w:rsidR="008B5F43" w:rsidRDefault="008B5F43" w:rsidP="00507FF9">
      <w:pPr>
        <w:jc w:val="both"/>
        <w:rPr>
          <w:rFonts w:ascii="Times New Roman" w:hAnsi="Times New Roman"/>
          <w:sz w:val="24"/>
          <w:szCs w:val="24"/>
        </w:rPr>
      </w:pPr>
      <w:r w:rsidRPr="008B5F43">
        <w:rPr>
          <w:rFonts w:ascii="Times New Roman" w:hAnsi="Times New Roman"/>
          <w:b/>
          <w:sz w:val="24"/>
          <w:szCs w:val="24"/>
        </w:rPr>
        <w:t>b)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Devreler arasında çıktısı simetriğe en yakın olan d şıkkıdır</w:t>
      </w:r>
      <w:r w:rsidRPr="00813A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3A77">
        <w:rPr>
          <w:rFonts w:ascii="Times New Roman" w:hAnsi="Times New Roman"/>
          <w:sz w:val="24"/>
          <w:szCs w:val="24"/>
        </w:rPr>
        <w:t xml:space="preserve">Tersleyicilerin transfer karakteristiklerinin simetrik olması için W/L oranlarında </w:t>
      </w:r>
      <w:r>
        <w:rPr>
          <w:rFonts w:ascii="Times New Roman" w:hAnsi="Times New Roman"/>
          <w:sz w:val="24"/>
          <w:szCs w:val="24"/>
        </w:rPr>
        <w:t>oynanır</w:t>
      </w:r>
      <w:r w:rsidRPr="00813A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Başka bir </w:t>
      </w:r>
      <w:r w:rsidR="00507FF9">
        <w:rPr>
          <w:rFonts w:ascii="Times New Roman" w:hAnsi="Times New Roman"/>
          <w:sz w:val="24"/>
          <w:szCs w:val="24"/>
        </w:rPr>
        <w:t>deyişle direnç değerleri ile oynamış olunur. A</w:t>
      </w:r>
      <w:r w:rsidRPr="00813A77">
        <w:rPr>
          <w:rFonts w:ascii="Times New Roman" w:hAnsi="Times New Roman"/>
          <w:sz w:val="24"/>
          <w:szCs w:val="24"/>
        </w:rPr>
        <w:t xml:space="preserve"> şıkkındaki tersleyiciyi simetrik yapmak içi</w:t>
      </w:r>
      <w:r w:rsidR="00507FF9">
        <w:rPr>
          <w:rFonts w:ascii="Times New Roman" w:hAnsi="Times New Roman"/>
          <w:sz w:val="24"/>
          <w:szCs w:val="24"/>
        </w:rPr>
        <w:t>n transfer karakteristiğinin W/L oranı</w:t>
      </w:r>
      <w:r w:rsidRPr="00813A77">
        <w:rPr>
          <w:rFonts w:ascii="Times New Roman" w:hAnsi="Times New Roman"/>
          <w:sz w:val="24"/>
          <w:szCs w:val="24"/>
        </w:rPr>
        <w:t xml:space="preserve"> arttırarak sağa k</w:t>
      </w:r>
      <w:r w:rsidR="00507FF9">
        <w:rPr>
          <w:rFonts w:ascii="Times New Roman" w:hAnsi="Times New Roman"/>
          <w:sz w:val="24"/>
          <w:szCs w:val="24"/>
        </w:rPr>
        <w:t>aydırılır</w:t>
      </w:r>
      <w:r w:rsidRPr="00813A77">
        <w:rPr>
          <w:rFonts w:ascii="Times New Roman" w:hAnsi="Times New Roman"/>
          <w:sz w:val="24"/>
          <w:szCs w:val="24"/>
        </w:rPr>
        <w:t>.</w:t>
      </w:r>
      <w:r w:rsidR="00507FF9">
        <w:rPr>
          <w:rFonts w:ascii="Times New Roman" w:hAnsi="Times New Roman"/>
          <w:sz w:val="24"/>
          <w:szCs w:val="24"/>
        </w:rPr>
        <w:t xml:space="preserve"> C</w:t>
      </w:r>
      <w:r w:rsidRPr="00813A77">
        <w:rPr>
          <w:rFonts w:ascii="Times New Roman" w:hAnsi="Times New Roman"/>
          <w:sz w:val="24"/>
          <w:szCs w:val="24"/>
        </w:rPr>
        <w:t xml:space="preserve"> şıkkındaki tersleyici</w:t>
      </w:r>
      <w:r w:rsidR="00507FF9">
        <w:rPr>
          <w:rFonts w:ascii="Times New Roman" w:hAnsi="Times New Roman"/>
          <w:sz w:val="24"/>
          <w:szCs w:val="24"/>
        </w:rPr>
        <w:t>nin</w:t>
      </w:r>
      <w:r w:rsidRPr="00813A77">
        <w:rPr>
          <w:rFonts w:ascii="Times New Roman" w:hAnsi="Times New Roman"/>
          <w:sz w:val="24"/>
          <w:szCs w:val="24"/>
        </w:rPr>
        <w:t xml:space="preserve"> simetrik olması için transfer karakteristiği sola kaymalı</w:t>
      </w:r>
      <w:r w:rsidR="00507FF9">
        <w:rPr>
          <w:rFonts w:ascii="Times New Roman" w:hAnsi="Times New Roman"/>
          <w:sz w:val="24"/>
          <w:szCs w:val="24"/>
        </w:rPr>
        <w:t>,</w:t>
      </w:r>
      <w:r w:rsidRPr="00813A77">
        <w:rPr>
          <w:rFonts w:ascii="Times New Roman" w:hAnsi="Times New Roman"/>
          <w:sz w:val="24"/>
          <w:szCs w:val="24"/>
        </w:rPr>
        <w:t xml:space="preserve"> yani W/L oranı azaltılmalı</w:t>
      </w:r>
      <w:r>
        <w:rPr>
          <w:rFonts w:ascii="Times New Roman" w:hAnsi="Times New Roman"/>
          <w:sz w:val="24"/>
          <w:szCs w:val="24"/>
        </w:rPr>
        <w:t>dır</w:t>
      </w:r>
      <w:r w:rsidRPr="00813A77">
        <w:rPr>
          <w:rFonts w:ascii="Times New Roman" w:hAnsi="Times New Roman"/>
          <w:sz w:val="24"/>
          <w:szCs w:val="24"/>
        </w:rPr>
        <w:t>.</w:t>
      </w:r>
      <w:r w:rsidR="00507FF9">
        <w:rPr>
          <w:rFonts w:ascii="Times New Roman" w:hAnsi="Times New Roman"/>
          <w:sz w:val="24"/>
          <w:szCs w:val="24"/>
        </w:rPr>
        <w:t xml:space="preserve"> B şıkkında,</w:t>
      </w:r>
      <w:r w:rsidR="00507FF9" w:rsidRPr="00813A77">
        <w:rPr>
          <w:rFonts w:ascii="Times New Roman" w:hAnsi="Times New Roman"/>
          <w:sz w:val="24"/>
          <w:szCs w:val="24"/>
        </w:rPr>
        <w:t xml:space="preserve"> simetrik transfer karakteristiği </w:t>
      </w:r>
      <w:r w:rsidR="00507FF9">
        <w:rPr>
          <w:rFonts w:ascii="Times New Roman" w:hAnsi="Times New Roman"/>
          <w:sz w:val="24"/>
          <w:szCs w:val="24"/>
        </w:rPr>
        <w:t>elde etmek için (W/L)p / (W/L)n</w:t>
      </w:r>
      <w:r w:rsidR="00507FF9" w:rsidRPr="00813A77">
        <w:rPr>
          <w:rFonts w:ascii="Times New Roman" w:hAnsi="Times New Roman"/>
          <w:sz w:val="24"/>
          <w:szCs w:val="24"/>
        </w:rPr>
        <w:t xml:space="preserve"> oranı azalt</w:t>
      </w:r>
      <w:r w:rsidR="00507FF9">
        <w:rPr>
          <w:rFonts w:ascii="Times New Roman" w:hAnsi="Times New Roman"/>
          <w:sz w:val="24"/>
          <w:szCs w:val="24"/>
        </w:rPr>
        <w:t>ılarak sola doğru kaydırılır</w:t>
      </w:r>
      <w:r w:rsidR="00507FF9" w:rsidRPr="00813A77">
        <w:rPr>
          <w:rFonts w:ascii="Times New Roman" w:hAnsi="Times New Roman"/>
          <w:sz w:val="24"/>
          <w:szCs w:val="24"/>
        </w:rPr>
        <w:t>.</w:t>
      </w:r>
      <w:r w:rsidR="00507FF9">
        <w:rPr>
          <w:rFonts w:ascii="Times New Roman" w:hAnsi="Times New Roman"/>
          <w:sz w:val="24"/>
          <w:szCs w:val="24"/>
        </w:rPr>
        <w:t xml:space="preserve"> D</w:t>
      </w:r>
      <w:r w:rsidRPr="00813A77">
        <w:rPr>
          <w:rFonts w:ascii="Times New Roman" w:hAnsi="Times New Roman"/>
          <w:sz w:val="24"/>
          <w:szCs w:val="24"/>
        </w:rPr>
        <w:t xml:space="preserve"> şıkkında ise  (W/L)p</w:t>
      </w:r>
      <w:r w:rsidR="00507FF9">
        <w:rPr>
          <w:rFonts w:ascii="Times New Roman" w:hAnsi="Times New Roman"/>
          <w:sz w:val="24"/>
          <w:szCs w:val="24"/>
        </w:rPr>
        <w:t>/</w:t>
      </w:r>
      <w:r w:rsidRPr="00813A77">
        <w:rPr>
          <w:rFonts w:ascii="Times New Roman" w:hAnsi="Times New Roman"/>
          <w:sz w:val="24"/>
          <w:szCs w:val="24"/>
        </w:rPr>
        <w:t xml:space="preserve">(W/L)n oranını arttırarak biraz sağa </w:t>
      </w:r>
      <w:r w:rsidR="00507FF9">
        <w:rPr>
          <w:rFonts w:ascii="Times New Roman" w:hAnsi="Times New Roman"/>
          <w:sz w:val="24"/>
          <w:szCs w:val="24"/>
        </w:rPr>
        <w:t xml:space="preserve">kaydırılır. </w:t>
      </w:r>
    </w:p>
    <w:p w:rsidR="00507FF9" w:rsidRDefault="00BC3E5F" w:rsidP="00507F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544830</wp:posOffset>
            </wp:positionV>
            <wp:extent cx="5381625" cy="2752725"/>
            <wp:effectExtent l="19050" t="0" r="9525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3E5F">
        <w:rPr>
          <w:rFonts w:ascii="Times New Roman" w:hAnsi="Times New Roman"/>
          <w:b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 xml:space="preserve">Deney çalışmasında tablo-3’te verilen </w:t>
      </w:r>
      <w:proofErr w:type="spellStart"/>
      <w:r>
        <w:rPr>
          <w:rFonts w:ascii="Times New Roman" w:hAnsi="Times New Roman"/>
          <w:sz w:val="24"/>
          <w:szCs w:val="24"/>
        </w:rPr>
        <w:t>mosfet</w:t>
      </w:r>
      <w:proofErr w:type="spellEnd"/>
      <w:r>
        <w:rPr>
          <w:rFonts w:ascii="Times New Roman" w:hAnsi="Times New Roman"/>
          <w:sz w:val="24"/>
          <w:szCs w:val="24"/>
        </w:rPr>
        <w:t xml:space="preserve"> tanımlamalarına göre 1.</w:t>
      </w:r>
      <w:proofErr w:type="spellStart"/>
      <w:r>
        <w:rPr>
          <w:rFonts w:ascii="Times New Roman" w:hAnsi="Times New Roman"/>
          <w:sz w:val="24"/>
          <w:szCs w:val="24"/>
        </w:rPr>
        <w:t>d’nin</w:t>
      </w:r>
      <w:proofErr w:type="spellEnd"/>
      <w:r>
        <w:rPr>
          <w:rFonts w:ascii="Times New Roman" w:hAnsi="Times New Roman"/>
          <w:sz w:val="24"/>
          <w:szCs w:val="24"/>
        </w:rPr>
        <w:t xml:space="preserve"> kodunu değiştirdim. Buna göre elde ettiğim VTC grafiği şu şekilde oldu;</w:t>
      </w:r>
    </w:p>
    <w:p w:rsidR="00BC3E5F" w:rsidRPr="00BC3E5F" w:rsidRDefault="00BC3E5F" w:rsidP="00BC3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Şekil-</w:t>
      </w:r>
      <w:proofErr w:type="gramStart"/>
      <w:r>
        <w:rPr>
          <w:rFonts w:ascii="Times New Roman" w:hAnsi="Times New Roman"/>
          <w:sz w:val="24"/>
          <w:szCs w:val="24"/>
        </w:rPr>
        <w:t>6 : Soru</w:t>
      </w:r>
      <w:proofErr w:type="gramEnd"/>
      <w:r>
        <w:rPr>
          <w:rFonts w:ascii="Times New Roman" w:hAnsi="Times New Roman"/>
          <w:sz w:val="24"/>
          <w:szCs w:val="24"/>
        </w:rPr>
        <w:t xml:space="preserve"> 4</w:t>
      </w:r>
    </w:p>
    <w:p w:rsidR="00BC3E5F" w:rsidRPr="00813A77" w:rsidRDefault="00BC3E5F" w:rsidP="004F08A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VTC eğrisi biraz daha sağa kaymıştır. Görüldüğü üzere, </w:t>
      </w:r>
      <w:proofErr w:type="spellStart"/>
      <w:r>
        <w:rPr>
          <w:rFonts w:ascii="Times New Roman" w:hAnsi="Times New Roman"/>
          <w:sz w:val="24"/>
          <w:szCs w:val="24"/>
        </w:rPr>
        <w:t>inverterın</w:t>
      </w:r>
      <w:proofErr w:type="spellEnd"/>
      <w:r>
        <w:rPr>
          <w:rFonts w:ascii="Times New Roman" w:hAnsi="Times New Roman"/>
          <w:sz w:val="24"/>
          <w:szCs w:val="24"/>
        </w:rPr>
        <w:t xml:space="preserve"> VTC eğrisi biraz daha simetrik olmuş ve </w:t>
      </w:r>
      <w:proofErr w:type="spellStart"/>
      <w:r>
        <w:rPr>
          <w:rFonts w:ascii="Times New Roman" w:hAnsi="Times New Roman"/>
          <w:sz w:val="24"/>
          <w:szCs w:val="24"/>
        </w:rPr>
        <w:t>inverter</w:t>
      </w:r>
      <w:proofErr w:type="spellEnd"/>
      <w:r>
        <w:rPr>
          <w:rFonts w:ascii="Times New Roman" w:hAnsi="Times New Roman"/>
          <w:sz w:val="24"/>
          <w:szCs w:val="24"/>
        </w:rPr>
        <w:t xml:space="preserve"> ideale yaklaşmıştır. PMOS için ( W/L ) oranı a</w:t>
      </w:r>
      <w:r w:rsidR="004F08A8">
        <w:rPr>
          <w:rFonts w:ascii="Times New Roman" w:hAnsi="Times New Roman"/>
          <w:sz w:val="24"/>
          <w:szCs w:val="24"/>
        </w:rPr>
        <w:t>rtmıştır. Bundan dolayı PMOS’un</w:t>
      </w:r>
      <w:r>
        <w:rPr>
          <w:rFonts w:ascii="Times New Roman" w:hAnsi="Times New Roman"/>
          <w:sz w:val="24"/>
          <w:szCs w:val="24"/>
        </w:rPr>
        <w:t xml:space="preserve"> direnci küçülmüş ve sür</w:t>
      </w:r>
      <w:r w:rsidR="004F08A8">
        <w:rPr>
          <w:rFonts w:ascii="Times New Roman" w:hAnsi="Times New Roman"/>
          <w:sz w:val="24"/>
          <w:szCs w:val="24"/>
        </w:rPr>
        <w:t xml:space="preserve">me gücü daha da artmıştır. </w:t>
      </w:r>
      <w:proofErr w:type="spellStart"/>
      <w:r w:rsidR="004F08A8" w:rsidRPr="004F08A8">
        <w:rPr>
          <w:rFonts w:ascii="Times New Roman" w:hAnsi="Times New Roman"/>
          <w:sz w:val="24"/>
          <w:szCs w:val="24"/>
          <w:u w:val="single"/>
        </w:rPr>
        <w:t>PMOS’</w:t>
      </w:r>
      <w:r w:rsidRPr="004F08A8">
        <w:rPr>
          <w:rFonts w:ascii="Times New Roman" w:hAnsi="Times New Roman"/>
          <w:sz w:val="24"/>
          <w:szCs w:val="24"/>
          <w:u w:val="single"/>
        </w:rPr>
        <w:t>un</w:t>
      </w:r>
      <w:proofErr w:type="spellEnd"/>
      <w:r w:rsidRPr="004F08A8">
        <w:rPr>
          <w:rFonts w:ascii="Times New Roman" w:hAnsi="Times New Roman"/>
          <w:sz w:val="24"/>
          <w:szCs w:val="24"/>
          <w:u w:val="single"/>
        </w:rPr>
        <w:t xml:space="preserve"> sürme gücünün artması </w:t>
      </w:r>
      <w:r w:rsidR="004F08A8" w:rsidRPr="004F08A8">
        <w:rPr>
          <w:rFonts w:ascii="Times New Roman" w:hAnsi="Times New Roman"/>
          <w:sz w:val="24"/>
          <w:szCs w:val="24"/>
          <w:u w:val="single"/>
        </w:rPr>
        <w:t>V</w:t>
      </w:r>
      <w:r w:rsidR="004F08A8" w:rsidRPr="004F08A8">
        <w:rPr>
          <w:rFonts w:ascii="Times New Roman" w:hAnsi="Times New Roman"/>
          <w:sz w:val="24"/>
          <w:szCs w:val="24"/>
          <w:u w:val="single"/>
          <w:vertAlign w:val="subscript"/>
        </w:rPr>
        <w:t>M</w:t>
      </w:r>
      <w:r w:rsidR="004F08A8" w:rsidRPr="004F08A8">
        <w:rPr>
          <w:rFonts w:ascii="Times New Roman" w:hAnsi="Times New Roman"/>
          <w:sz w:val="24"/>
          <w:szCs w:val="24"/>
          <w:u w:val="single"/>
        </w:rPr>
        <w:t xml:space="preserve"> noktasını</w:t>
      </w:r>
      <w:r w:rsidRPr="004F08A8">
        <w:rPr>
          <w:rFonts w:ascii="Times New Roman" w:hAnsi="Times New Roman"/>
          <w:sz w:val="24"/>
          <w:szCs w:val="24"/>
          <w:u w:val="single"/>
        </w:rPr>
        <w:t xml:space="preserve"> daha yukarıya çekmiştir. V</w:t>
      </w:r>
      <w:r w:rsidRPr="004F08A8">
        <w:rPr>
          <w:rFonts w:ascii="Times New Roman" w:hAnsi="Times New Roman"/>
          <w:sz w:val="24"/>
          <w:szCs w:val="24"/>
          <w:u w:val="single"/>
          <w:vertAlign w:val="subscript"/>
        </w:rPr>
        <w:t>M</w:t>
      </w:r>
      <w:r w:rsidRPr="004F08A8">
        <w:rPr>
          <w:rFonts w:ascii="Times New Roman" w:hAnsi="Times New Roman"/>
          <w:sz w:val="24"/>
          <w:szCs w:val="24"/>
          <w:u w:val="single"/>
        </w:rPr>
        <w:t xml:space="preserve"> = 1,</w:t>
      </w:r>
      <w:r w:rsidR="004F08A8" w:rsidRPr="004F08A8">
        <w:rPr>
          <w:rFonts w:ascii="Times New Roman" w:hAnsi="Times New Roman"/>
          <w:sz w:val="24"/>
          <w:szCs w:val="24"/>
          <w:u w:val="single"/>
        </w:rPr>
        <w:t>4 V iken</w:t>
      </w:r>
      <w:r w:rsidRPr="004F08A8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Pr="004F08A8">
        <w:rPr>
          <w:rFonts w:ascii="Times New Roman" w:hAnsi="Times New Roman"/>
          <w:sz w:val="24"/>
          <w:szCs w:val="24"/>
          <w:u w:val="single"/>
        </w:rPr>
        <w:t>PMOS</w:t>
      </w:r>
      <w:r w:rsidR="004F08A8" w:rsidRPr="004F08A8">
        <w:rPr>
          <w:rFonts w:ascii="Times New Roman" w:hAnsi="Times New Roman"/>
          <w:sz w:val="24"/>
          <w:szCs w:val="24"/>
          <w:u w:val="single"/>
        </w:rPr>
        <w:t>’un</w:t>
      </w:r>
      <w:proofErr w:type="spellEnd"/>
      <w:r w:rsidR="004F08A8" w:rsidRPr="004F08A8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F08A8">
        <w:rPr>
          <w:rFonts w:ascii="Times New Roman" w:hAnsi="Times New Roman"/>
          <w:sz w:val="24"/>
          <w:szCs w:val="24"/>
          <w:u w:val="single"/>
        </w:rPr>
        <w:t xml:space="preserve">direncinin küçülmesi sonucu </w:t>
      </w:r>
      <w:proofErr w:type="gramStart"/>
      <w:r w:rsidRPr="004F08A8">
        <w:rPr>
          <w:rFonts w:ascii="Times New Roman" w:hAnsi="Times New Roman"/>
          <w:sz w:val="24"/>
          <w:szCs w:val="24"/>
          <w:u w:val="single"/>
        </w:rPr>
        <w:t>V</w:t>
      </w:r>
      <w:r w:rsidRPr="004F08A8">
        <w:rPr>
          <w:rFonts w:ascii="Times New Roman" w:hAnsi="Times New Roman"/>
          <w:sz w:val="24"/>
          <w:szCs w:val="24"/>
          <w:u w:val="single"/>
          <w:vertAlign w:val="subscript"/>
        </w:rPr>
        <w:t>M</w:t>
      </w:r>
      <w:r w:rsidRPr="004F08A8">
        <w:rPr>
          <w:rFonts w:ascii="Times New Roman" w:hAnsi="Times New Roman"/>
          <w:sz w:val="24"/>
          <w:szCs w:val="24"/>
          <w:u w:val="single"/>
        </w:rPr>
        <w:t xml:space="preserve">  değeri</w:t>
      </w:r>
      <w:proofErr w:type="gramEnd"/>
      <w:r w:rsidRPr="004F08A8">
        <w:rPr>
          <w:rFonts w:ascii="Times New Roman" w:hAnsi="Times New Roman"/>
          <w:sz w:val="24"/>
          <w:szCs w:val="24"/>
          <w:u w:val="single"/>
        </w:rPr>
        <w:t xml:space="preserve"> yaklaşık olarak 1,6 V olmuştur.  </w:t>
      </w:r>
    </w:p>
    <w:sectPr w:rsidR="00BC3E5F" w:rsidRPr="00813A77" w:rsidSect="0003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28F"/>
    <w:rsid w:val="00033990"/>
    <w:rsid w:val="000D6276"/>
    <w:rsid w:val="002353F2"/>
    <w:rsid w:val="00292BE7"/>
    <w:rsid w:val="004F08A8"/>
    <w:rsid w:val="00507FF9"/>
    <w:rsid w:val="006477A0"/>
    <w:rsid w:val="007444BD"/>
    <w:rsid w:val="00824799"/>
    <w:rsid w:val="008B5F43"/>
    <w:rsid w:val="00A80F2F"/>
    <w:rsid w:val="00B0328F"/>
    <w:rsid w:val="00B21841"/>
    <w:rsid w:val="00BC3E5F"/>
    <w:rsid w:val="00D12F04"/>
    <w:rsid w:val="00D25D23"/>
    <w:rsid w:val="00D326EE"/>
    <w:rsid w:val="00DF20DF"/>
    <w:rsid w:val="00E5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0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328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03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2011-04-27T16:03:00Z</dcterms:created>
  <dcterms:modified xsi:type="dcterms:W3CDTF">2011-04-27T17:23:00Z</dcterms:modified>
</cp:coreProperties>
</file>