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3B" w:rsidRDefault="00EB353B" w:rsidP="00EB353B">
      <w:pPr>
        <w:rPr>
          <w:b/>
          <w:u w:val="single"/>
        </w:rPr>
      </w:pPr>
    </w:p>
    <w:p w:rsidR="00EB353B" w:rsidRDefault="00EB353B" w:rsidP="00EB353B">
      <w:r w:rsidRPr="00220F9E">
        <w:rPr>
          <w:b/>
        </w:rPr>
        <w:t>1)</w:t>
      </w:r>
      <w:r>
        <w:t xml:space="preserve"> Şekil 3 de verilen devreyi </w:t>
      </w:r>
      <w:proofErr w:type="gramStart"/>
      <w:r>
        <w:t>kurduk.İşaret</w:t>
      </w:r>
      <w:proofErr w:type="gramEnd"/>
      <w:r>
        <w:t xml:space="preserve"> üreticisini 1kHZ’lik üçgen dalga verecek biçimde ayarladık.Dlaga genliğini -10 ve + 10 olarak düzenledik.Vout gerilimini gözlemledik ve diyotun ileri gerilim değerini elde ettik bu değer  </w:t>
      </w:r>
      <w:r w:rsidRPr="00220F9E">
        <w:rPr>
          <w:b/>
        </w:rPr>
        <w:t xml:space="preserve">Vout = 6.40 V </w:t>
      </w:r>
      <w:r>
        <w:t>dur.</w:t>
      </w:r>
    </w:p>
    <w:p w:rsidR="00EB353B" w:rsidRDefault="00EB353B" w:rsidP="00EB353B">
      <w:r w:rsidRPr="00220F9E">
        <w:rPr>
          <w:b/>
        </w:rPr>
        <w:t>2)</w:t>
      </w:r>
      <w:r>
        <w:rPr>
          <w:b/>
        </w:rPr>
        <w:t xml:space="preserve"> </w:t>
      </w:r>
      <w:r>
        <w:t>DC gerilim kaynağı kullanarak değerler elde edildi.</w:t>
      </w:r>
    </w:p>
    <w:p w:rsidR="00EB353B" w:rsidRDefault="00EB353B" w:rsidP="00EB353B">
      <w:pPr>
        <w:rPr>
          <w:b/>
          <w:u w:val="single"/>
        </w:rPr>
      </w:pPr>
    </w:p>
    <w:tbl>
      <w:tblPr>
        <w:tblW w:w="3820" w:type="dxa"/>
        <w:tblInd w:w="55" w:type="dxa"/>
        <w:tblCellMar>
          <w:left w:w="70" w:type="dxa"/>
          <w:right w:w="70" w:type="dxa"/>
        </w:tblCellMar>
        <w:tblLook w:val="0000"/>
      </w:tblPr>
      <w:tblGrid>
        <w:gridCol w:w="1920"/>
        <w:gridCol w:w="1900"/>
      </w:tblGrid>
      <w:tr w:rsidR="00EB353B" w:rsidTr="009F2F53">
        <w:trPr>
          <w:trHeight w:val="315"/>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b/>
                <w:bCs/>
                <w:sz w:val="20"/>
                <w:szCs w:val="20"/>
                <w:u w:val="single"/>
              </w:rPr>
            </w:pPr>
            <w:r>
              <w:rPr>
                <w:rFonts w:ascii="Arial" w:hAnsi="Arial" w:cs="Arial"/>
                <w:b/>
                <w:bCs/>
                <w:sz w:val="20"/>
                <w:szCs w:val="20"/>
                <w:u w:val="single"/>
              </w:rPr>
              <w:t>Diyot gerilimi</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b/>
                <w:bCs/>
                <w:sz w:val="20"/>
                <w:szCs w:val="20"/>
                <w:u w:val="single"/>
              </w:rPr>
            </w:pPr>
            <w:r>
              <w:rPr>
                <w:rFonts w:ascii="Arial" w:hAnsi="Arial" w:cs="Arial"/>
                <w:b/>
                <w:bCs/>
                <w:sz w:val="20"/>
                <w:szCs w:val="20"/>
                <w:u w:val="single"/>
              </w:rPr>
              <w:t>Diyot akımı</w:t>
            </w:r>
          </w:p>
        </w:tc>
      </w:tr>
      <w:tr w:rsidR="00EB353B" w:rsidTr="009F2F53">
        <w:trPr>
          <w:trHeight w:val="345"/>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 xml:space="preserve"> - 5V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w:t>
            </w:r>
          </w:p>
        </w:tc>
      </w:tr>
      <w:tr w:rsidR="00EB353B" w:rsidTr="009F2F53">
        <w:trPr>
          <w:trHeight w:val="375"/>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0.5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0.125 mA</w:t>
            </w:r>
          </w:p>
        </w:tc>
      </w:tr>
      <w:tr w:rsidR="00EB353B" w:rsidTr="009F2F53">
        <w:trPr>
          <w:trHeight w:val="360"/>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0.55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0.272 mA</w:t>
            </w:r>
          </w:p>
        </w:tc>
      </w:tr>
      <w:tr w:rsidR="00EB353B" w:rsidTr="009F2F53">
        <w:trPr>
          <w:trHeight w:val="345"/>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0.6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0.505 mA</w:t>
            </w:r>
          </w:p>
        </w:tc>
      </w:tr>
      <w:tr w:rsidR="00EB353B" w:rsidTr="009F2F53">
        <w:trPr>
          <w:trHeight w:val="345"/>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0.65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0.780 mA</w:t>
            </w:r>
          </w:p>
        </w:tc>
      </w:tr>
      <w:tr w:rsidR="00EB353B" w:rsidTr="009F2F53">
        <w:trPr>
          <w:trHeight w:val="360"/>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0.7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1.021 mA</w:t>
            </w:r>
          </w:p>
        </w:tc>
      </w:tr>
      <w:tr w:rsidR="00EB353B" w:rsidTr="009F2F53">
        <w:trPr>
          <w:trHeight w:val="375"/>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0.75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1.441 mA</w:t>
            </w:r>
          </w:p>
        </w:tc>
      </w:tr>
      <w:tr w:rsidR="00EB353B" w:rsidTr="009F2F53">
        <w:trPr>
          <w:trHeight w:val="360"/>
        </w:trPr>
        <w:tc>
          <w:tcPr>
            <w:tcW w:w="192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0.8 V</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1.865 mA</w:t>
            </w:r>
          </w:p>
        </w:tc>
      </w:tr>
    </w:tbl>
    <w:p w:rsidR="00EB353B" w:rsidRPr="00220F9E" w:rsidRDefault="00EB353B" w:rsidP="00EB353B">
      <w:pPr>
        <w:rPr>
          <w:b/>
          <w:u w:val="single"/>
        </w:rPr>
      </w:pPr>
    </w:p>
    <w:p w:rsidR="00EB353B" w:rsidRDefault="00EB353B" w:rsidP="00EB353B">
      <w:pPr>
        <w:rPr>
          <w:b/>
        </w:rPr>
      </w:pPr>
    </w:p>
    <w:p w:rsidR="00EB353B" w:rsidRPr="006D49F9" w:rsidRDefault="00EB353B" w:rsidP="00EB353B">
      <w:pPr>
        <w:rPr>
          <w:b/>
        </w:rPr>
      </w:pPr>
      <w:r>
        <w:rPr>
          <w:noProof/>
        </w:rPr>
        <w:drawing>
          <wp:inline distT="0" distB="0" distL="0" distR="0">
            <wp:extent cx="5753100" cy="3638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53100" cy="3638550"/>
                    </a:xfrm>
                    <a:prstGeom prst="rect">
                      <a:avLst/>
                    </a:prstGeom>
                    <a:noFill/>
                    <a:ln w="9525">
                      <a:noFill/>
                      <a:miter lim="800000"/>
                      <a:headEnd/>
                      <a:tailEnd/>
                    </a:ln>
                  </pic:spPr>
                </pic:pic>
              </a:graphicData>
            </a:graphic>
          </wp:inline>
        </w:drawing>
      </w:r>
    </w:p>
    <w:p w:rsidR="00EB353B" w:rsidRDefault="00EB353B" w:rsidP="00EB353B">
      <w:pPr>
        <w:rPr>
          <w:b/>
        </w:rPr>
      </w:pPr>
    </w:p>
    <w:p w:rsidR="00EB353B" w:rsidRDefault="00EB353B" w:rsidP="00EB353B">
      <w:pPr>
        <w:rPr>
          <w:b/>
        </w:rPr>
      </w:pPr>
    </w:p>
    <w:p w:rsidR="00EB353B" w:rsidRDefault="00EB353B" w:rsidP="00EB353B">
      <w:pPr>
        <w:rPr>
          <w:b/>
        </w:rPr>
      </w:pPr>
    </w:p>
    <w:p w:rsidR="00EB353B" w:rsidRDefault="00EB353B" w:rsidP="00EB353B">
      <w:pPr>
        <w:rPr>
          <w:b/>
        </w:rPr>
      </w:pPr>
    </w:p>
    <w:p w:rsidR="00EB353B" w:rsidRDefault="00EB353B" w:rsidP="00EB353B">
      <w:pPr>
        <w:rPr>
          <w:b/>
        </w:rPr>
      </w:pPr>
    </w:p>
    <w:p w:rsidR="00EB353B" w:rsidRDefault="00EB353B" w:rsidP="00EB353B">
      <w:pPr>
        <w:rPr>
          <w:b/>
        </w:rPr>
      </w:pPr>
    </w:p>
    <w:p w:rsidR="00EB353B" w:rsidRDefault="00EB353B" w:rsidP="00EB353B">
      <w:pPr>
        <w:rPr>
          <w:b/>
        </w:rPr>
      </w:pPr>
    </w:p>
    <w:p w:rsidR="00EB353B" w:rsidRDefault="00EB353B" w:rsidP="00EB353B">
      <w:r w:rsidRPr="009E2785">
        <w:rPr>
          <w:b/>
        </w:rPr>
        <w:t>3)</w:t>
      </w:r>
      <w:r>
        <w:rPr>
          <w:b/>
        </w:rPr>
        <w:t xml:space="preserve"> </w:t>
      </w:r>
      <w:r>
        <w:t xml:space="preserve">Devrenin girişine sinüs sinyali yerine 0V- 5V arasında değişen bir kare dalga </w:t>
      </w:r>
      <w:proofErr w:type="gramStart"/>
      <w:r>
        <w:t>uyguladık.burdan</w:t>
      </w:r>
      <w:proofErr w:type="gramEnd"/>
      <w:r>
        <w:t xml:space="preserve"> diyotun toparlanma süresini ölçebiliriz ve frekans düzlemine karşılık çizebiliriz.</w:t>
      </w:r>
    </w:p>
    <w:p w:rsidR="00EB353B" w:rsidRDefault="00EB353B" w:rsidP="00EB353B">
      <w:pPr>
        <w:rPr>
          <w:b/>
          <w:u w:val="single"/>
        </w:rPr>
      </w:pPr>
    </w:p>
    <w:tbl>
      <w:tblPr>
        <w:tblW w:w="6440" w:type="dxa"/>
        <w:tblInd w:w="55" w:type="dxa"/>
        <w:tblCellMar>
          <w:left w:w="70" w:type="dxa"/>
          <w:right w:w="70" w:type="dxa"/>
        </w:tblCellMar>
        <w:tblLook w:val="0000"/>
      </w:tblPr>
      <w:tblGrid>
        <w:gridCol w:w="1940"/>
        <w:gridCol w:w="1300"/>
        <w:gridCol w:w="1900"/>
        <w:gridCol w:w="1300"/>
      </w:tblGrid>
      <w:tr w:rsidR="00EB353B" w:rsidTr="009F2F53">
        <w:trPr>
          <w:trHeight w:val="315"/>
        </w:trPr>
        <w:tc>
          <w:tcPr>
            <w:tcW w:w="1940" w:type="dxa"/>
            <w:tcBorders>
              <w:top w:val="nil"/>
              <w:left w:val="nil"/>
              <w:bottom w:val="nil"/>
              <w:right w:val="nil"/>
            </w:tcBorders>
            <w:shd w:val="clear" w:color="auto" w:fill="auto"/>
            <w:noWrap/>
            <w:vAlign w:val="bottom"/>
          </w:tcPr>
          <w:p w:rsidR="00EB353B" w:rsidRDefault="00EB353B" w:rsidP="009F2F53">
            <w:pPr>
              <w:rPr>
                <w:rFonts w:ascii="Arial" w:hAnsi="Arial" w:cs="Arial"/>
                <w:b/>
                <w:bCs/>
                <w:sz w:val="20"/>
                <w:szCs w:val="20"/>
                <w:u w:val="single"/>
              </w:rPr>
            </w:pPr>
            <w:r>
              <w:rPr>
                <w:rFonts w:ascii="Arial" w:hAnsi="Arial" w:cs="Arial"/>
                <w:b/>
                <w:bCs/>
                <w:sz w:val="20"/>
                <w:szCs w:val="20"/>
                <w:u w:val="single"/>
              </w:rPr>
              <w:t>FREKANS</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b/>
                <w:bCs/>
                <w:sz w:val="20"/>
                <w:szCs w:val="20"/>
                <w:u w:val="single"/>
              </w:rPr>
            </w:pPr>
            <w:r>
              <w:rPr>
                <w:rFonts w:ascii="Arial" w:hAnsi="Arial" w:cs="Arial"/>
                <w:b/>
                <w:bCs/>
                <w:sz w:val="20"/>
                <w:szCs w:val="20"/>
                <w:u w:val="single"/>
              </w:rPr>
              <w:t>trr</w:t>
            </w:r>
          </w:p>
        </w:tc>
        <w:tc>
          <w:tcPr>
            <w:tcW w:w="1900" w:type="dxa"/>
            <w:tcBorders>
              <w:top w:val="nil"/>
              <w:left w:val="nil"/>
              <w:bottom w:val="nil"/>
              <w:right w:val="nil"/>
            </w:tcBorders>
            <w:shd w:val="clear" w:color="auto" w:fill="auto"/>
            <w:noWrap/>
            <w:vAlign w:val="bottom"/>
          </w:tcPr>
          <w:p w:rsidR="00EB353B" w:rsidRDefault="00EB353B" w:rsidP="009F2F53">
            <w:pPr>
              <w:rPr>
                <w:rFonts w:ascii="Arial" w:hAnsi="Arial" w:cs="Arial"/>
                <w:b/>
                <w:bCs/>
                <w:sz w:val="20"/>
                <w:szCs w:val="20"/>
                <w:u w:val="single"/>
              </w:rPr>
            </w:pPr>
            <w:r>
              <w:rPr>
                <w:rFonts w:ascii="Arial" w:hAnsi="Arial" w:cs="Arial"/>
                <w:b/>
                <w:bCs/>
                <w:sz w:val="20"/>
                <w:szCs w:val="20"/>
                <w:u w:val="single"/>
              </w:rPr>
              <w:t>FREKANS</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b/>
                <w:bCs/>
                <w:sz w:val="20"/>
                <w:szCs w:val="20"/>
                <w:u w:val="single"/>
              </w:rPr>
            </w:pPr>
            <w:r>
              <w:rPr>
                <w:rFonts w:ascii="Arial" w:hAnsi="Arial" w:cs="Arial"/>
                <w:b/>
                <w:bCs/>
                <w:sz w:val="20"/>
                <w:szCs w:val="20"/>
                <w:u w:val="single"/>
              </w:rPr>
              <w:t>trr</w:t>
            </w:r>
          </w:p>
        </w:tc>
      </w:tr>
      <w:tr w:rsidR="00EB353B" w:rsidTr="009F2F53">
        <w:trPr>
          <w:trHeight w:val="345"/>
        </w:trPr>
        <w:tc>
          <w:tcPr>
            <w:tcW w:w="194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5K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10.08 us</w:t>
            </w:r>
          </w:p>
        </w:tc>
        <w:tc>
          <w:tcPr>
            <w:tcW w:w="19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10</w:t>
            </w:r>
            <w:r w:rsidR="00EB353B">
              <w:rPr>
                <w:rFonts w:ascii="Arial" w:hAnsi="Arial" w:cs="Arial"/>
                <w:sz w:val="20"/>
                <w:szCs w:val="20"/>
              </w:rPr>
              <w:t>0K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 xml:space="preserve">2.8us </w:t>
            </w:r>
          </w:p>
        </w:tc>
      </w:tr>
      <w:tr w:rsidR="00EB353B" w:rsidTr="009F2F53">
        <w:trPr>
          <w:trHeight w:val="375"/>
        </w:trPr>
        <w:tc>
          <w:tcPr>
            <w:tcW w:w="194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10K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8.00 us</w:t>
            </w:r>
          </w:p>
        </w:tc>
        <w:tc>
          <w:tcPr>
            <w:tcW w:w="19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20</w:t>
            </w:r>
            <w:r w:rsidR="00EB353B">
              <w:rPr>
                <w:rFonts w:ascii="Arial" w:hAnsi="Arial" w:cs="Arial"/>
                <w:sz w:val="20"/>
                <w:szCs w:val="20"/>
              </w:rPr>
              <w:t>0K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1.8</w:t>
            </w:r>
            <w:r w:rsidR="00EB353B">
              <w:rPr>
                <w:rFonts w:ascii="Arial" w:hAnsi="Arial" w:cs="Arial"/>
                <w:sz w:val="20"/>
                <w:szCs w:val="20"/>
              </w:rPr>
              <w:t xml:space="preserve"> us</w:t>
            </w:r>
          </w:p>
        </w:tc>
      </w:tr>
      <w:tr w:rsidR="00EB353B" w:rsidTr="009F2F53">
        <w:trPr>
          <w:trHeight w:val="360"/>
        </w:trPr>
        <w:tc>
          <w:tcPr>
            <w:tcW w:w="194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20K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6.4 us</w:t>
            </w:r>
          </w:p>
        </w:tc>
        <w:tc>
          <w:tcPr>
            <w:tcW w:w="19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50</w:t>
            </w:r>
            <w:r w:rsidR="00EB353B">
              <w:rPr>
                <w:rFonts w:ascii="Arial" w:hAnsi="Arial" w:cs="Arial"/>
                <w:sz w:val="20"/>
                <w:szCs w:val="20"/>
              </w:rPr>
              <w:t>0K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600 n</w:t>
            </w:r>
            <w:r w:rsidR="00EB353B">
              <w:rPr>
                <w:rFonts w:ascii="Arial" w:hAnsi="Arial" w:cs="Arial"/>
                <w:sz w:val="20"/>
                <w:szCs w:val="20"/>
              </w:rPr>
              <w:t>s</w:t>
            </w:r>
          </w:p>
        </w:tc>
      </w:tr>
      <w:tr w:rsidR="00EB353B" w:rsidTr="009F2F53">
        <w:trPr>
          <w:trHeight w:val="345"/>
        </w:trPr>
        <w:tc>
          <w:tcPr>
            <w:tcW w:w="194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40K</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EB353B" w:rsidP="009F2F53">
            <w:pPr>
              <w:rPr>
                <w:rFonts w:ascii="Arial" w:hAnsi="Arial" w:cs="Arial"/>
                <w:sz w:val="20"/>
                <w:szCs w:val="20"/>
              </w:rPr>
            </w:pPr>
            <w:r>
              <w:rPr>
                <w:rFonts w:ascii="Arial" w:hAnsi="Arial" w:cs="Arial"/>
                <w:sz w:val="20"/>
                <w:szCs w:val="20"/>
              </w:rPr>
              <w:t>3.3 us</w:t>
            </w:r>
          </w:p>
        </w:tc>
        <w:tc>
          <w:tcPr>
            <w:tcW w:w="19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1M</w:t>
            </w:r>
            <w:r w:rsidR="0052169B">
              <w:rPr>
                <w:rFonts w:ascii="Arial" w:hAnsi="Arial" w:cs="Arial"/>
                <w:sz w:val="20"/>
                <w:szCs w:val="20"/>
              </w:rPr>
              <w:t>Hz</w:t>
            </w:r>
          </w:p>
        </w:tc>
        <w:tc>
          <w:tcPr>
            <w:tcW w:w="1300" w:type="dxa"/>
            <w:tcBorders>
              <w:top w:val="nil"/>
              <w:left w:val="nil"/>
              <w:bottom w:val="nil"/>
              <w:right w:val="nil"/>
            </w:tcBorders>
            <w:shd w:val="clear" w:color="auto" w:fill="auto"/>
            <w:noWrap/>
            <w:vAlign w:val="bottom"/>
          </w:tcPr>
          <w:p w:rsidR="00EB353B" w:rsidRDefault="00570F7C" w:rsidP="009F2F53">
            <w:pPr>
              <w:rPr>
                <w:rFonts w:ascii="Arial" w:hAnsi="Arial" w:cs="Arial"/>
                <w:sz w:val="20"/>
                <w:szCs w:val="20"/>
              </w:rPr>
            </w:pPr>
            <w:r>
              <w:rPr>
                <w:rFonts w:ascii="Arial" w:hAnsi="Arial" w:cs="Arial"/>
                <w:sz w:val="20"/>
                <w:szCs w:val="20"/>
              </w:rPr>
              <w:t>200 n</w:t>
            </w:r>
            <w:r w:rsidR="00EB353B">
              <w:rPr>
                <w:rFonts w:ascii="Arial" w:hAnsi="Arial" w:cs="Arial"/>
                <w:sz w:val="20"/>
                <w:szCs w:val="20"/>
              </w:rPr>
              <w:t>s</w:t>
            </w:r>
          </w:p>
        </w:tc>
      </w:tr>
    </w:tbl>
    <w:p w:rsidR="00EB353B" w:rsidRDefault="00EB353B" w:rsidP="00EB353B">
      <w:pPr>
        <w:rPr>
          <w:b/>
          <w:u w:val="single"/>
        </w:rPr>
      </w:pPr>
    </w:p>
    <w:p w:rsidR="00EB353B" w:rsidRDefault="00EB353B" w:rsidP="00EB353B">
      <w:pPr>
        <w:rPr>
          <w:b/>
          <w:u w:val="single"/>
        </w:rPr>
      </w:pPr>
    </w:p>
    <w:p w:rsidR="00EB353B" w:rsidRPr="006D49F9" w:rsidRDefault="003D5DED" w:rsidP="00EB353B">
      <w:pPr>
        <w:rPr>
          <w:b/>
          <w:u w:val="single"/>
        </w:rPr>
      </w:pPr>
      <w:r w:rsidRPr="003D5DED">
        <w:rPr>
          <w:b/>
          <w:u w:val="single"/>
        </w:rPr>
        <w:drawing>
          <wp:inline distT="0" distB="0" distL="0" distR="0">
            <wp:extent cx="5760720" cy="2862599"/>
            <wp:effectExtent l="19050" t="0" r="11430" b="0"/>
            <wp:docPr id="6"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353B" w:rsidRDefault="00EB353B" w:rsidP="00EB353B">
      <w:pPr>
        <w:rPr>
          <w:b/>
          <w:u w:val="single"/>
        </w:rPr>
      </w:pPr>
    </w:p>
    <w:p w:rsidR="00EB353B" w:rsidRPr="003855EA" w:rsidRDefault="00EB353B" w:rsidP="00EB353B">
      <w:r>
        <w:t xml:space="preserve">Devredeki R1 direnci, trr değerlerinin frekansa bağımlı olarak </w:t>
      </w:r>
      <w:proofErr w:type="gramStart"/>
      <w:r>
        <w:t>değiştiriyor ,yani</w:t>
      </w:r>
      <w:proofErr w:type="gramEnd"/>
      <w:r>
        <w:t xml:space="preserve"> frekans arttıkça geri toparlanma süreleri azalıyor.Bunun nedeni faz açılarının, frekansların yükselmesine göre artmasıdır,frekans arttıkça geri toparlanma süresi azalacak,R1 değerini daha küçük bir değer seçseydik geri toparlanma süresi aynı frekanslarda daha kısa sürecektir.</w:t>
      </w:r>
    </w:p>
    <w:p w:rsidR="00EB353B" w:rsidRDefault="00EB353B" w:rsidP="00EB353B">
      <w:pPr>
        <w:rPr>
          <w:b/>
          <w:u w:val="single"/>
        </w:rPr>
      </w:pPr>
    </w:p>
    <w:p w:rsidR="00EB353B" w:rsidRPr="009E2785" w:rsidRDefault="00EB353B" w:rsidP="00EB353B">
      <w:r>
        <w:rPr>
          <w:b/>
          <w:u w:val="single"/>
        </w:rPr>
        <w:t xml:space="preserve">4) </w:t>
      </w:r>
      <w:r>
        <w:t xml:space="preserve"> D1 diyotu üzerindeki akım degerini ölçmek için R2 direnci üzerindeki gerilimi kullanarak gerekli ölçümleri yaptığımız zaman çıkan sonuçlar.</w:t>
      </w:r>
    </w:p>
    <w:p w:rsidR="00EB353B" w:rsidRDefault="00EB353B" w:rsidP="00EB353B">
      <w:pPr>
        <w:rPr>
          <w:b/>
          <w:u w:val="single"/>
        </w:rPr>
      </w:pPr>
    </w:p>
    <w:tbl>
      <w:tblPr>
        <w:tblStyle w:val="TabloKlavuzu"/>
        <w:tblW w:w="0" w:type="auto"/>
        <w:tblLook w:val="04A0"/>
      </w:tblPr>
      <w:tblGrid>
        <w:gridCol w:w="1535"/>
        <w:gridCol w:w="1535"/>
        <w:gridCol w:w="1535"/>
        <w:gridCol w:w="1535"/>
        <w:gridCol w:w="1536"/>
        <w:gridCol w:w="1536"/>
      </w:tblGrid>
      <w:tr w:rsidR="00561425" w:rsidTr="00561425">
        <w:tc>
          <w:tcPr>
            <w:tcW w:w="1535" w:type="dxa"/>
          </w:tcPr>
          <w:p w:rsidR="00561425" w:rsidRDefault="00561425" w:rsidP="00EB353B">
            <w:r>
              <w:t xml:space="preserve">     V</w:t>
            </w:r>
            <w:r>
              <w:rPr>
                <w:vertAlign w:val="subscript"/>
              </w:rPr>
              <w:t>in</w:t>
            </w:r>
            <w:r>
              <w:t xml:space="preserve"> DC </w:t>
            </w:r>
          </w:p>
          <w:p w:rsidR="00561425" w:rsidRDefault="00561425" w:rsidP="00EB353B">
            <w:r>
              <w:t xml:space="preserve">       Ofset</w:t>
            </w:r>
          </w:p>
          <w:p w:rsidR="00561425" w:rsidRPr="00561425" w:rsidRDefault="00561425" w:rsidP="00EB353B">
            <w:r>
              <w:t xml:space="preserve">      Değeri</w:t>
            </w:r>
          </w:p>
        </w:tc>
        <w:tc>
          <w:tcPr>
            <w:tcW w:w="1535" w:type="dxa"/>
          </w:tcPr>
          <w:p w:rsidR="00561425" w:rsidRDefault="00561425" w:rsidP="00EB353B">
            <w:r>
              <w:t xml:space="preserve">     Frekans</w:t>
            </w:r>
          </w:p>
        </w:tc>
        <w:tc>
          <w:tcPr>
            <w:tcW w:w="1535" w:type="dxa"/>
          </w:tcPr>
          <w:p w:rsidR="00561425" w:rsidRPr="00561425" w:rsidRDefault="00561425" w:rsidP="00EB353B">
            <w:pPr>
              <w:rPr>
                <w:vertAlign w:val="subscript"/>
              </w:rPr>
            </w:pPr>
            <w:r>
              <w:t xml:space="preserve">        V</w:t>
            </w:r>
            <w:r>
              <w:rPr>
                <w:vertAlign w:val="subscript"/>
              </w:rPr>
              <w:t>D</w:t>
            </w:r>
          </w:p>
        </w:tc>
        <w:tc>
          <w:tcPr>
            <w:tcW w:w="1535" w:type="dxa"/>
          </w:tcPr>
          <w:p w:rsidR="00561425" w:rsidRPr="00561425" w:rsidRDefault="00561425" w:rsidP="00EB353B">
            <w:pPr>
              <w:rPr>
                <w:vertAlign w:val="subscript"/>
              </w:rPr>
            </w:pPr>
            <w:r>
              <w:t xml:space="preserve">        V</w:t>
            </w:r>
            <w:r>
              <w:rPr>
                <w:vertAlign w:val="subscript"/>
              </w:rPr>
              <w:t>R</w:t>
            </w:r>
          </w:p>
        </w:tc>
        <w:tc>
          <w:tcPr>
            <w:tcW w:w="1536" w:type="dxa"/>
          </w:tcPr>
          <w:p w:rsidR="00561425" w:rsidRPr="00561425" w:rsidRDefault="00561425" w:rsidP="00EB353B">
            <w:r>
              <w:t xml:space="preserve">         I</w:t>
            </w:r>
            <w:r>
              <w:rPr>
                <w:vertAlign w:val="subscript"/>
              </w:rPr>
              <w:t>D</w:t>
            </w:r>
          </w:p>
        </w:tc>
        <w:tc>
          <w:tcPr>
            <w:tcW w:w="1536" w:type="dxa"/>
          </w:tcPr>
          <w:p w:rsidR="00561425" w:rsidRDefault="00561425" w:rsidP="00EB353B">
            <w:r>
              <w:t xml:space="preserve">Hesaplanan </w:t>
            </w:r>
          </w:p>
          <w:p w:rsidR="00561425" w:rsidRDefault="00561425" w:rsidP="00EB353B">
            <w:pPr>
              <w:rPr>
                <w:vertAlign w:val="subscript"/>
              </w:rPr>
            </w:pPr>
            <w:r>
              <w:t xml:space="preserve">        C</w:t>
            </w:r>
            <w:r>
              <w:rPr>
                <w:vertAlign w:val="subscript"/>
              </w:rPr>
              <w:t>J</w:t>
            </w:r>
          </w:p>
          <w:p w:rsidR="00561425" w:rsidRPr="00561425" w:rsidRDefault="00561425" w:rsidP="00EB353B">
            <w:r>
              <w:t xml:space="preserve">    Değeri</w:t>
            </w:r>
          </w:p>
        </w:tc>
      </w:tr>
      <w:tr w:rsidR="00561425" w:rsidTr="00561425">
        <w:tc>
          <w:tcPr>
            <w:tcW w:w="1535" w:type="dxa"/>
          </w:tcPr>
          <w:p w:rsidR="00561425" w:rsidRDefault="00561425" w:rsidP="00EB353B">
            <w:r>
              <w:t xml:space="preserve">          </w:t>
            </w:r>
            <w:r w:rsidR="0052169B">
              <w:t>2 V</w:t>
            </w:r>
            <w:r>
              <w:t xml:space="preserve">     </w:t>
            </w:r>
          </w:p>
        </w:tc>
        <w:tc>
          <w:tcPr>
            <w:tcW w:w="1535" w:type="dxa"/>
          </w:tcPr>
          <w:p w:rsidR="00561425" w:rsidRDefault="00561425" w:rsidP="00EB353B">
            <w:r>
              <w:t>10K</w:t>
            </w:r>
            <w:r w:rsidR="0052169B">
              <w:t>Hz</w:t>
            </w:r>
          </w:p>
        </w:tc>
        <w:tc>
          <w:tcPr>
            <w:tcW w:w="1535" w:type="dxa"/>
          </w:tcPr>
          <w:p w:rsidR="00561425" w:rsidRDefault="00F2263C" w:rsidP="00EB353B">
            <w:r>
              <w:t>2,13V</w:t>
            </w:r>
          </w:p>
        </w:tc>
        <w:tc>
          <w:tcPr>
            <w:tcW w:w="1535" w:type="dxa"/>
          </w:tcPr>
          <w:p w:rsidR="00561425" w:rsidRDefault="00561425" w:rsidP="00EB353B">
            <w:r>
              <w:t>50,35mV</w:t>
            </w:r>
          </w:p>
        </w:tc>
        <w:tc>
          <w:tcPr>
            <w:tcW w:w="1536" w:type="dxa"/>
          </w:tcPr>
          <w:p w:rsidR="00561425" w:rsidRDefault="00F2263C" w:rsidP="00EB353B">
            <w:r>
              <w:t>-25.82mA</w:t>
            </w:r>
          </w:p>
        </w:tc>
        <w:tc>
          <w:tcPr>
            <w:tcW w:w="1536" w:type="dxa"/>
          </w:tcPr>
          <w:p w:rsidR="00561425" w:rsidRDefault="00F2263C" w:rsidP="00EB353B">
            <w:r>
              <w:t>30 fF</w:t>
            </w:r>
          </w:p>
        </w:tc>
      </w:tr>
      <w:tr w:rsidR="00561425" w:rsidTr="00561425">
        <w:tc>
          <w:tcPr>
            <w:tcW w:w="1535" w:type="dxa"/>
          </w:tcPr>
          <w:p w:rsidR="00561425" w:rsidRDefault="00561425" w:rsidP="00EB353B">
            <w:r>
              <w:t xml:space="preserve">          3</w:t>
            </w:r>
            <w:r w:rsidR="0052169B">
              <w:t xml:space="preserve"> V</w:t>
            </w:r>
          </w:p>
        </w:tc>
        <w:tc>
          <w:tcPr>
            <w:tcW w:w="1535" w:type="dxa"/>
          </w:tcPr>
          <w:p w:rsidR="00561425" w:rsidRDefault="00F2263C" w:rsidP="00EB353B">
            <w:r>
              <w:t>20K</w:t>
            </w:r>
            <w:r w:rsidR="0052169B">
              <w:t>Hz</w:t>
            </w:r>
          </w:p>
        </w:tc>
        <w:tc>
          <w:tcPr>
            <w:tcW w:w="1535" w:type="dxa"/>
          </w:tcPr>
          <w:p w:rsidR="00561425" w:rsidRDefault="00F2263C" w:rsidP="00EB353B">
            <w:r>
              <w:t>2,88V</w:t>
            </w:r>
          </w:p>
        </w:tc>
        <w:tc>
          <w:tcPr>
            <w:tcW w:w="1535" w:type="dxa"/>
          </w:tcPr>
          <w:p w:rsidR="00561425" w:rsidRDefault="00F2263C" w:rsidP="00EB353B">
            <w:r>
              <w:t>12,5mV</w:t>
            </w:r>
          </w:p>
        </w:tc>
        <w:tc>
          <w:tcPr>
            <w:tcW w:w="1536" w:type="dxa"/>
          </w:tcPr>
          <w:p w:rsidR="00561425" w:rsidRDefault="00F2263C" w:rsidP="00EB353B">
            <w:r>
              <w:t>-1,75mA</w:t>
            </w:r>
          </w:p>
        </w:tc>
        <w:tc>
          <w:tcPr>
            <w:tcW w:w="1536" w:type="dxa"/>
          </w:tcPr>
          <w:p w:rsidR="00561425" w:rsidRDefault="00F2263C" w:rsidP="00EB353B">
            <w:r>
              <w:t>115 fF</w:t>
            </w:r>
          </w:p>
        </w:tc>
      </w:tr>
      <w:tr w:rsidR="00561425" w:rsidTr="00561425">
        <w:tc>
          <w:tcPr>
            <w:tcW w:w="1535" w:type="dxa"/>
          </w:tcPr>
          <w:p w:rsidR="00561425" w:rsidRDefault="00561425" w:rsidP="00EB353B">
            <w:r>
              <w:t xml:space="preserve">          5</w:t>
            </w:r>
            <w:r w:rsidR="0052169B">
              <w:t xml:space="preserve"> V</w:t>
            </w:r>
          </w:p>
        </w:tc>
        <w:tc>
          <w:tcPr>
            <w:tcW w:w="1535" w:type="dxa"/>
          </w:tcPr>
          <w:p w:rsidR="00561425" w:rsidRDefault="00F2263C" w:rsidP="00EB353B">
            <w:r>
              <w:t>40K</w:t>
            </w:r>
            <w:r w:rsidR="0052169B">
              <w:t>Hz</w:t>
            </w:r>
          </w:p>
        </w:tc>
        <w:tc>
          <w:tcPr>
            <w:tcW w:w="1535" w:type="dxa"/>
          </w:tcPr>
          <w:p w:rsidR="00561425" w:rsidRDefault="00F2263C" w:rsidP="00EB353B">
            <w:r>
              <w:t>4,61V</w:t>
            </w:r>
          </w:p>
        </w:tc>
        <w:tc>
          <w:tcPr>
            <w:tcW w:w="1535" w:type="dxa"/>
          </w:tcPr>
          <w:p w:rsidR="00561425" w:rsidRDefault="00F2263C" w:rsidP="00EB353B">
            <w:r>
              <w:t>5,16mV</w:t>
            </w:r>
          </w:p>
        </w:tc>
        <w:tc>
          <w:tcPr>
            <w:tcW w:w="1536" w:type="dxa"/>
          </w:tcPr>
          <w:p w:rsidR="00561425" w:rsidRDefault="00F2263C" w:rsidP="00EB353B">
            <w:r>
              <w:t>-0,08mA</w:t>
            </w:r>
          </w:p>
        </w:tc>
        <w:tc>
          <w:tcPr>
            <w:tcW w:w="1536" w:type="dxa"/>
          </w:tcPr>
          <w:p w:rsidR="00561425" w:rsidRDefault="00F2263C" w:rsidP="00EB353B">
            <w:r>
              <w:t>527 fF</w:t>
            </w:r>
          </w:p>
        </w:tc>
      </w:tr>
      <w:tr w:rsidR="00561425" w:rsidTr="00561425">
        <w:tc>
          <w:tcPr>
            <w:tcW w:w="1535" w:type="dxa"/>
          </w:tcPr>
          <w:p w:rsidR="00561425" w:rsidRDefault="00561425" w:rsidP="00EB353B">
            <w:r>
              <w:t xml:space="preserve">          8</w:t>
            </w:r>
            <w:r w:rsidR="0052169B">
              <w:t xml:space="preserve"> V</w:t>
            </w:r>
          </w:p>
        </w:tc>
        <w:tc>
          <w:tcPr>
            <w:tcW w:w="1535" w:type="dxa"/>
          </w:tcPr>
          <w:p w:rsidR="00561425" w:rsidRDefault="00F2263C" w:rsidP="00EB353B">
            <w:r>
              <w:t>100K</w:t>
            </w:r>
            <w:r w:rsidR="0052169B">
              <w:t>Hz</w:t>
            </w:r>
          </w:p>
        </w:tc>
        <w:tc>
          <w:tcPr>
            <w:tcW w:w="1535" w:type="dxa"/>
          </w:tcPr>
          <w:p w:rsidR="00561425" w:rsidRDefault="00F2263C" w:rsidP="00EB353B">
            <w:r>
              <w:t>6,93V</w:t>
            </w:r>
          </w:p>
        </w:tc>
        <w:tc>
          <w:tcPr>
            <w:tcW w:w="1535" w:type="dxa"/>
          </w:tcPr>
          <w:p w:rsidR="00561425" w:rsidRDefault="00F2263C" w:rsidP="00EB353B">
            <w:r>
              <w:t>4,96mV</w:t>
            </w:r>
          </w:p>
        </w:tc>
        <w:tc>
          <w:tcPr>
            <w:tcW w:w="1536" w:type="dxa"/>
          </w:tcPr>
          <w:p w:rsidR="00561425" w:rsidRDefault="00F2263C" w:rsidP="00EB353B">
            <w:r>
              <w:t>-0.08mA</w:t>
            </w:r>
          </w:p>
        </w:tc>
        <w:tc>
          <w:tcPr>
            <w:tcW w:w="1536" w:type="dxa"/>
          </w:tcPr>
          <w:p w:rsidR="00561425" w:rsidRDefault="00F2263C" w:rsidP="00EB353B">
            <w:r>
              <w:t>527 fF</w:t>
            </w:r>
          </w:p>
        </w:tc>
      </w:tr>
      <w:tr w:rsidR="00561425" w:rsidTr="00561425">
        <w:tc>
          <w:tcPr>
            <w:tcW w:w="1535" w:type="dxa"/>
          </w:tcPr>
          <w:p w:rsidR="00561425" w:rsidRDefault="00561425" w:rsidP="00EB353B">
            <w:r>
              <w:t xml:space="preserve">         10</w:t>
            </w:r>
            <w:r w:rsidR="0052169B">
              <w:t xml:space="preserve"> V</w:t>
            </w:r>
          </w:p>
        </w:tc>
        <w:tc>
          <w:tcPr>
            <w:tcW w:w="1535" w:type="dxa"/>
          </w:tcPr>
          <w:p w:rsidR="00561425" w:rsidRDefault="00F2263C" w:rsidP="00EB353B">
            <w:r>
              <w:t>200K</w:t>
            </w:r>
            <w:r w:rsidR="0052169B">
              <w:t>Hz</w:t>
            </w:r>
          </w:p>
        </w:tc>
        <w:tc>
          <w:tcPr>
            <w:tcW w:w="1535" w:type="dxa"/>
          </w:tcPr>
          <w:p w:rsidR="00561425" w:rsidRDefault="00F2263C" w:rsidP="00EB353B">
            <w:r>
              <w:t>9,11V</w:t>
            </w:r>
          </w:p>
        </w:tc>
        <w:tc>
          <w:tcPr>
            <w:tcW w:w="1535" w:type="dxa"/>
          </w:tcPr>
          <w:p w:rsidR="00561425" w:rsidRDefault="00F2263C" w:rsidP="00EB353B">
            <w:r>
              <w:t>4,95mV</w:t>
            </w:r>
          </w:p>
        </w:tc>
        <w:tc>
          <w:tcPr>
            <w:tcW w:w="1536" w:type="dxa"/>
          </w:tcPr>
          <w:p w:rsidR="00561425" w:rsidRDefault="00F2263C" w:rsidP="00EB353B">
            <w:r>
              <w:t>-0.08mA</w:t>
            </w:r>
          </w:p>
        </w:tc>
        <w:tc>
          <w:tcPr>
            <w:tcW w:w="1536" w:type="dxa"/>
          </w:tcPr>
          <w:p w:rsidR="00561425" w:rsidRDefault="00F2263C" w:rsidP="00EB353B">
            <w:r>
              <w:t>527 fF</w:t>
            </w:r>
          </w:p>
        </w:tc>
      </w:tr>
    </w:tbl>
    <w:p w:rsidR="00EB353B" w:rsidRDefault="00EB353B" w:rsidP="00EB353B"/>
    <w:p w:rsidR="00EB353B" w:rsidRDefault="00EB353B" w:rsidP="00EB353B">
      <w:r>
        <w:rPr>
          <w:noProof/>
        </w:rPr>
        <w:lastRenderedPageBreak/>
        <w:drawing>
          <wp:inline distT="0" distB="0" distL="0" distR="0">
            <wp:extent cx="4924425" cy="28860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924425" cy="2886075"/>
                    </a:xfrm>
                    <a:prstGeom prst="rect">
                      <a:avLst/>
                    </a:prstGeom>
                    <a:noFill/>
                    <a:ln w="9525">
                      <a:noFill/>
                      <a:miter lim="800000"/>
                      <a:headEnd/>
                      <a:tailEnd/>
                    </a:ln>
                  </pic:spPr>
                </pic:pic>
              </a:graphicData>
            </a:graphic>
          </wp:inline>
        </w:drawing>
      </w:r>
    </w:p>
    <w:p w:rsidR="00EB353B" w:rsidRDefault="00EB353B" w:rsidP="00EB353B"/>
    <w:p w:rsidR="00EB353B" w:rsidRPr="006D49F9" w:rsidRDefault="00EB353B" w:rsidP="00EB353B">
      <w:r>
        <w:t xml:space="preserve">Devredeki R2 direnci diyot gerilimini regüle etmek için kullanılır.R2 direnci diyot üzerindeki voltajı kontrol  etmeyi </w:t>
      </w:r>
      <w:proofErr w:type="gramStart"/>
      <w:r>
        <w:t>sağlar.Direnç</w:t>
      </w:r>
      <w:proofErr w:type="gramEnd"/>
      <w:r>
        <w:t xml:space="preserve"> değeri arttıkça diyot üzerindeki gerilim azalır.</w:t>
      </w:r>
    </w:p>
    <w:p w:rsidR="003F640D" w:rsidRDefault="003F640D"/>
    <w:sectPr w:rsidR="003F64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compat/>
  <w:rsids>
    <w:rsidRoot w:val="00EB353B"/>
    <w:rsid w:val="00316C32"/>
    <w:rsid w:val="003316FE"/>
    <w:rsid w:val="003D5DED"/>
    <w:rsid w:val="003F640D"/>
    <w:rsid w:val="0052169B"/>
    <w:rsid w:val="00561425"/>
    <w:rsid w:val="00570F7C"/>
    <w:rsid w:val="009E3D82"/>
    <w:rsid w:val="00CB03BC"/>
    <w:rsid w:val="00E90528"/>
    <w:rsid w:val="00E9457A"/>
    <w:rsid w:val="00EB353B"/>
    <w:rsid w:val="00F2263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3B"/>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B353B"/>
    <w:rPr>
      <w:rFonts w:ascii="Tahoma" w:hAnsi="Tahoma" w:cs="Tahoma"/>
      <w:sz w:val="16"/>
      <w:szCs w:val="16"/>
    </w:rPr>
  </w:style>
  <w:style w:type="character" w:customStyle="1" w:styleId="BalonMetniChar">
    <w:name w:val="Balon Metni Char"/>
    <w:basedOn w:val="VarsaylanParagrafYazTipi"/>
    <w:link w:val="BalonMetni"/>
    <w:uiPriority w:val="99"/>
    <w:semiHidden/>
    <w:rsid w:val="00EB353B"/>
    <w:rPr>
      <w:rFonts w:ascii="Tahoma" w:eastAsia="Times New Roman" w:hAnsi="Tahoma" w:cs="Tahoma"/>
      <w:sz w:val="16"/>
      <w:szCs w:val="16"/>
      <w:lang w:eastAsia="tr-TR"/>
    </w:rPr>
  </w:style>
  <w:style w:type="table" w:styleId="TabloKlavuzu">
    <w:name w:val="Table Grid"/>
    <w:basedOn w:val="NormalTablo"/>
    <w:uiPriority w:val="59"/>
    <w:rsid w:val="00561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chart" Target="charts/chart1.xml"/><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style val="1"/>
  <c:chart>
    <c:title/>
    <c:plotArea>
      <c:layout/>
      <c:lineChart>
        <c:grouping val="standard"/>
        <c:ser>
          <c:idx val="0"/>
          <c:order val="0"/>
          <c:tx>
            <c:v>frekans-trr grafiği</c:v>
          </c:tx>
          <c:spPr>
            <a:ln>
              <a:solidFill>
                <a:schemeClr val="tx1"/>
              </a:solidFill>
            </a:ln>
          </c:spPr>
          <c:cat>
            <c:numRef>
              <c:f>Sayfa1!$A$3:$A$10</c:f>
              <c:numCache>
                <c:formatCode>General</c:formatCode>
                <c:ptCount val="8"/>
                <c:pt idx="0">
                  <c:v>5</c:v>
                </c:pt>
                <c:pt idx="1">
                  <c:v>10</c:v>
                </c:pt>
                <c:pt idx="2">
                  <c:v>20</c:v>
                </c:pt>
                <c:pt idx="3">
                  <c:v>40</c:v>
                </c:pt>
                <c:pt idx="4">
                  <c:v>100</c:v>
                </c:pt>
                <c:pt idx="5">
                  <c:v>200</c:v>
                </c:pt>
                <c:pt idx="6">
                  <c:v>500</c:v>
                </c:pt>
                <c:pt idx="7">
                  <c:v>1000</c:v>
                </c:pt>
              </c:numCache>
            </c:numRef>
          </c:cat>
          <c:val>
            <c:numRef>
              <c:f>Sayfa1!$B$3:$B$10</c:f>
              <c:numCache>
                <c:formatCode>General</c:formatCode>
                <c:ptCount val="8"/>
                <c:pt idx="0">
                  <c:v>10.08</c:v>
                </c:pt>
                <c:pt idx="1">
                  <c:v>8</c:v>
                </c:pt>
                <c:pt idx="2">
                  <c:v>6.4</c:v>
                </c:pt>
                <c:pt idx="3">
                  <c:v>3.3</c:v>
                </c:pt>
                <c:pt idx="4">
                  <c:v>2.8</c:v>
                </c:pt>
                <c:pt idx="5">
                  <c:v>1.8</c:v>
                </c:pt>
                <c:pt idx="6">
                  <c:v>0.60000000000000009</c:v>
                </c:pt>
                <c:pt idx="7">
                  <c:v>0.2</c:v>
                </c:pt>
              </c:numCache>
            </c:numRef>
          </c:val>
        </c:ser>
        <c:hiLow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hiLowLines>
        <c:marker val="1"/>
        <c:axId val="70876544"/>
        <c:axId val="70892160"/>
      </c:lineChart>
      <c:catAx>
        <c:axId val="70876544"/>
        <c:scaling>
          <c:orientation val="minMax"/>
        </c:scaling>
        <c:axPos val="b"/>
        <c:title>
          <c:tx>
            <c:rich>
              <a:bodyPr/>
              <a:lstStyle/>
              <a:p>
                <a:pPr>
                  <a:defRPr/>
                </a:pPr>
                <a:r>
                  <a:rPr lang="tr-TR"/>
                  <a:t>frekans</a:t>
                </a:r>
              </a:p>
            </c:rich>
          </c:tx>
        </c:title>
        <c:numFmt formatCode="General" sourceLinked="1"/>
        <c:majorTickMark val="none"/>
        <c:tickLblPos val="nextTo"/>
        <c:crossAx val="70892160"/>
        <c:crosses val="autoZero"/>
        <c:auto val="1"/>
        <c:lblAlgn val="ctr"/>
        <c:lblOffset val="100"/>
      </c:catAx>
      <c:valAx>
        <c:axId val="70892160"/>
        <c:scaling>
          <c:orientation val="minMax"/>
        </c:scaling>
        <c:axPos val="l"/>
        <c:majorGridlines/>
        <c:title>
          <c:tx>
            <c:rich>
              <a:bodyPr/>
              <a:lstStyle/>
              <a:p>
                <a:pPr>
                  <a:defRPr/>
                </a:pPr>
                <a:r>
                  <a:rPr lang="tr-TR"/>
                  <a:t>trr</a:t>
                </a:r>
              </a:p>
            </c:rich>
          </c:tx>
        </c:title>
        <c:numFmt formatCode="General" sourceLinked="1"/>
        <c:tickLblPos val="nextTo"/>
        <c:crossAx val="70876544"/>
        <c:crosses val="autoZero"/>
        <c:crossBetween val="between"/>
      </c:valAx>
      <c:spPr>
        <a:solidFill>
          <a:sysClr val="window" lastClr="FFFFFF">
            <a:lumMod val="65000"/>
          </a:sysClr>
        </a:solidFill>
      </c:spPr>
    </c:plotArea>
    <c:legend>
      <c:legendPos val="r"/>
    </c:legend>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277</Words>
  <Characters>1584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Rıfat</dc:creator>
  <cp:keywords/>
  <dc:description/>
  <cp:lastModifiedBy>Rıfat</cp:lastModifiedBy>
  <cp:revision>9</cp:revision>
  <dcterms:created xsi:type="dcterms:W3CDTF">2014-04-03T02:54:00Z</dcterms:created>
  <dcterms:modified xsi:type="dcterms:W3CDTF">2014-04-03T05:13:00Z</dcterms:modified>
</cp:coreProperties>
</file>