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C6" w:rsidRDefault="001F16C6" w:rsidP="00F65944">
      <w:pPr>
        <w:jc w:val="center"/>
        <w:rPr>
          <w:b/>
        </w:rPr>
      </w:pPr>
    </w:p>
    <w:p w:rsidR="001F16C6" w:rsidRDefault="001F16C6" w:rsidP="00F65944">
      <w:pPr>
        <w:jc w:val="center"/>
        <w:rPr>
          <w:b/>
        </w:rPr>
      </w:pPr>
    </w:p>
    <w:p w:rsidR="001F16C6" w:rsidRDefault="000624CE" w:rsidP="00F65944">
      <w:pPr>
        <w:jc w:val="center"/>
        <w:rPr>
          <w:b/>
        </w:rPr>
      </w:pPr>
      <w:r w:rsidRPr="000624CE">
        <w:rPr>
          <w:b/>
        </w:rPr>
        <w:drawing>
          <wp:inline distT="0" distB="0" distL="0" distR="0">
            <wp:extent cx="2990850" cy="2628900"/>
            <wp:effectExtent l="19050" t="0" r="0" b="0"/>
            <wp:docPr id="5" name="Resim 1" descr="C:\Users\B\Desktop\in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\Desktop\indi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CE" w:rsidRPr="000624CE" w:rsidRDefault="000624CE" w:rsidP="000624CE">
      <w:pPr>
        <w:jc w:val="center"/>
        <w:rPr>
          <w:b/>
          <w:sz w:val="40"/>
          <w:szCs w:val="40"/>
        </w:rPr>
      </w:pPr>
      <w:r w:rsidRPr="000624CE">
        <w:rPr>
          <w:b/>
          <w:sz w:val="40"/>
          <w:szCs w:val="40"/>
        </w:rPr>
        <w:t>BAŞKENT ÜNİVERSİTESİ</w:t>
      </w:r>
    </w:p>
    <w:p w:rsidR="000624CE" w:rsidRDefault="000624CE" w:rsidP="000624CE">
      <w:pPr>
        <w:jc w:val="center"/>
        <w:rPr>
          <w:b/>
          <w:sz w:val="40"/>
          <w:szCs w:val="40"/>
        </w:rPr>
      </w:pPr>
      <w:r w:rsidRPr="000624CE">
        <w:rPr>
          <w:b/>
          <w:sz w:val="40"/>
          <w:szCs w:val="40"/>
        </w:rPr>
        <w:t>ELEKTRİK ELEKTRONİK MÜHENDİSLİĞİ BÖLÜMÜ</w:t>
      </w:r>
    </w:p>
    <w:p w:rsidR="000624CE" w:rsidRDefault="000624CE" w:rsidP="000624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LASER TEKNOLOJİSİNE GİRİŞ</w:t>
      </w:r>
    </w:p>
    <w:p w:rsidR="000624CE" w:rsidRDefault="000624CE" w:rsidP="000624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RAMAN SPEKTROSKOPİSİ</w:t>
      </w:r>
    </w:p>
    <w:p w:rsidR="000624CE" w:rsidRDefault="000624CE" w:rsidP="000624CE">
      <w:pPr>
        <w:rPr>
          <w:b/>
          <w:sz w:val="40"/>
          <w:szCs w:val="40"/>
        </w:rPr>
      </w:pPr>
    </w:p>
    <w:p w:rsidR="000624CE" w:rsidRDefault="000624CE" w:rsidP="000624CE">
      <w:pPr>
        <w:rPr>
          <w:b/>
          <w:sz w:val="40"/>
          <w:szCs w:val="40"/>
        </w:rPr>
      </w:pPr>
      <w:r>
        <w:rPr>
          <w:b/>
          <w:sz w:val="40"/>
          <w:szCs w:val="40"/>
        </w:rPr>
        <w:t>AD:</w:t>
      </w:r>
      <w:r w:rsidR="00856265">
        <w:rPr>
          <w:b/>
          <w:sz w:val="40"/>
          <w:szCs w:val="40"/>
        </w:rPr>
        <w:t xml:space="preserve">  BERNA </w:t>
      </w:r>
    </w:p>
    <w:p w:rsidR="000624CE" w:rsidRDefault="000624CE" w:rsidP="000624CE">
      <w:pPr>
        <w:rPr>
          <w:b/>
          <w:sz w:val="40"/>
          <w:szCs w:val="40"/>
        </w:rPr>
      </w:pPr>
      <w:r>
        <w:rPr>
          <w:b/>
          <w:sz w:val="40"/>
          <w:szCs w:val="40"/>
        </w:rPr>
        <w:t>SOYAD:</w:t>
      </w:r>
      <w:r w:rsidR="00856265">
        <w:rPr>
          <w:b/>
          <w:sz w:val="40"/>
          <w:szCs w:val="40"/>
        </w:rPr>
        <w:t xml:space="preserve">  ÖZKAN</w:t>
      </w:r>
    </w:p>
    <w:p w:rsidR="000624CE" w:rsidRDefault="000624CE" w:rsidP="000624CE">
      <w:pPr>
        <w:rPr>
          <w:b/>
          <w:sz w:val="40"/>
          <w:szCs w:val="40"/>
        </w:rPr>
      </w:pPr>
      <w:r>
        <w:rPr>
          <w:b/>
          <w:sz w:val="40"/>
          <w:szCs w:val="40"/>
        </w:rPr>
        <w:t>NUMARA:</w:t>
      </w:r>
      <w:r w:rsidR="00856265">
        <w:rPr>
          <w:b/>
          <w:sz w:val="40"/>
          <w:szCs w:val="40"/>
        </w:rPr>
        <w:t xml:space="preserve">  </w:t>
      </w:r>
      <w:proofErr w:type="gramStart"/>
      <w:r w:rsidR="00856265">
        <w:rPr>
          <w:b/>
          <w:sz w:val="40"/>
          <w:szCs w:val="40"/>
        </w:rPr>
        <w:t>20894375</w:t>
      </w:r>
      <w:proofErr w:type="gramEnd"/>
    </w:p>
    <w:p w:rsidR="000624CE" w:rsidRPr="000624CE" w:rsidRDefault="000624CE" w:rsidP="000624CE">
      <w:pPr>
        <w:rPr>
          <w:b/>
          <w:sz w:val="40"/>
          <w:szCs w:val="40"/>
        </w:rPr>
      </w:pPr>
      <w:r>
        <w:rPr>
          <w:b/>
          <w:sz w:val="40"/>
          <w:szCs w:val="40"/>
        </w:rPr>
        <w:t>TARİH:</w:t>
      </w:r>
      <w:r w:rsidR="00856265">
        <w:rPr>
          <w:b/>
          <w:sz w:val="40"/>
          <w:szCs w:val="40"/>
        </w:rPr>
        <w:t xml:space="preserve">  28.12.2012</w:t>
      </w:r>
    </w:p>
    <w:p w:rsidR="001F16C6" w:rsidRDefault="001F16C6" w:rsidP="00F65944">
      <w:pPr>
        <w:jc w:val="center"/>
        <w:rPr>
          <w:b/>
        </w:rPr>
      </w:pPr>
    </w:p>
    <w:p w:rsidR="001F16C6" w:rsidRDefault="001F16C6" w:rsidP="000624CE">
      <w:pPr>
        <w:rPr>
          <w:b/>
        </w:rPr>
      </w:pPr>
    </w:p>
    <w:p w:rsidR="001F16C6" w:rsidRDefault="001F16C6" w:rsidP="00F65944">
      <w:pPr>
        <w:jc w:val="center"/>
        <w:rPr>
          <w:b/>
        </w:rPr>
      </w:pPr>
    </w:p>
    <w:p w:rsidR="00B23624" w:rsidRDefault="00794D9D" w:rsidP="00F65944">
      <w:pPr>
        <w:jc w:val="center"/>
        <w:rPr>
          <w:b/>
        </w:rPr>
      </w:pPr>
      <w:r>
        <w:rPr>
          <w:b/>
        </w:rPr>
        <w:lastRenderedPageBreak/>
        <w:t>SPEKTROSKOPİ VE ÇEŞİTLERİ</w:t>
      </w:r>
    </w:p>
    <w:p w:rsidR="00F65944" w:rsidRDefault="00F65944" w:rsidP="00F65944">
      <w:pPr>
        <w:rPr>
          <w:b/>
        </w:rPr>
      </w:pPr>
    </w:p>
    <w:p w:rsidR="00F65944" w:rsidRDefault="00F65944" w:rsidP="00F65944">
      <w:r>
        <w:rPr>
          <w:b/>
        </w:rPr>
        <w:tab/>
      </w:r>
      <w:r>
        <w:t>Spektroskopi en basit anlamı ile elektromanyetik dalganın madde ile etkileşmesini inceleyen bilim dalıdır. Elektromanyetik dalga ile etkileşen maddenin temel özellikleri değişmediği içi</w:t>
      </w:r>
      <w:r w:rsidR="005F355C">
        <w:t>n</w:t>
      </w:r>
      <w:r w:rsidR="00794D9D">
        <w:t xml:space="preserve"> maddenin kimliği incelenebilir*.</w:t>
      </w:r>
    </w:p>
    <w:p w:rsidR="005F355C" w:rsidRDefault="005F355C" w:rsidP="00F65944">
      <w:r>
        <w:tab/>
        <w:t xml:space="preserve">Başlıca spektroskopi </w:t>
      </w:r>
      <w:proofErr w:type="gramStart"/>
      <w:r>
        <w:t>çeşitleri ;</w:t>
      </w:r>
      <w:proofErr w:type="gramEnd"/>
    </w:p>
    <w:p w:rsidR="005F355C" w:rsidRDefault="005F355C" w:rsidP="005F355C">
      <w:pPr>
        <w:pStyle w:val="ListeParagraf"/>
        <w:numPr>
          <w:ilvl w:val="0"/>
          <w:numId w:val="1"/>
        </w:numPr>
      </w:pPr>
      <w:r>
        <w:t>Optik spektroskopi</w:t>
      </w:r>
    </w:p>
    <w:p w:rsidR="005F355C" w:rsidRDefault="005F355C" w:rsidP="005F355C">
      <w:pPr>
        <w:pStyle w:val="ListeParagraf"/>
        <w:numPr>
          <w:ilvl w:val="0"/>
          <w:numId w:val="1"/>
        </w:numPr>
      </w:pPr>
      <w:r>
        <w:t>Kızılötesi spektroskopi</w:t>
      </w:r>
    </w:p>
    <w:p w:rsidR="005F355C" w:rsidRDefault="005F355C" w:rsidP="005F355C">
      <w:pPr>
        <w:pStyle w:val="ListeParagraf"/>
        <w:numPr>
          <w:ilvl w:val="0"/>
          <w:numId w:val="1"/>
        </w:numPr>
      </w:pPr>
      <w:r>
        <w:t>Morötesi (görünür ışık) Spektroskopisi</w:t>
      </w:r>
    </w:p>
    <w:p w:rsidR="005F355C" w:rsidRDefault="005F355C" w:rsidP="005F355C">
      <w:pPr>
        <w:pStyle w:val="ListeParagraf"/>
        <w:numPr>
          <w:ilvl w:val="0"/>
          <w:numId w:val="1"/>
        </w:numPr>
      </w:pPr>
      <w:proofErr w:type="spellStart"/>
      <w:r>
        <w:t>Raman</w:t>
      </w:r>
      <w:proofErr w:type="spellEnd"/>
      <w:r>
        <w:t xml:space="preserve"> Spektroskopisi</w:t>
      </w:r>
    </w:p>
    <w:p w:rsidR="005F355C" w:rsidRDefault="005F355C" w:rsidP="005F355C">
      <w:pPr>
        <w:pStyle w:val="ListeParagraf"/>
        <w:numPr>
          <w:ilvl w:val="0"/>
          <w:numId w:val="1"/>
        </w:numPr>
      </w:pPr>
      <w:r>
        <w:t xml:space="preserve">Elektron </w:t>
      </w:r>
      <w:proofErr w:type="spellStart"/>
      <w:r>
        <w:t>Spin</w:t>
      </w:r>
      <w:proofErr w:type="spellEnd"/>
      <w:r>
        <w:t xml:space="preserve"> Rezonans Spektroskopisi</w:t>
      </w:r>
    </w:p>
    <w:p w:rsidR="005F355C" w:rsidRDefault="005F355C" w:rsidP="005F355C">
      <w:pPr>
        <w:pStyle w:val="ListeParagraf"/>
        <w:numPr>
          <w:ilvl w:val="0"/>
          <w:numId w:val="1"/>
        </w:numPr>
      </w:pPr>
      <w:r>
        <w:t>Nükleer Manyetik Rezonans (NMR)Spektroskopisi (NMR Spektroskopisi)</w:t>
      </w:r>
    </w:p>
    <w:p w:rsidR="005F355C" w:rsidRDefault="005F355C" w:rsidP="005F355C">
      <w:pPr>
        <w:pStyle w:val="ListeParagraf"/>
        <w:numPr>
          <w:ilvl w:val="0"/>
          <w:numId w:val="1"/>
        </w:numPr>
      </w:pPr>
      <w:r>
        <w:t>Kütle Spektroskopisi</w:t>
      </w:r>
    </w:p>
    <w:p w:rsidR="005F355C" w:rsidRDefault="005F355C" w:rsidP="005F355C">
      <w:pPr>
        <w:pStyle w:val="ListeParagraf"/>
        <w:numPr>
          <w:ilvl w:val="0"/>
          <w:numId w:val="1"/>
        </w:numPr>
      </w:pPr>
      <w:r>
        <w:t>Elektrokimyasal Empedans Spektroskopisi (EIS)</w:t>
      </w:r>
    </w:p>
    <w:p w:rsidR="005F355C" w:rsidRDefault="005F355C" w:rsidP="005F355C">
      <w:pPr>
        <w:pStyle w:val="ListeParagraf"/>
        <w:numPr>
          <w:ilvl w:val="0"/>
          <w:numId w:val="1"/>
        </w:numPr>
      </w:pPr>
      <w:r>
        <w:t xml:space="preserve">Atomik Emisyon Spektroskopisi </w:t>
      </w:r>
      <w:proofErr w:type="spellStart"/>
      <w:r>
        <w:t>Mössbauer</w:t>
      </w:r>
      <w:proofErr w:type="spellEnd"/>
    </w:p>
    <w:p w:rsidR="005F355C" w:rsidRDefault="005F355C" w:rsidP="005F355C">
      <w:pPr>
        <w:pStyle w:val="ListeParagraf"/>
        <w:numPr>
          <w:ilvl w:val="0"/>
          <w:numId w:val="1"/>
        </w:numPr>
      </w:pPr>
      <w:proofErr w:type="spellStart"/>
      <w:r>
        <w:t>Mössbauer</w:t>
      </w:r>
      <w:proofErr w:type="spellEnd"/>
      <w:r>
        <w:t xml:space="preserve"> Spektroskopisi</w:t>
      </w:r>
    </w:p>
    <w:p w:rsidR="00794D9D" w:rsidRDefault="00794D9D" w:rsidP="00794D9D"/>
    <w:p w:rsidR="00794D9D" w:rsidRDefault="00794D9D" w:rsidP="00794D9D">
      <w:pPr>
        <w:jc w:val="center"/>
        <w:rPr>
          <w:b/>
        </w:rPr>
      </w:pPr>
      <w:r w:rsidRPr="00794D9D">
        <w:rPr>
          <w:b/>
        </w:rPr>
        <w:t>RAMAN SPEKTROSKOPİSİ</w:t>
      </w:r>
    </w:p>
    <w:p w:rsidR="00794D9D" w:rsidRDefault="00794D9D" w:rsidP="00794D9D">
      <w:pPr>
        <w:rPr>
          <w:b/>
        </w:rPr>
      </w:pPr>
    </w:p>
    <w:p w:rsidR="000C632F" w:rsidRDefault="00794D9D" w:rsidP="00794D9D">
      <w:pPr>
        <w:jc w:val="both"/>
      </w:pPr>
      <w:r>
        <w:rPr>
          <w:b/>
        </w:rPr>
        <w:tab/>
      </w:r>
      <w:r w:rsidRPr="00794D9D">
        <w:t>Bu yöntemde molekül ile etkileşen ışığın dalga</w:t>
      </w:r>
      <w:r>
        <w:t xml:space="preserve"> </w:t>
      </w:r>
      <w:r w:rsidRPr="00794D9D">
        <w:t>boyuna göre saçılan ışığın dalga</w:t>
      </w:r>
      <w:r>
        <w:t xml:space="preserve"> </w:t>
      </w:r>
      <w:r w:rsidRPr="00794D9D">
        <w:t>boyunda oluşan far</w:t>
      </w:r>
      <w:r>
        <w:t xml:space="preserve">klar ölçülür. Bu farklar </w:t>
      </w:r>
      <w:proofErr w:type="spellStart"/>
      <w:r>
        <w:t>Raman</w:t>
      </w:r>
      <w:proofErr w:type="spellEnd"/>
      <w:r>
        <w:t xml:space="preserve"> K</w:t>
      </w:r>
      <w:r w:rsidRPr="00794D9D">
        <w:t xml:space="preserve">ayması olarak adlandırılır. Moleküller ile etkileştirilen ışığın kaynağı olarak özellikle son yıllarda genellikle lazer türü kaynaklar kullanıldığından bu yönteme Lazer </w:t>
      </w:r>
      <w:proofErr w:type="spellStart"/>
      <w:r w:rsidRPr="00794D9D">
        <w:t>Raman</w:t>
      </w:r>
      <w:proofErr w:type="spellEnd"/>
      <w:r w:rsidRPr="00794D9D">
        <w:t xml:space="preserve"> Spektroskopisi adı da verilir. </w:t>
      </w:r>
      <w:proofErr w:type="spellStart"/>
      <w:r w:rsidRPr="00794D9D">
        <w:t>Raman</w:t>
      </w:r>
      <w:proofErr w:type="spellEnd"/>
      <w:r w:rsidRPr="00794D9D">
        <w:t xml:space="preserve"> saçılması sırasında saçılan ışığın enerjisinde molekül ile etkileşen ışığınkine göre oluşan fazlalık veya azlık, ışıkla etkileşen molekülün titreşim enerji düzeyleri arasındaki enerji farkları kadardır</w:t>
      </w:r>
      <w:r w:rsidR="000C632F">
        <w:t>.</w:t>
      </w:r>
    </w:p>
    <w:p w:rsidR="00794D9D" w:rsidRDefault="000C632F" w:rsidP="000C632F">
      <w:pPr>
        <w:ind w:firstLine="708"/>
        <w:jc w:val="both"/>
      </w:pPr>
      <w:proofErr w:type="spellStart"/>
      <w:r w:rsidRPr="000C632F">
        <w:t>Raman</w:t>
      </w:r>
      <w:proofErr w:type="spellEnd"/>
      <w:r w:rsidRPr="000C632F">
        <w:t xml:space="preserve"> saçılmasının </w:t>
      </w:r>
      <w:proofErr w:type="spellStart"/>
      <w:r w:rsidRPr="000C632F">
        <w:t>spektroskopik</w:t>
      </w:r>
      <w:proofErr w:type="spellEnd"/>
      <w:r w:rsidRPr="000C632F">
        <w:t xml:space="preserve"> incelenmesi ile de moleküllerin titreşim enerji düzeyleri hakkında bilgi edinilebilir. Bu tür bir </w:t>
      </w:r>
      <w:proofErr w:type="spellStart"/>
      <w:r w:rsidRPr="000C632F">
        <w:t>spektroskopik</w:t>
      </w:r>
      <w:proofErr w:type="spellEnd"/>
      <w:r w:rsidRPr="000C632F">
        <w:t xml:space="preserve"> yöntem </w:t>
      </w:r>
      <w:proofErr w:type="spellStart"/>
      <w:r w:rsidRPr="000C632F">
        <w:t>Raman</w:t>
      </w:r>
      <w:proofErr w:type="spellEnd"/>
      <w:r w:rsidRPr="000C632F">
        <w:t xml:space="preserve"> spektroskopisi adını alır.</w:t>
      </w:r>
    </w:p>
    <w:p w:rsidR="000C632F" w:rsidRDefault="000C632F" w:rsidP="000C632F">
      <w:pPr>
        <w:ind w:firstLine="708"/>
        <w:jc w:val="both"/>
      </w:pPr>
      <w:proofErr w:type="spellStart"/>
      <w:r w:rsidRPr="000C632F">
        <w:t>Raman</w:t>
      </w:r>
      <w:proofErr w:type="spellEnd"/>
      <w:r w:rsidRPr="000C632F">
        <w:t xml:space="preserve"> spektroskopisi molekül ve kristal örgülerdeki bağlı atomların elektron bulutlarının, gelen ışıkla etkileşerek titreşmesi sonucunda meydana gelen </w:t>
      </w:r>
      <w:proofErr w:type="spellStart"/>
      <w:r w:rsidRPr="000C632F">
        <w:t>Raman</w:t>
      </w:r>
      <w:proofErr w:type="spellEnd"/>
      <w:r w:rsidRPr="000C632F">
        <w:t xml:space="preserve"> saçılma sürecine dayanmaktadır.</w:t>
      </w:r>
    </w:p>
    <w:p w:rsidR="000C632F" w:rsidRDefault="000C632F" w:rsidP="000C632F">
      <w:pPr>
        <w:ind w:firstLine="708"/>
        <w:jc w:val="both"/>
      </w:pPr>
      <w:proofErr w:type="spellStart"/>
      <w:r>
        <w:t>Raman</w:t>
      </w:r>
      <w:proofErr w:type="spellEnd"/>
      <w:r>
        <w:t xml:space="preserve"> s</w:t>
      </w:r>
      <w:r w:rsidRPr="000C632F">
        <w:t>pektroskopisi, hiçbir numune hazırlamayı gerektirmeyen sadece küçük bir numunenin ölçüm için yeterli olduğu ve numuney</w:t>
      </w:r>
      <w:r>
        <w:t>e zarara vermeyen bir yöntemdir*.</w:t>
      </w:r>
    </w:p>
    <w:p w:rsidR="000C632F" w:rsidRDefault="000C632F" w:rsidP="000C632F">
      <w:pPr>
        <w:jc w:val="both"/>
      </w:pPr>
    </w:p>
    <w:p w:rsidR="000C632F" w:rsidRDefault="000C632F" w:rsidP="000C632F">
      <w:pPr>
        <w:jc w:val="both"/>
      </w:pPr>
    </w:p>
    <w:p w:rsidR="000C632F" w:rsidRPr="000C632F" w:rsidRDefault="000C632F" w:rsidP="000C632F">
      <w:pPr>
        <w:jc w:val="both"/>
        <w:rPr>
          <w:u w:val="single"/>
        </w:rPr>
      </w:pPr>
      <w:r w:rsidRPr="000C632F">
        <w:rPr>
          <w:u w:val="single"/>
        </w:rPr>
        <w:t>*( Prof. Dr. Turan Özbek/ Hacettepe Üniversitesi)</w:t>
      </w:r>
    </w:p>
    <w:p w:rsidR="000C632F" w:rsidRDefault="000C632F" w:rsidP="000C632F">
      <w:pPr>
        <w:jc w:val="both"/>
      </w:pPr>
      <w:r w:rsidRPr="000C632F">
        <w:rPr>
          <w:u w:val="single"/>
        </w:rPr>
        <w:t>*(ahmetmavi.files.wordpress.com/</w:t>
      </w:r>
      <w:proofErr w:type="gramStart"/>
      <w:r w:rsidRPr="000C632F">
        <w:rPr>
          <w:u w:val="single"/>
        </w:rPr>
        <w:t>2011/03/11</w:t>
      </w:r>
      <w:proofErr w:type="gramEnd"/>
      <w:r w:rsidRPr="000C632F">
        <w:rPr>
          <w:u w:val="single"/>
        </w:rPr>
        <w:t>-raman-spektroskopi.ppt)</w:t>
      </w:r>
      <w:r>
        <w:tab/>
      </w:r>
      <w:r>
        <w:tab/>
      </w:r>
      <w:r>
        <w:tab/>
        <w:t>1</w:t>
      </w:r>
    </w:p>
    <w:p w:rsidR="00042554" w:rsidRDefault="000C632F" w:rsidP="00042554">
      <w:pPr>
        <w:jc w:val="both"/>
      </w:pPr>
      <w:r>
        <w:lastRenderedPageBreak/>
        <w:tab/>
        <w:t xml:space="preserve">Şiddetli monokromatik ışın ile etkileşen moleküller ışığı </w:t>
      </w:r>
      <w:proofErr w:type="spellStart"/>
      <w:r>
        <w:t>absor</w:t>
      </w:r>
      <w:r w:rsidR="00042554">
        <w:t>be</w:t>
      </w:r>
      <w:proofErr w:type="spellEnd"/>
      <w:r w:rsidR="00042554">
        <w:t xml:space="preserve"> etmiyorsa</w:t>
      </w:r>
      <w:r>
        <w:t xml:space="preserve"> ışık saçılmasına </w:t>
      </w:r>
      <w:r w:rsidR="00042554">
        <w:t>yani yön değiştirmeye</w:t>
      </w:r>
      <w:r>
        <w:t xml:space="preserve"> neden olurlar.</w:t>
      </w:r>
      <w:r w:rsidR="00042554" w:rsidRPr="00042554">
        <w:t xml:space="preserve"> </w:t>
      </w:r>
      <w:r w:rsidR="00042554">
        <w:t xml:space="preserve">Işık saçılmasına neden olan parçacık çapları ışımanın  </w:t>
      </w:r>
      <w:proofErr w:type="spellStart"/>
      <w:r w:rsidR="00042554">
        <w:t>λ’na</w:t>
      </w:r>
      <w:proofErr w:type="spellEnd"/>
      <w:r w:rsidR="00042554">
        <w:t xml:space="preserve"> (dalga boyu) eşit veya daha büyük ise buna </w:t>
      </w:r>
      <w:proofErr w:type="spellStart"/>
      <w:r w:rsidR="00042554">
        <w:t>Tyndall</w:t>
      </w:r>
      <w:proofErr w:type="spellEnd"/>
      <w:r w:rsidR="00042554">
        <w:t xml:space="preserve"> Saçılması denir. Görünür bölge ışıması ile </w:t>
      </w:r>
      <w:proofErr w:type="spellStart"/>
      <w:r w:rsidR="00042554">
        <w:t>kolloidal</w:t>
      </w:r>
      <w:proofErr w:type="spellEnd"/>
      <w:r w:rsidR="00042554">
        <w:t xml:space="preserve"> ve ya bulanık çözeltilerdeki saçılma bu türdendir.</w:t>
      </w:r>
      <w:r w:rsidR="00042554" w:rsidRPr="00042554">
        <w:t xml:space="preserve"> </w:t>
      </w:r>
      <w:r w:rsidR="00042554">
        <w:t xml:space="preserve">Saçılmaya neden olan parçacık çapları ışımanın </w:t>
      </w:r>
      <w:proofErr w:type="spellStart"/>
      <w:r w:rsidR="00042554">
        <w:t>λ’</w:t>
      </w:r>
      <w:proofErr w:type="gramStart"/>
      <w:r w:rsidR="00042554">
        <w:t>dan</w:t>
      </w:r>
      <w:proofErr w:type="spellEnd"/>
      <w:proofErr w:type="gramEnd"/>
      <w:r w:rsidR="00042554">
        <w:t xml:space="preserve"> küçük ise buna  </w:t>
      </w:r>
      <w:proofErr w:type="spellStart"/>
      <w:r w:rsidR="00042554">
        <w:t>Rayleigh</w:t>
      </w:r>
      <w:proofErr w:type="spellEnd"/>
      <w:r w:rsidR="00042554">
        <w:t xml:space="preserve"> Saçılması denir. Bu saçılmaya örnek vermek istersek çözünmüş molekül veya çok atomlu iyonlardan ışımanın saçılmasını </w:t>
      </w:r>
      <w:proofErr w:type="spellStart"/>
      <w:r w:rsidR="00042554">
        <w:t>söyleyebilirz</w:t>
      </w:r>
      <w:proofErr w:type="spellEnd"/>
      <w:r w:rsidR="00042554">
        <w:t xml:space="preserve">. </w:t>
      </w:r>
      <w:proofErr w:type="spellStart"/>
      <w:r w:rsidR="00042554">
        <w:t>Rayleigh</w:t>
      </w:r>
      <w:proofErr w:type="spellEnd"/>
      <w:r w:rsidR="00042554">
        <w:t xml:space="preserve"> Saçılmasında;</w:t>
      </w:r>
    </w:p>
    <w:p w:rsidR="000C632F" w:rsidRDefault="00042554" w:rsidP="00042554">
      <w:pPr>
        <w:pStyle w:val="ListeParagraf"/>
        <w:numPr>
          <w:ilvl w:val="0"/>
          <w:numId w:val="1"/>
        </w:numPr>
        <w:jc w:val="both"/>
      </w:pPr>
      <w:proofErr w:type="spellStart"/>
      <w:r>
        <w:t>λsaçılma</w:t>
      </w:r>
      <w:proofErr w:type="spellEnd"/>
      <w:r>
        <w:t>=</w:t>
      </w:r>
      <w:proofErr w:type="spellStart"/>
      <w:r>
        <w:t>λkullanılan</w:t>
      </w:r>
      <w:proofErr w:type="spellEnd"/>
    </w:p>
    <w:p w:rsidR="00042554" w:rsidRDefault="00042554" w:rsidP="00042554">
      <w:pPr>
        <w:jc w:val="both"/>
      </w:pPr>
      <w:proofErr w:type="gramStart"/>
      <w:r>
        <w:t>ifadesi</w:t>
      </w:r>
      <w:proofErr w:type="gramEnd"/>
      <w:r>
        <w:t xml:space="preserve"> geçerlidir.</w:t>
      </w:r>
    </w:p>
    <w:p w:rsidR="00042554" w:rsidRDefault="00042554" w:rsidP="00042554">
      <w:pPr>
        <w:jc w:val="both"/>
      </w:pPr>
      <w:r>
        <w:tab/>
      </w:r>
      <w:proofErr w:type="spellStart"/>
      <w:r>
        <w:t>Raman</w:t>
      </w:r>
      <w:proofErr w:type="spellEnd"/>
      <w:r>
        <w:t xml:space="preserve"> saçılması, </w:t>
      </w:r>
      <w:proofErr w:type="spellStart"/>
      <w:r w:rsidRPr="00042554">
        <w:t>Rayleigh</w:t>
      </w:r>
      <w:proofErr w:type="spellEnd"/>
      <w:r w:rsidRPr="00042554">
        <w:t xml:space="preserve"> Saçılması</w:t>
      </w:r>
      <w:r>
        <w:t>nın ‘</w:t>
      </w:r>
      <w:proofErr w:type="spellStart"/>
      <w:r w:rsidRPr="00042554">
        <w:t>λsaçılma</w:t>
      </w:r>
      <w:proofErr w:type="spellEnd"/>
      <w:r w:rsidRPr="00042554">
        <w:t xml:space="preserve"> ≠ </w:t>
      </w:r>
      <w:proofErr w:type="spellStart"/>
      <w:r w:rsidRPr="00042554">
        <w:t>λkullanılan</w:t>
      </w:r>
      <w:proofErr w:type="spellEnd"/>
      <w:r>
        <w:t>’ halini ifade eder.</w:t>
      </w:r>
      <w:r w:rsidRPr="00042554">
        <w:t xml:space="preserve"> </w:t>
      </w:r>
      <w:r>
        <w:t xml:space="preserve">λ arasındaki bu fark moleküllerin titreşim enerji düzeyleri arasındaki farka eşittir. Dalga boylarındaki değişme </w:t>
      </w:r>
      <w:proofErr w:type="spellStart"/>
      <w:r>
        <w:t>Raman</w:t>
      </w:r>
      <w:proofErr w:type="spellEnd"/>
      <w:r>
        <w:t xml:space="preserve"> kayması olarak adlandırılır.</w:t>
      </w:r>
      <w:r w:rsidRPr="00042554">
        <w:t xml:space="preserve"> </w:t>
      </w:r>
      <w:r>
        <w:t xml:space="preserve">Etkileşmeden sonra molekülün titreşim enerjisi artıyorsa yani atom uyarılıyorsa bu tür saçılan ışımalara </w:t>
      </w:r>
      <w:proofErr w:type="spellStart"/>
      <w:r>
        <w:t>Stokes</w:t>
      </w:r>
      <w:proofErr w:type="spellEnd"/>
      <w:r>
        <w:t xml:space="preserve"> Hatları denir. Tersi oluşuyorsa </w:t>
      </w:r>
      <w:proofErr w:type="spellStart"/>
      <w:r>
        <w:t>Raman</w:t>
      </w:r>
      <w:proofErr w:type="spellEnd"/>
      <w:r>
        <w:t xml:space="preserve"> kaymalarına, Anti </w:t>
      </w:r>
      <w:proofErr w:type="spellStart"/>
      <w:r>
        <w:t>Stokes</w:t>
      </w:r>
      <w:proofErr w:type="spellEnd"/>
      <w:r w:rsidR="00E1411C">
        <w:t xml:space="preserve"> </w:t>
      </w:r>
      <w:r>
        <w:t>hatları denir</w:t>
      </w:r>
      <w:r w:rsidR="00E1411C">
        <w:t>*.</w:t>
      </w:r>
    </w:p>
    <w:p w:rsidR="00E1411C" w:rsidRDefault="00E1411C" w:rsidP="00E1411C">
      <w:pPr>
        <w:jc w:val="center"/>
      </w:pPr>
      <w:r w:rsidRPr="00E1411C">
        <w:drawing>
          <wp:inline distT="0" distB="0" distL="0" distR="0">
            <wp:extent cx="3981450" cy="2524125"/>
            <wp:effectExtent l="19050" t="0" r="0" b="0"/>
            <wp:docPr id="1" name="Resim 1" descr="Resi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4" descr="Resim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34" cy="252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11C" w:rsidRDefault="00E1411C" w:rsidP="00E1411C"/>
    <w:p w:rsidR="00E1411C" w:rsidRDefault="00E1411C" w:rsidP="00E1411C">
      <w:r>
        <w:tab/>
        <w:t xml:space="preserve">Bir molekülün </w:t>
      </w:r>
      <w:proofErr w:type="spellStart"/>
      <w:r>
        <w:t>Raman</w:t>
      </w:r>
      <w:proofErr w:type="spellEnd"/>
      <w:r>
        <w:t xml:space="preserve"> saçılması yapması için etkileşme sırasında geçici bir </w:t>
      </w:r>
      <w:proofErr w:type="spellStart"/>
      <w:r>
        <w:t>dipol</w:t>
      </w:r>
      <w:proofErr w:type="spellEnd"/>
      <w:r>
        <w:t xml:space="preserve"> momentin oluşması (</w:t>
      </w:r>
      <w:proofErr w:type="spellStart"/>
      <w:r>
        <w:t>polarlanma</w:t>
      </w:r>
      <w:proofErr w:type="spellEnd"/>
      <w:r>
        <w:t xml:space="preserve">) gerekir*. </w:t>
      </w:r>
    </w:p>
    <w:p w:rsidR="00E1411C" w:rsidRDefault="00E1411C" w:rsidP="00E1411C"/>
    <w:p w:rsidR="00E1411C" w:rsidRDefault="00E1411C" w:rsidP="00E1411C"/>
    <w:p w:rsidR="00E1411C" w:rsidRDefault="00E1411C" w:rsidP="00E1411C"/>
    <w:p w:rsidR="00E1411C" w:rsidRDefault="00E1411C" w:rsidP="00E1411C"/>
    <w:p w:rsidR="00E1411C" w:rsidRDefault="00E1411C" w:rsidP="00E1411C"/>
    <w:p w:rsidR="00E1411C" w:rsidRPr="00E1411C" w:rsidRDefault="00E1411C" w:rsidP="00E1411C">
      <w:pPr>
        <w:rPr>
          <w:u w:val="single"/>
        </w:rPr>
      </w:pPr>
      <w:r w:rsidRPr="00E1411C">
        <w:rPr>
          <w:u w:val="single"/>
        </w:rPr>
        <w:t>*(http://www.</w:t>
      </w:r>
      <w:proofErr w:type="spellStart"/>
      <w:r w:rsidRPr="00E1411C">
        <w:rPr>
          <w:u w:val="single"/>
        </w:rPr>
        <w:t>profdrmehmetyaman</w:t>
      </w:r>
      <w:proofErr w:type="spellEnd"/>
      <w:r w:rsidRPr="00E1411C">
        <w:rPr>
          <w:u w:val="single"/>
        </w:rPr>
        <w:t>.com/ders_</w:t>
      </w:r>
      <w:proofErr w:type="spellStart"/>
      <w:r w:rsidRPr="00E1411C">
        <w:rPr>
          <w:u w:val="single"/>
        </w:rPr>
        <w:t>notlari</w:t>
      </w:r>
      <w:proofErr w:type="spellEnd"/>
      <w:r w:rsidRPr="00E1411C">
        <w:rPr>
          <w:u w:val="single"/>
        </w:rPr>
        <w:t>/</w:t>
      </w:r>
      <w:proofErr w:type="spellStart"/>
      <w:r w:rsidRPr="00E1411C">
        <w:rPr>
          <w:u w:val="single"/>
        </w:rPr>
        <w:t>ens</w:t>
      </w:r>
      <w:proofErr w:type="spellEnd"/>
      <w:r w:rsidRPr="00E1411C">
        <w:rPr>
          <w:u w:val="single"/>
        </w:rPr>
        <w:t>.</w:t>
      </w:r>
      <w:proofErr w:type="spellStart"/>
      <w:r w:rsidRPr="00E1411C">
        <w:rPr>
          <w:u w:val="single"/>
        </w:rPr>
        <w:t>pdf</w:t>
      </w:r>
      <w:proofErr w:type="spellEnd"/>
      <w:r w:rsidRPr="00E1411C">
        <w:rPr>
          <w:u w:val="single"/>
        </w:rPr>
        <w:t>)</w:t>
      </w:r>
    </w:p>
    <w:p w:rsidR="00E1411C" w:rsidRDefault="00E1411C" w:rsidP="00E1411C">
      <w:r w:rsidRPr="00E1411C">
        <w:rPr>
          <w:u w:val="single"/>
        </w:rPr>
        <w:t>*(ahmetmavi.files.wordpress.com/</w:t>
      </w:r>
      <w:proofErr w:type="gramStart"/>
      <w:r w:rsidRPr="00E1411C">
        <w:rPr>
          <w:u w:val="single"/>
        </w:rPr>
        <w:t>2011/03/11</w:t>
      </w:r>
      <w:proofErr w:type="gramEnd"/>
      <w:r w:rsidRPr="00E1411C">
        <w:rPr>
          <w:u w:val="single"/>
        </w:rPr>
        <w:t>-raman-spektroskopi.ppt)</w:t>
      </w:r>
      <w:r>
        <w:tab/>
      </w:r>
      <w:r>
        <w:tab/>
      </w:r>
      <w:r>
        <w:tab/>
        <w:t>2</w:t>
      </w:r>
    </w:p>
    <w:p w:rsidR="00042554" w:rsidRDefault="0067126F" w:rsidP="0067126F">
      <w:pPr>
        <w:ind w:firstLine="708"/>
        <w:jc w:val="both"/>
      </w:pPr>
      <w:r>
        <w:lastRenderedPageBreak/>
        <w:t xml:space="preserve">IR </w:t>
      </w:r>
      <w:proofErr w:type="spellStart"/>
      <w:r>
        <w:t>inaktif</w:t>
      </w:r>
      <w:proofErr w:type="spellEnd"/>
      <w:r>
        <w:t xml:space="preserve"> olan maddeler </w:t>
      </w:r>
      <w:proofErr w:type="spellStart"/>
      <w:r>
        <w:t>Raman</w:t>
      </w:r>
      <w:proofErr w:type="spellEnd"/>
      <w:r>
        <w:t xml:space="preserve"> aktif olabilirler. Bu iki yöntem kullanılarak molekül yapısı daha iyi aydınlatılabilir.</w:t>
      </w:r>
    </w:p>
    <w:p w:rsidR="0067126F" w:rsidRDefault="0067126F" w:rsidP="0067126F">
      <w:pPr>
        <w:ind w:firstLine="708"/>
        <w:jc w:val="both"/>
      </w:pPr>
      <w:r>
        <w:rPr>
          <w:noProof/>
          <w:lang w:eastAsia="tr-TR"/>
        </w:rPr>
        <w:drawing>
          <wp:inline distT="0" distB="0" distL="0" distR="0">
            <wp:extent cx="4133850" cy="2428875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32F" w:rsidRDefault="000C632F" w:rsidP="000C632F">
      <w:pPr>
        <w:ind w:firstLine="708"/>
        <w:jc w:val="both"/>
      </w:pPr>
    </w:p>
    <w:p w:rsidR="0042417E" w:rsidRDefault="000C632F" w:rsidP="0042417E">
      <w:pPr>
        <w:ind w:firstLine="708"/>
        <w:jc w:val="center"/>
        <w:rPr>
          <w:b/>
        </w:rPr>
      </w:pPr>
      <w:r w:rsidRPr="000C632F">
        <w:br/>
      </w:r>
    </w:p>
    <w:p w:rsidR="000C632F" w:rsidRDefault="0042417E" w:rsidP="0042417E">
      <w:pPr>
        <w:ind w:firstLine="708"/>
        <w:jc w:val="center"/>
        <w:rPr>
          <w:b/>
        </w:rPr>
      </w:pPr>
      <w:r w:rsidRPr="0042417E">
        <w:rPr>
          <w:b/>
        </w:rPr>
        <w:t>UYGULAMA ALANLARI</w:t>
      </w:r>
    </w:p>
    <w:p w:rsidR="0042417E" w:rsidRDefault="0042417E" w:rsidP="0042417E">
      <w:pPr>
        <w:rPr>
          <w:b/>
        </w:rPr>
      </w:pPr>
    </w:p>
    <w:p w:rsidR="0042417E" w:rsidRDefault="00D81099" w:rsidP="00D81099">
      <w:r w:rsidRPr="00D81099">
        <w:tab/>
      </w:r>
      <w:proofErr w:type="spellStart"/>
      <w:r w:rsidRPr="00D81099">
        <w:t>Raman</w:t>
      </w:r>
      <w:proofErr w:type="spellEnd"/>
      <w:r w:rsidRPr="00D81099">
        <w:t xml:space="preserve"> spektroskopisi inorganik, organik ve biyolojik sistemlerin </w:t>
      </w:r>
      <w:proofErr w:type="gramStart"/>
      <w:r w:rsidRPr="00D81099">
        <w:t>kalitatif</w:t>
      </w:r>
      <w:proofErr w:type="gramEnd"/>
      <w:r w:rsidRPr="00D81099">
        <w:t xml:space="preserve"> ve kantitatif</w:t>
      </w:r>
      <w:r>
        <w:t xml:space="preserve"> </w:t>
      </w:r>
      <w:r w:rsidRPr="00D81099">
        <w:t>analizlerinde kullanılmaktadır</w:t>
      </w:r>
      <w:r>
        <w:t>.</w:t>
      </w:r>
    </w:p>
    <w:p w:rsidR="00D81099" w:rsidRDefault="00D81099" w:rsidP="00D81099">
      <w:pPr>
        <w:rPr>
          <w:u w:val="single"/>
        </w:rPr>
      </w:pPr>
      <w:r w:rsidRPr="00D81099">
        <w:rPr>
          <w:u w:val="single"/>
        </w:rPr>
        <w:t>İNORGANİK UYGULAMALAR</w:t>
      </w:r>
    </w:p>
    <w:p w:rsidR="00E76F44" w:rsidRDefault="00D81099" w:rsidP="00E76F44">
      <w:pPr>
        <w:jc w:val="both"/>
      </w:pPr>
      <w:r>
        <w:tab/>
        <w:t xml:space="preserve">İnorganik sistemlerin incelenmesinde spektroskopinin kullanımı açısından </w:t>
      </w:r>
      <w:proofErr w:type="spellStart"/>
      <w:r>
        <w:t>Raman</w:t>
      </w:r>
      <w:proofErr w:type="spellEnd"/>
      <w:r>
        <w:t xml:space="preserve"> tekniği</w:t>
      </w:r>
      <w:r w:rsidR="00E76F44">
        <w:t xml:space="preserve"> </w:t>
      </w:r>
      <w:r>
        <w:t xml:space="preserve">çoğu kez </w:t>
      </w:r>
      <w:proofErr w:type="spellStart"/>
      <w:r>
        <w:t>infrarede</w:t>
      </w:r>
      <w:proofErr w:type="spellEnd"/>
      <w:r>
        <w:t xml:space="preserve"> göre üstündür. Çünkü sulu çözeltiler kullanılabilir. Buna ek olarak </w:t>
      </w:r>
      <w:proofErr w:type="spellStart"/>
      <w:r>
        <w:t>metalligand</w:t>
      </w:r>
      <w:proofErr w:type="spellEnd"/>
      <w:r w:rsidR="00E76F44">
        <w:t xml:space="preserve"> </w:t>
      </w:r>
      <w:r>
        <w:t xml:space="preserve">bağlarının titreşim enerjileri genellikle </w:t>
      </w:r>
      <w:proofErr w:type="spellStart"/>
      <w:r>
        <w:t>infraredin</w:t>
      </w:r>
      <w:proofErr w:type="spellEnd"/>
      <w:r>
        <w:t xml:space="preserve"> dene</w:t>
      </w:r>
      <w:r w:rsidR="00E76F44">
        <w:t>ysel olarak güç olan 100-700 cm</w:t>
      </w:r>
      <w:r>
        <w:t xml:space="preserve"> aralığında yer alır. Ancak bu titreşimler </w:t>
      </w:r>
      <w:proofErr w:type="spellStart"/>
      <w:r>
        <w:t>Raman</w:t>
      </w:r>
      <w:proofErr w:type="spellEnd"/>
      <w:r>
        <w:t xml:space="preserve"> aktiftir ve Δύ değerleri bu aralıkta yer alan</w:t>
      </w:r>
      <w:r w:rsidR="00E76F44">
        <w:t xml:space="preserve"> </w:t>
      </w:r>
      <w:r>
        <w:t xml:space="preserve">pikler, kolaylıkla gözlenir. </w:t>
      </w:r>
      <w:proofErr w:type="spellStart"/>
      <w:r>
        <w:t>Raman</w:t>
      </w:r>
      <w:proofErr w:type="spellEnd"/>
      <w:r>
        <w:t xml:space="preserve"> çalışmaları koordinasyon bileşiklerinin bileşim, yapı ve</w:t>
      </w:r>
      <w:r w:rsidR="00E76F44">
        <w:t xml:space="preserve"> kararlılığına ilişkin bilgilerin elde edilmesinde yararlı kaynaklardır. Örneğin çok sayıda halojenli ve halojenimsi </w:t>
      </w:r>
      <w:proofErr w:type="gramStart"/>
      <w:r w:rsidR="00E76F44">
        <w:t>kompleksler</w:t>
      </w:r>
      <w:proofErr w:type="gramEnd"/>
      <w:r w:rsidR="00E76F44">
        <w:t xml:space="preserve"> </w:t>
      </w:r>
      <w:proofErr w:type="spellStart"/>
      <w:r w:rsidR="00E76F44">
        <w:t>Raman</w:t>
      </w:r>
      <w:proofErr w:type="spellEnd"/>
      <w:r w:rsidR="00E76F44">
        <w:t xml:space="preserve"> spektrumu oluştururlar ve bu şekilde incelenebilirler. Metal-oksijen bağları da </w:t>
      </w:r>
      <w:proofErr w:type="spellStart"/>
      <w:r w:rsidR="00E76F44">
        <w:t>Raman</w:t>
      </w:r>
      <w:proofErr w:type="spellEnd"/>
      <w:r w:rsidR="00E76F44">
        <w:t xml:space="preserve"> aktiftir. Böylelikle metal-oksijen bağı içeren </w:t>
      </w:r>
      <w:proofErr w:type="gramStart"/>
      <w:r w:rsidR="00E76F44">
        <w:t>kompleksler</w:t>
      </w:r>
      <w:proofErr w:type="gramEnd"/>
      <w:r w:rsidR="00E76F44">
        <w:t xml:space="preserve"> </w:t>
      </w:r>
      <w:proofErr w:type="spellStart"/>
      <w:r w:rsidR="00E76F44">
        <w:t>incenlenmiştir</w:t>
      </w:r>
      <w:proofErr w:type="spellEnd"/>
      <w:r w:rsidR="00E76F44">
        <w:t xml:space="preserve">. Gelecekte </w:t>
      </w:r>
      <w:proofErr w:type="spellStart"/>
      <w:r w:rsidR="00E76F44">
        <w:t>Raman</w:t>
      </w:r>
      <w:proofErr w:type="spellEnd"/>
      <w:r w:rsidR="00E76F44">
        <w:t xml:space="preserve"> spektroskopinin, inorganik sitemlerin kurumsal kanıtlanması ve yapısal çalışmaları için daha yaygın kullanım bulacağı düşünülmektedir*.</w:t>
      </w:r>
    </w:p>
    <w:p w:rsidR="00E76F44" w:rsidRDefault="00E76F44" w:rsidP="00E76F44">
      <w:pPr>
        <w:jc w:val="both"/>
      </w:pPr>
    </w:p>
    <w:p w:rsidR="00E76F44" w:rsidRDefault="00E76F44" w:rsidP="00E76F44">
      <w:pPr>
        <w:jc w:val="both"/>
      </w:pPr>
      <w:r w:rsidRPr="00E76F44">
        <w:t>*(</w:t>
      </w:r>
      <w:hyperlink r:id="rId8" w:history="1">
        <w:r w:rsidRPr="005464B5">
          <w:rPr>
            <w:rStyle w:val="Kpr"/>
          </w:rPr>
          <w:t>http://www.belgeler.com/blg/105r/bakterilerin-yzeyde-zenginletirilmi-raman-spektrumlarini-etkileyen-parametrelerin-incelenmesi-investigation-of-parameters-influencing-surface-enhanced-raman-scattering-spectra-of-bacteria</w:t>
        </w:r>
      </w:hyperlink>
      <w:r w:rsidRPr="00E76F44">
        <w:t>)</w:t>
      </w:r>
      <w:r w:rsidRPr="00E76F4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6F44" w:rsidRDefault="00E76F44" w:rsidP="00E76F44">
      <w:pPr>
        <w:jc w:val="right"/>
      </w:pPr>
      <w:r>
        <w:t>3</w:t>
      </w:r>
    </w:p>
    <w:p w:rsidR="00E76F44" w:rsidRDefault="00E76F44" w:rsidP="00E76F44">
      <w:r w:rsidRPr="00E76F44">
        <w:rPr>
          <w:u w:val="single"/>
        </w:rPr>
        <w:lastRenderedPageBreak/>
        <w:t>ORGANİK UYGULAMALAR</w:t>
      </w:r>
    </w:p>
    <w:p w:rsidR="00E76F44" w:rsidRDefault="00E76F44" w:rsidP="00E76F44">
      <w:pPr>
        <w:jc w:val="both"/>
      </w:pPr>
      <w:r>
        <w:tab/>
      </w:r>
      <w:proofErr w:type="spellStart"/>
      <w:r>
        <w:t>Raman</w:t>
      </w:r>
      <w:proofErr w:type="spellEnd"/>
      <w:r>
        <w:t xml:space="preserve"> spektrumları, fonksiyonel grup belirtilmesinde yararlı bölgeler ile belirli bileşiklerin tanınmasına olanak veren parmak izi bölgelerine sahip olmaları bakımından </w:t>
      </w:r>
      <w:proofErr w:type="spellStart"/>
      <w:r>
        <w:t>infrared</w:t>
      </w:r>
      <w:proofErr w:type="spellEnd"/>
      <w:r>
        <w:t xml:space="preserve"> spektrumlarına benzerler. </w:t>
      </w:r>
      <w:proofErr w:type="spellStart"/>
      <w:r>
        <w:t>Daimay</w:t>
      </w:r>
      <w:proofErr w:type="spellEnd"/>
      <w:r>
        <w:t xml:space="preserve"> ve çalışma arkadaşları (1971) </w:t>
      </w:r>
      <w:proofErr w:type="spellStart"/>
      <w:r>
        <w:t>Raman</w:t>
      </w:r>
      <w:proofErr w:type="spellEnd"/>
      <w:r>
        <w:t xml:space="preserve"> fonksiyonel grup frekanslarının kapsamlı bir incelemesini yayınlamışlardır. </w:t>
      </w:r>
      <w:proofErr w:type="spellStart"/>
      <w:r>
        <w:t>Raman</w:t>
      </w:r>
      <w:proofErr w:type="spellEnd"/>
      <w:r>
        <w:t xml:space="preserve"> spektrumları belirli tipte organik bileşikler için </w:t>
      </w:r>
      <w:proofErr w:type="spellStart"/>
      <w:proofErr w:type="gramStart"/>
      <w:r>
        <w:t>infrared</w:t>
      </w:r>
      <w:proofErr w:type="spellEnd"/>
      <w:r>
        <w:t xml:space="preserve">  </w:t>
      </w:r>
      <w:proofErr w:type="spellStart"/>
      <w:r>
        <w:t>pektrumundan</w:t>
      </w:r>
      <w:proofErr w:type="spellEnd"/>
      <w:proofErr w:type="gramEnd"/>
      <w:r>
        <w:t xml:space="preserve"> daha fazla bilgi verirler.</w:t>
      </w:r>
    </w:p>
    <w:p w:rsidR="00E76F44" w:rsidRDefault="00E76F44" w:rsidP="00E76F44">
      <w:pPr>
        <w:jc w:val="both"/>
      </w:pPr>
    </w:p>
    <w:p w:rsidR="00E76F44" w:rsidRDefault="00E76F44" w:rsidP="00E76F44">
      <w:pPr>
        <w:jc w:val="both"/>
        <w:rPr>
          <w:u w:val="single"/>
        </w:rPr>
      </w:pPr>
      <w:r w:rsidRPr="00E76F44">
        <w:rPr>
          <w:u w:val="single"/>
        </w:rPr>
        <w:t>BİYOLOJİK UYGULAMALARI</w:t>
      </w:r>
    </w:p>
    <w:p w:rsidR="00E76F44" w:rsidRDefault="00E76F44" w:rsidP="00E76F44">
      <w:pPr>
        <w:jc w:val="both"/>
      </w:pPr>
      <w:r>
        <w:tab/>
      </w:r>
      <w:proofErr w:type="spellStart"/>
      <w:r>
        <w:t>Raman</w:t>
      </w:r>
      <w:proofErr w:type="spellEnd"/>
      <w:r>
        <w:t xml:space="preserve"> spektroskopi, biyolojik sistemlerin incelenmesinde yaygın olarak kullanılmaktadır (</w:t>
      </w:r>
      <w:proofErr w:type="spellStart"/>
      <w:r>
        <w:t>Carey</w:t>
      </w:r>
      <w:proofErr w:type="spellEnd"/>
      <w:r>
        <w:t xml:space="preserve">, 1982, Tu, 1982). Bu tekniğin avantajları, az miktarda numune gerektirmesi, suyun girişiminin çok az olması, ayrıntılı spektrum elde edilmesi ve </w:t>
      </w:r>
      <w:proofErr w:type="spellStart"/>
      <w:r>
        <w:t>konformasyonel</w:t>
      </w:r>
      <w:proofErr w:type="spellEnd"/>
      <w:r>
        <w:t xml:space="preserve"> yapıya ve çevreye çok duyarlı olmasıdır.</w:t>
      </w:r>
    </w:p>
    <w:p w:rsidR="00E76F44" w:rsidRDefault="00E76F44" w:rsidP="00E76F44">
      <w:pPr>
        <w:jc w:val="both"/>
      </w:pPr>
    </w:p>
    <w:p w:rsidR="00E76F44" w:rsidRDefault="00E76F44" w:rsidP="00E76F44">
      <w:pPr>
        <w:jc w:val="both"/>
        <w:rPr>
          <w:u w:val="single"/>
        </w:rPr>
      </w:pPr>
      <w:r w:rsidRPr="00E76F44">
        <w:rPr>
          <w:u w:val="single"/>
        </w:rPr>
        <w:t>KANTİTATİF UYGULAMALARI</w:t>
      </w:r>
    </w:p>
    <w:p w:rsidR="00322695" w:rsidRDefault="00322695" w:rsidP="00E76F44">
      <w:pPr>
        <w:jc w:val="both"/>
        <w:rPr>
          <w:u w:val="single"/>
        </w:rPr>
      </w:pPr>
    </w:p>
    <w:p w:rsidR="00322695" w:rsidRDefault="00322695" w:rsidP="00322695">
      <w:pPr>
        <w:jc w:val="both"/>
      </w:pPr>
      <w:r>
        <w:tab/>
      </w:r>
      <w:proofErr w:type="spellStart"/>
      <w:r>
        <w:t>Raman</w:t>
      </w:r>
      <w:proofErr w:type="spellEnd"/>
      <w:r>
        <w:t xml:space="preserve"> spektrumlarında, </w:t>
      </w:r>
      <w:proofErr w:type="spellStart"/>
      <w:r>
        <w:t>infrared</w:t>
      </w:r>
      <w:proofErr w:type="spellEnd"/>
      <w:r>
        <w:t xml:space="preserve"> spektrumlarından daha az çakışmış pik bulunur. Bunun sonucu olarak karışımlarda pik çakışması daha az olasıdır ve </w:t>
      </w:r>
      <w:proofErr w:type="gramStart"/>
      <w:r>
        <w:t>kantitatif</w:t>
      </w:r>
      <w:proofErr w:type="gramEnd"/>
      <w:r>
        <w:t xml:space="preserve"> ölçümler daha kolaydır. Buna ek olarak, </w:t>
      </w:r>
      <w:proofErr w:type="spellStart"/>
      <w:r>
        <w:t>Raman</w:t>
      </w:r>
      <w:proofErr w:type="spellEnd"/>
      <w:r>
        <w:t xml:space="preserve"> numune düzenekleri nemden etkilenmez ve numunelerde var olabilen az miktardaki su girişim yapmaz. Bu avantajlara rağmen </w:t>
      </w:r>
      <w:proofErr w:type="spellStart"/>
      <w:r>
        <w:t>Raman</w:t>
      </w:r>
      <w:proofErr w:type="spellEnd"/>
      <w:r>
        <w:t xml:space="preserve"> spektroskopi, </w:t>
      </w:r>
      <w:proofErr w:type="gramStart"/>
      <w:r>
        <w:t>kantitatif</w:t>
      </w:r>
      <w:proofErr w:type="gramEnd"/>
      <w:r>
        <w:t xml:space="preserve"> analizde yaygın olarak yer almamıştır*.</w:t>
      </w:r>
    </w:p>
    <w:p w:rsidR="00322695" w:rsidRDefault="00322695" w:rsidP="00322695">
      <w:pPr>
        <w:jc w:val="both"/>
      </w:pPr>
    </w:p>
    <w:p w:rsidR="00322695" w:rsidRDefault="00322695" w:rsidP="00322695">
      <w:pPr>
        <w:jc w:val="both"/>
      </w:pPr>
      <w:r>
        <w:tab/>
      </w:r>
      <w:proofErr w:type="spellStart"/>
      <w:r>
        <w:t>Raman</w:t>
      </w:r>
      <w:proofErr w:type="spellEnd"/>
      <w:r>
        <w:t xml:space="preserve"> </w:t>
      </w:r>
      <w:r w:rsidR="00474F92">
        <w:t>spektroskopisi tıp dünyasında da yaygın olarak kullanılmaktadır.</w:t>
      </w:r>
      <w:r w:rsidR="00474F92" w:rsidRPr="00474F92">
        <w:t xml:space="preserve"> Tıp dünyasında röntgen kullanımının yerine geçeceği düşünülen lazerle teşhis tekniğinin, 5 yıl içinde uygulamaya konulabileceği belirtiliyor. </w:t>
      </w:r>
      <w:proofErr w:type="spellStart"/>
      <w:r w:rsidR="00474F92" w:rsidRPr="00474F92">
        <w:t>Raman</w:t>
      </w:r>
      <w:proofErr w:type="spellEnd"/>
      <w:r w:rsidR="00474F92" w:rsidRPr="00474F92">
        <w:t xml:space="preserve"> spektroskopi yöntem</w:t>
      </w:r>
      <w:r w:rsidR="00474F92">
        <w:t xml:space="preserve">i </w:t>
      </w:r>
      <w:proofErr w:type="gramStart"/>
      <w:r w:rsidR="00474F92">
        <w:t>ile,</w:t>
      </w:r>
      <w:r w:rsidR="00474F92" w:rsidRPr="00474F92">
        <w:t>meme</w:t>
      </w:r>
      <w:proofErr w:type="gramEnd"/>
      <w:r w:rsidR="00474F92" w:rsidRPr="00474F92">
        <w:t xml:space="preserve"> kanseri, diş çürümesi ve osteoporozun (kemik erimesi) erken teşhisini sağlayabilecek.</w:t>
      </w:r>
      <w:r w:rsidR="00474F92">
        <w:t xml:space="preserve"> Bu yöntem </w:t>
      </w:r>
      <w:proofErr w:type="gramStart"/>
      <w:r w:rsidR="00474F92">
        <w:t>ile  günümüzde</w:t>
      </w:r>
      <w:proofErr w:type="gramEnd"/>
      <w:r w:rsidR="00474F92">
        <w:t xml:space="preserve"> a</w:t>
      </w:r>
      <w:r w:rsidR="00474F92" w:rsidRPr="00474F92">
        <w:t>levl</w:t>
      </w:r>
      <w:r w:rsidR="00474F92">
        <w:t>erin özellikleri ölçülebiliyor, y</w:t>
      </w:r>
      <w:r w:rsidR="00474F92" w:rsidRPr="00474F92">
        <w:t>akıtların nasıl yandığı incelenerek bunun sonucunda ortaya çıkan kirliliğin en aza nasıl indirilebileceği hesaplanabiliyor.</w:t>
      </w:r>
      <w:r w:rsidR="00474F92">
        <w:t xml:space="preserve"> Bir diğer uygulama ise i</w:t>
      </w:r>
      <w:r w:rsidR="00474F92" w:rsidRPr="00474F92">
        <w:t>nsan kemiklerini incelemek için</w:t>
      </w:r>
      <w:r w:rsidR="00474F92">
        <w:t xml:space="preserve"> bu yöntemin kullanılmasıdır. Bu yöntemin avantajı </w:t>
      </w:r>
      <w:r w:rsidR="00474F92" w:rsidRPr="00474F92">
        <w:t>klasik yöntemlere kıyasla hızlı sonuç vermesi</w:t>
      </w:r>
      <w:r w:rsidR="00474F92">
        <w:t xml:space="preserve"> ve sonuçlarının </w:t>
      </w:r>
      <w:r w:rsidR="00474F92" w:rsidRPr="00474F92">
        <w:t xml:space="preserve">daha doğru </w:t>
      </w:r>
      <w:r w:rsidR="00474F92">
        <w:t>sonuç göstermesidir*.</w:t>
      </w:r>
    </w:p>
    <w:p w:rsidR="00474F92" w:rsidRDefault="00474F92" w:rsidP="00322695">
      <w:pPr>
        <w:jc w:val="both"/>
      </w:pPr>
    </w:p>
    <w:p w:rsidR="00474F92" w:rsidRDefault="00474F92" w:rsidP="00322695">
      <w:pPr>
        <w:jc w:val="both"/>
      </w:pPr>
    </w:p>
    <w:p w:rsidR="00474F92" w:rsidRDefault="00474F92" w:rsidP="00322695">
      <w:pPr>
        <w:jc w:val="both"/>
      </w:pPr>
    </w:p>
    <w:p w:rsidR="00474F92" w:rsidRDefault="00474F92" w:rsidP="00322695">
      <w:pPr>
        <w:jc w:val="both"/>
      </w:pPr>
    </w:p>
    <w:p w:rsidR="00474F92" w:rsidRDefault="00474F92" w:rsidP="00322695">
      <w:pPr>
        <w:jc w:val="both"/>
      </w:pPr>
      <w:r w:rsidRPr="00474F92">
        <w:t>*(</w:t>
      </w:r>
      <w:hyperlink r:id="rId9" w:history="1">
        <w:r w:rsidRPr="005464B5">
          <w:rPr>
            <w:rStyle w:val="Kpr"/>
          </w:rPr>
          <w:t>http://www.trt.net.tr/Haber/HaberDetay.aspx?HaberKodu=04d82a07-2cb6-409c-b1e4-70e147aa04a1</w:t>
        </w:r>
      </w:hyperlink>
      <w:r w:rsidRPr="00474F92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97269D" w:rsidRDefault="0097269D" w:rsidP="0097269D">
      <w:pPr>
        <w:jc w:val="center"/>
      </w:pPr>
      <w:r>
        <w:lastRenderedPageBreak/>
        <w:t>KAYNAKÇA</w:t>
      </w:r>
    </w:p>
    <w:p w:rsidR="0097269D" w:rsidRDefault="0097269D" w:rsidP="0097269D">
      <w:pPr>
        <w:pStyle w:val="ListeParagraf"/>
        <w:ind w:left="1425"/>
      </w:pPr>
    </w:p>
    <w:p w:rsidR="0097269D" w:rsidRDefault="0097269D" w:rsidP="0097269D">
      <w:pPr>
        <w:pStyle w:val="ListeParagraf"/>
        <w:ind w:left="1425"/>
      </w:pPr>
    </w:p>
    <w:p w:rsidR="0097269D" w:rsidRDefault="0097269D" w:rsidP="0097269D">
      <w:pPr>
        <w:pStyle w:val="ListeParagraf"/>
        <w:ind w:left="1425"/>
      </w:pPr>
    </w:p>
    <w:p w:rsidR="0097269D" w:rsidRDefault="0097269D" w:rsidP="0097269D">
      <w:pPr>
        <w:pStyle w:val="ListeParagraf"/>
        <w:numPr>
          <w:ilvl w:val="0"/>
          <w:numId w:val="1"/>
        </w:numPr>
      </w:pPr>
      <w:r>
        <w:t>http://www.profdrmehmetyaman.com/ders_notlari/ens.pdf</w:t>
      </w:r>
    </w:p>
    <w:p w:rsidR="0097269D" w:rsidRDefault="0097269D" w:rsidP="0097269D">
      <w:pPr>
        <w:pStyle w:val="ListeParagraf"/>
        <w:numPr>
          <w:ilvl w:val="0"/>
          <w:numId w:val="1"/>
        </w:numPr>
      </w:pPr>
      <w:proofErr w:type="spellStart"/>
      <w:r>
        <w:t>ahmetmavi</w:t>
      </w:r>
      <w:proofErr w:type="spellEnd"/>
      <w:r>
        <w:t>.</w:t>
      </w:r>
      <w:proofErr w:type="spellStart"/>
      <w:r>
        <w:t>files</w:t>
      </w:r>
      <w:proofErr w:type="spellEnd"/>
      <w:r>
        <w:t>.</w:t>
      </w:r>
      <w:proofErr w:type="spellStart"/>
      <w:r>
        <w:t>wordpress</w:t>
      </w:r>
      <w:proofErr w:type="spellEnd"/>
      <w:r>
        <w:t>.com/</w:t>
      </w:r>
      <w:proofErr w:type="gramStart"/>
      <w:r>
        <w:t>2011/03/11</w:t>
      </w:r>
      <w:proofErr w:type="gramEnd"/>
      <w:r>
        <w:t>-</w:t>
      </w:r>
      <w:proofErr w:type="spellStart"/>
      <w:r>
        <w:t>raman</w:t>
      </w:r>
      <w:proofErr w:type="spellEnd"/>
      <w:r>
        <w:t>-spektroskopi.</w:t>
      </w:r>
      <w:proofErr w:type="spellStart"/>
      <w:r>
        <w:t>ppt</w:t>
      </w:r>
      <w:proofErr w:type="spellEnd"/>
    </w:p>
    <w:p w:rsidR="0097269D" w:rsidRDefault="0097269D" w:rsidP="0097269D">
      <w:pPr>
        <w:pStyle w:val="ListeParagraf"/>
        <w:numPr>
          <w:ilvl w:val="0"/>
          <w:numId w:val="1"/>
        </w:numPr>
      </w:pPr>
      <w:hyperlink r:id="rId10" w:history="1">
        <w:r w:rsidRPr="005464B5">
          <w:rPr>
            <w:rStyle w:val="Kpr"/>
          </w:rPr>
          <w:t>http://www.</w:t>
        </w:r>
        <w:proofErr w:type="spellStart"/>
        <w:r w:rsidRPr="005464B5">
          <w:rPr>
            <w:rStyle w:val="Kpr"/>
          </w:rPr>
          <w:t>profdrmehmetyaman</w:t>
        </w:r>
        <w:proofErr w:type="spellEnd"/>
        <w:r w:rsidRPr="005464B5">
          <w:rPr>
            <w:rStyle w:val="Kpr"/>
          </w:rPr>
          <w:t>.com/ders_</w:t>
        </w:r>
        <w:proofErr w:type="spellStart"/>
        <w:r w:rsidRPr="005464B5">
          <w:rPr>
            <w:rStyle w:val="Kpr"/>
          </w:rPr>
          <w:t>notlari</w:t>
        </w:r>
        <w:proofErr w:type="spellEnd"/>
        <w:r w:rsidRPr="005464B5">
          <w:rPr>
            <w:rStyle w:val="Kpr"/>
          </w:rPr>
          <w:t>/</w:t>
        </w:r>
        <w:proofErr w:type="spellStart"/>
        <w:r w:rsidRPr="005464B5">
          <w:rPr>
            <w:rStyle w:val="Kpr"/>
          </w:rPr>
          <w:t>ens</w:t>
        </w:r>
        <w:proofErr w:type="spellEnd"/>
        <w:r w:rsidRPr="005464B5">
          <w:rPr>
            <w:rStyle w:val="Kpr"/>
          </w:rPr>
          <w:t>.</w:t>
        </w:r>
        <w:proofErr w:type="spellStart"/>
        <w:r w:rsidRPr="005464B5">
          <w:rPr>
            <w:rStyle w:val="Kpr"/>
          </w:rPr>
          <w:t>pdf</w:t>
        </w:r>
        <w:proofErr w:type="spellEnd"/>
      </w:hyperlink>
    </w:p>
    <w:p w:rsidR="0097269D" w:rsidRDefault="0097269D" w:rsidP="0097269D">
      <w:pPr>
        <w:pStyle w:val="ListeParagraf"/>
        <w:numPr>
          <w:ilvl w:val="0"/>
          <w:numId w:val="1"/>
        </w:numPr>
      </w:pPr>
      <w:hyperlink r:id="rId11" w:history="1">
        <w:r w:rsidRPr="005464B5">
          <w:rPr>
            <w:rStyle w:val="Kpr"/>
          </w:rPr>
          <w:t>http://www.belgeler.com/blg/105r/bakterilerin-yzeyde-zenginletirilmi-raman-spektrumlarini-etkileyen-parametrelerin-incelenmesi-investigation-of-parameters-influencing-surface-enhanced-raman-scattering-spectra-of-bacteria</w:t>
        </w:r>
      </w:hyperlink>
    </w:p>
    <w:p w:rsidR="0097269D" w:rsidRDefault="0097269D" w:rsidP="0097269D">
      <w:pPr>
        <w:pStyle w:val="ListeParagraf"/>
        <w:numPr>
          <w:ilvl w:val="0"/>
          <w:numId w:val="1"/>
        </w:numPr>
      </w:pPr>
      <w:r w:rsidRPr="0097269D">
        <w:t>http://www.trt.net.tr/Haber/HaberDetay.aspx?HaberKodu=04d82a</w:t>
      </w:r>
      <w:r>
        <w:t>07-2cb6-409c-b1e4-70e147aa04a1</w:t>
      </w:r>
      <w:r w:rsidRPr="0097269D">
        <w:tab/>
      </w:r>
      <w:r w:rsidRPr="0097269D">
        <w:tab/>
      </w:r>
      <w:r w:rsidRPr="0097269D">
        <w:tab/>
      </w:r>
      <w:r w:rsidRPr="0097269D">
        <w:tab/>
      </w:r>
      <w:r w:rsidRPr="0097269D">
        <w:tab/>
      </w:r>
      <w:r w:rsidRPr="0097269D">
        <w:tab/>
      </w:r>
      <w:r w:rsidRPr="0097269D">
        <w:tab/>
      </w:r>
      <w:r w:rsidRPr="0097269D">
        <w:tab/>
      </w:r>
      <w:r w:rsidRPr="0097269D">
        <w:tab/>
      </w:r>
      <w:r w:rsidRPr="0097269D">
        <w:tab/>
      </w:r>
    </w:p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Default="00482F41" w:rsidP="00482F41"/>
    <w:p w:rsidR="00482F41" w:rsidRPr="00322695" w:rsidRDefault="00482F41" w:rsidP="00482F41">
      <w:pPr>
        <w:jc w:val="right"/>
      </w:pPr>
      <w:r>
        <w:t>5</w:t>
      </w:r>
    </w:p>
    <w:sectPr w:rsidR="00482F41" w:rsidRPr="00322695" w:rsidSect="00B23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E562C"/>
    <w:multiLevelType w:val="hybridMultilevel"/>
    <w:tmpl w:val="338ABF5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5944"/>
    <w:rsid w:val="00042554"/>
    <w:rsid w:val="000624CE"/>
    <w:rsid w:val="000C632F"/>
    <w:rsid w:val="001F16C6"/>
    <w:rsid w:val="00322695"/>
    <w:rsid w:val="0042417E"/>
    <w:rsid w:val="00474F92"/>
    <w:rsid w:val="00482F41"/>
    <w:rsid w:val="005F355C"/>
    <w:rsid w:val="0067126F"/>
    <w:rsid w:val="00794D9D"/>
    <w:rsid w:val="00856265"/>
    <w:rsid w:val="0097269D"/>
    <w:rsid w:val="00B23624"/>
    <w:rsid w:val="00D81099"/>
    <w:rsid w:val="00E1411C"/>
    <w:rsid w:val="00E76F44"/>
    <w:rsid w:val="00F6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24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F35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1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411C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E76F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geler.com/blg/105r/bakterilerin-yzeyde-zenginletirilmi-raman-spektrumlarini-etkileyen-parametrelerin-incelenmesi-investigation-of-parameters-influencing-surface-enhanced-raman-scattering-spectra-of-bacter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belgeler.com/blg/105r/bakterilerin-yzeyde-zenginletirilmi-raman-spektrumlarini-etkileyen-parametrelerin-incelenmesi-investigation-of-parameters-influencing-surface-enhanced-raman-scattering-spectra-of-bacteria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profdrmehmetyaman.com/ders_notlari/e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t.net.tr/Haber/HaberDetay.aspx?HaberKodu=04d82a07-2cb6-409c-b1e4-70e147aa04a1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10</cp:revision>
  <dcterms:created xsi:type="dcterms:W3CDTF">2012-12-27T20:19:00Z</dcterms:created>
  <dcterms:modified xsi:type="dcterms:W3CDTF">2012-12-27T23:17:00Z</dcterms:modified>
</cp:coreProperties>
</file>