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vry_AXI_DMA_1</w:t>
      </w:r>
      <w:r>
        <w:rPr>
          <w:rFonts w:hint="eastAsia"/>
          <w:lang w:val="en-US" w:eastAsia="zh-CN"/>
        </w:rPr>
        <w:t>是未修改axi_full_slave源码 的工程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===》xilinx源码有问题，读取速度慢（是写入速度的1/2）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vry_AXI_DMA是修改源码后的工程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===》修改后读取速度和写入速度一致。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15A92"/>
    <w:multiLevelType w:val="singleLevel"/>
    <w:tmpl w:val="5F215A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745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2020-07-29T11:17:01Z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