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Publiser</w:t>
      </w:r>
      <w:r>
        <w:t xml:space="preserve"> </w:t>
      </w:r>
      <w:r>
        <w:t xml:space="preserve">API</w:t>
      </w:r>
      <w:r>
        <w:t xml:space="preserve"> </w:t>
      </w:r>
      <w:r>
        <w:t xml:space="preserve">UHF</w:t>
      </w:r>
    </w:p>
    <w:p>
      <w:pPr>
        <w:pStyle w:val="Date"/>
      </w:pPr>
      <w:r>
        <w:t xml:space="preserve">2021-02-17</w:t>
      </w:r>
    </w:p>
    <w:p>
      <w:pPr>
        <w:pStyle w:val="FirstParagraph"/>
      </w:pPr>
      <w:r>
        <w:t xml:space="preserve">En prosessflyt som datatilbyder må gjennomføre for å gjøre et API synlig og tilgjengelig gjennom kataloger og søkeløsninger. Metadata om APIet blir registrert i API-katalogen. Metadata inkluderer begreper og datamodeller omfattet av datasettet som APIet tilgjengeliggjør, samt tilganger (scopes) knyttet til APIet som kan tildeles konsumenter.</w:t>
      </w:r>
    </w:p>
    <w:p>
      <w:pPr>
        <w:pStyle w:val="BodyText"/>
      </w:pPr>
      <w:r>
        <w:t xml:space="preserve">APIet registrert i UHF API katalog blir høstet inn i Felles API katalog. Vi ønsker at tilganger (scopes) skal i tillegg registreres i Maskinporten slik at konsumenter utenfor UHF sektoren kan oppdage APIet og be om tilgang på et senere tidspunkt.</w:t>
      </w:r>
    </w:p>
    <w:p>
      <w:pPr>
        <w:pStyle w:val="CaptionedFigure"/>
      </w:pPr>
      <w:r>
        <w:drawing>
          <wp:inline>
            <wp:extent cx="5334000" cy="3586135"/>
            <wp:effectExtent b="0" l="0" r="0" t="0"/>
            <wp:docPr descr="Publiser API UHF" title="" id="1" name="Picture"/>
            <a:graphic>
              <a:graphicData uri="http://schemas.openxmlformats.org/drawingml/2006/picture">
                <pic:pic>
                  <pic:nvPicPr>
                    <pic:cNvPr descr="../images/Publiser%20API%20UH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Publiser API UHF</w:t>
      </w:r>
    </w:p>
    <w:p>
      <w:pPr>
        <w:pStyle w:val="TableCaption"/>
      </w:pPr>
      <w:r>
        <w:t xml:space="preserve">Elementer i view for Publiser API UHF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Elementer i view for Publiser API UHF"/>
      </w:tblPr>
      <w:tblGrid>
        <w:gridCol w:w="1980"/>
        <w:gridCol w:w="5940"/>
      </w:tblGrid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Beskrivelse</w:t>
            </w:r>
          </w:p>
        </w:tc>
      </w:tr>
      <w:tr>
        <w:tc>
          <w:p>
            <w:pPr>
              <w:jc w:val="left"/>
            </w:pPr>
            <w:r>
              <w:t xml:space="preserve">OAUTH scopes &lt;data-object&gt;</w:t>
            </w:r>
          </w:p>
        </w:tc>
        <w:tc>
          <w:p>
            <w:pPr>
              <w:jc w:val="left"/>
            </w:pPr>
            <w:r>
              <w:t xml:space="preserve">En OAuth Scope er en mekanisme for å begrense konsumentens tilgang til datasettet eksponert gjennom et API. Foreløpig er dette grovkornet tilgangskontroll som for eksempel lese eller skrivetilgang til datasettet. Standardsorganet IETF jobber med å spesifisere mer fingranulert tilgangsmekanismer.</w:t>
            </w:r>
          </w:p>
        </w:tc>
      </w:tr>
      <w:tr>
        <w:tc>
          <w:p>
            <w:pPr>
              <w:jc w:val="left"/>
            </w:pPr>
            <w:r>
              <w:t xml:space="preserve">Token-egenskaper &lt;data-object&gt;</w:t>
            </w:r>
          </w:p>
        </w:tc>
        <w:tc>
          <w:p>
            <w:pPr>
              <w:jc w:val="left"/>
            </w:pPr>
            <w:r>
              <w:t xml:space="preserve">Egenskaper som f.eks. gyldighetstid ved tilgangstoken som er Maskinportens variant av sikkerhetsbillett.</w:t>
            </w:r>
          </w:p>
        </w:tc>
      </w:tr>
      <w:tr>
        <w:tc>
          <w:p>
            <w:pPr>
              <w:jc w:val="left"/>
            </w:pPr>
            <w:r>
              <w:t xml:space="preserve">Datatilbyder &lt;business-role&gt;</w:t>
            </w:r>
          </w:p>
        </w:tc>
        <w:tc>
          <w:p>
            <w:pPr>
              <w:jc w:val="left"/>
            </w:pPr>
            <w:r>
              <w:t xml:space="preserve">Tilbyder av data til andre aktører.</w:t>
            </w:r>
          </w:p>
          <w:p>
            <w:pPr>
              <w:jc w:val="left"/>
            </w:pPr>
            <w:r>
              <w:t xml:space="preserve">Datatibyder har definisjonsrett og har rettigheter til å behandle data</w:t>
            </w:r>
            <w:r>
              <w:t xml:space="preserve"> </w:t>
            </w:r>
            <w:r>
              <w:t xml:space="preserve">Datatilbyder kan sette sammen data som tilbyderen har til et dataprodukt som tilbys datakonsumenter gjennom et API</w:t>
            </w:r>
          </w:p>
        </w:tc>
      </w:tr>
      <w:tr>
        <w:tc>
          <w:p>
            <w:pPr>
              <w:jc w:val="left"/>
            </w:pPr>
            <w:r>
              <w:t xml:space="preserve">Maskinporten &lt;application-component&gt;</w:t>
            </w:r>
          </w:p>
        </w:tc>
        <w:tc>
          <w:p>
            <w:pPr>
              <w:jc w:val="left"/>
            </w:pPr>
            <w:r>
              <w:t xml:space="preserve">[Torget]</w:t>
            </w:r>
            <w:r>
              <w:t xml:space="preserve"> </w:t>
            </w:r>
            <w:r>
              <w:t xml:space="preserve">Maskinporten er en løsning for tilgangsstyring for virksomheter som utveksler data. Løsningen garanterer identiteten mellom virksomheter, og sørger for maskin-til-maskin autentisering.</w:t>
            </w:r>
          </w:p>
          <w:p>
            <w:pPr>
              <w:jc w:val="left"/>
            </w:pPr>
            <w:r>
              <w:t xml:space="preserve">[Verktøykasse for deling av data]</w:t>
            </w:r>
            <w:r>
              <w:t xml:space="preserve"> </w:t>
            </w:r>
            <w:r>
              <w:t xml:space="preserve">Maskinporten sørger for sikker autentisering og tilgangskontroll for datautveksling mellom</w:t>
            </w:r>
            <w:r>
              <w:t xml:space="preserve"> </w:t>
            </w:r>
            <w:r>
              <w:t xml:space="preserve">virksomheter, maskin til maskin. Dette gir teknisk og organisatorisk samhandlingsevne.</w:t>
            </w:r>
          </w:p>
          <w:p>
            <w:pPr>
              <w:jc w:val="left"/>
            </w:pPr>
            <w:r>
              <w:t xml:space="preserve">Mer om Maskinporten: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https://www.digdir.no/digitale-felleslosninger/maskinporten/869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Registrere API i UHF sektoren &lt;application-service&gt;</w:t>
            </w:r>
          </w:p>
        </w:tc>
        <w:tc>
          <w:p>
            <w:pPr>
              <w:jc w:val="left"/>
            </w:pPr>
            <w:r>
              <w:t xml:space="preserve">Programtjeneste for å registrere og vedlikeholde API som er tilgjengelige i Universitets og Høyskole-sektoren</w:t>
            </w:r>
          </w:p>
        </w:tc>
      </w:tr>
      <w:tr>
        <w:tc>
          <w:p>
            <w:pPr>
              <w:jc w:val="left"/>
            </w:pPr>
            <w:r>
              <w:t xml:space="preserve">API Beskrivelse &lt;data-object&gt;</w:t>
            </w:r>
          </w:p>
        </w:tc>
        <w:tc>
          <w:p>
            <w:pPr>
              <w:jc w:val="left"/>
            </w:pPr>
            <w:r>
              <w:t xml:space="preserve">Open API spesifikasjon (har vi føringer på format her)?</w:t>
            </w:r>
          </w:p>
          <w:p>
            <w:pPr>
              <w:jc w:val="left"/>
            </w:pPr>
            <w:r>
              <w:t xml:space="preserve">VI ønsker oss beskrivelse av datamodell og begreper som finnes i begrepskatalog og datamodell katalog (per default bruker vi det nasjonale, men kan hende vi må bruke noe for sektoren om ikke funksjonalitet er dekket</w:t>
            </w:r>
          </w:p>
        </w:tc>
      </w:tr>
      <w:tr>
        <w:tc>
          <w:p>
            <w:pPr>
              <w:jc w:val="left"/>
            </w:pPr>
            <w:r>
              <w:t xml:space="preserve">UHF definer rettighetter knyttet til APIer &lt;application-service&gt;</w:t>
            </w:r>
          </w:p>
        </w:tc>
        <w:tc>
          <w:p>
            <w:pPr>
              <w:jc w:val="left"/>
            </w:pPr>
            <w:r>
              <w:t xml:space="preserve">UHF sentralisert selvbetjeningstjeneste for administrasjon av integrasjoner og APIer.</w:t>
            </w:r>
            <w:r>
              <w:t xml:space="preserve"> </w:t>
            </w:r>
            <w:r>
              <w:t xml:space="preserve">Tjeneste "administrasjonssentre" vil ha rettigheter til å registrere på vegne av andre f.eks. API-katalogen</w:t>
            </w:r>
            <w:r>
              <w:t xml:space="preserve"> </w:t>
            </w:r>
            <w:r>
              <w:t xml:space="preserve">Definere hvilke scopes finnes koblet til et API</w:t>
            </w:r>
          </w:p>
        </w:tc>
      </w:tr>
      <w:tr>
        <w:tc>
          <w:p>
            <w:pPr>
              <w:jc w:val="left"/>
            </w:pPr>
            <w:r>
              <w:t xml:space="preserve">Publiser API &lt;capability&gt;</w:t>
            </w:r>
          </w:p>
        </w:tc>
        <w:tc>
          <w:p>
            <w:pPr>
              <w:jc w:val="left"/>
            </w:pPr>
            <w:r>
              <w:t xml:space="preserve">Evnen til å gjøre et API synlig og tilgjengelig gjennom kataloger og søkeløsninger slik at det kan oppdages av potensielle konsumenter.</w:t>
            </w:r>
          </w:p>
        </w:tc>
      </w:tr>
      <w:tr>
        <w:tc>
          <w:p>
            <w:pPr>
              <w:jc w:val="left"/>
            </w:pPr>
            <w:r>
              <w:t xml:space="preserve">Registrere API &lt;business-process&gt;</w:t>
            </w:r>
          </w:p>
        </w:tc>
        <w:tc>
          <w:p>
            <w:pPr>
              <w:jc w:val="left"/>
            </w:pPr>
            <w:r>
              <w:t xml:space="preserve">Prosess med å registere API i relevante tjenester, api-katalog, Maskinporten, Kapabilitetsoversikt</w:t>
            </w:r>
          </w:p>
        </w:tc>
      </w:tr>
      <w:tr>
        <w:tc>
          <w:p>
            <w:pPr>
              <w:jc w:val="left"/>
            </w:pPr>
            <w:r>
              <w:t xml:space="preserve">Felles API-katalog &lt;application-component&gt;</w:t>
            </w:r>
          </w:p>
        </w:tc>
        <w:tc>
          <w:p>
            <w:pPr>
              <w:jc w:val="left"/>
            </w:pPr>
            <w:r>
              <w:t xml:space="preserve">Del av Felles datakatalog som gir mulighet for å søke etter API-er og lese API-spesifikasjoner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https://fellesdatakatalog.brreg.no/apis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UHF API manager &lt;application-component&gt;</w:t>
            </w:r>
          </w:p>
        </w:tc>
        <w:tc>
          <w:p>
            <w:pPr>
              <w:jc w:val="left"/>
            </w:pPr>
            <w:r>
              <w:t xml:space="preserve">Administrativ komponent som kontrollerer policy og livssyklus for definisjon og forvaltning av API.</w:t>
            </w:r>
            <w:r>
              <w:t xml:space="preserve"> </w:t>
            </w:r>
            <w:r>
              <w:t xml:space="preserve">Tilganger gjennom et API defineres i API manager og tildeles av autorisasjonstjener.</w:t>
            </w:r>
          </w:p>
          <w:p>
            <w:pPr>
              <w:jc w:val="left"/>
            </w:pPr>
            <w:r>
              <w:t xml:space="preserve">Ansvaret til API manager inkluderer:</w:t>
            </w:r>
            <w:r>
              <w:t xml:space="preserve"> </w:t>
            </w:r>
            <w:r>
              <w:t xml:space="preserve">* Sentralisert API Gateway som håndterer sikkerhetsretningslinjer, og sender kall til bakenforliggende API</w:t>
            </w:r>
            <w:r>
              <w:t xml:space="preserve"> </w:t>
            </w:r>
            <w:r>
              <w:t xml:space="preserve">* Sentralisert publisering av API spesifikasjon (OpenAPI/RAML), dokumentasjon</w:t>
            </w:r>
            <w:r>
              <w:t xml:space="preserve"> </w:t>
            </w:r>
            <w:r>
              <w:t xml:space="preserve">* Sentralisert API administrasjon og forvaltning av API-katalogen</w:t>
            </w:r>
            <w:r>
              <w:t xml:space="preserve"> </w:t>
            </w:r>
            <w:r>
              <w:t xml:space="preserve">* Håndtering av registrerings- og introduksjonsprosesser for API utviklere</w:t>
            </w:r>
            <w:r>
              <w:t xml:space="preserve"> </w:t>
            </w:r>
            <w:r>
              <w:t xml:space="preserve">* Håndtere livssyklusen til et API, uvikling, test, utrulling, nye versjoner, nedlegging</w:t>
            </w:r>
            <w:r>
              <w:t xml:space="preserve"> </w:t>
            </w:r>
            <w:r>
              <w:t xml:space="preserve">* Ivareta registrering, forvaltning og og utvikling av klientrettigheter</w:t>
            </w:r>
            <w:r>
              <w:t xml:space="preserve"> </w:t>
            </w:r>
            <w:r>
              <w:t xml:space="preserve">* Rapportering og analyse for å monitorere bruk og last</w:t>
            </w:r>
          </w:p>
        </w:tc>
      </w:tr>
      <w:tr>
        <w:tc>
          <w:p>
            <w:pPr>
              <w:jc w:val="left"/>
            </w:pPr>
            <w:r>
              <w:t xml:space="preserve">UHF API katalog &lt;application-component&gt;</w:t>
            </w:r>
          </w:p>
        </w:tc>
        <w:tc>
          <w:p>
            <w:pPr>
              <w:jc w:val="left"/>
            </w:pPr>
            <w:r>
              <w:t xml:space="preserve">Oversikt over alle API som er registrert</w:t>
            </w:r>
          </w:p>
          <w:p>
            <w:pPr>
              <w:jc w:val="left"/>
            </w:pPr>
            <w:r>
              <w:t xml:space="preserve">UHF API katalog kan inneholde</w:t>
            </w:r>
            <w:r>
              <w:t xml:space="preserve"> </w:t>
            </w:r>
            <w:r>
              <w:t xml:space="preserve">* Navn på API</w:t>
            </w:r>
            <w:r>
              <w:t xml:space="preserve"> </w:t>
            </w:r>
            <w:r>
              <w:t xml:space="preserve">* Tekstlig beskrivelse av API</w:t>
            </w:r>
            <w:r>
              <w:t xml:space="preserve"> </w:t>
            </w:r>
            <w:r>
              <w:t xml:space="preserve">* Informasjonsmodell / Datamodell for API som tilbys</w:t>
            </w:r>
            <w:r>
              <w:t xml:space="preserve"> </w:t>
            </w:r>
            <w:r>
              <w:t xml:space="preserve">* Kildeinformasjon for data, begrepsinformasjon</w:t>
            </w:r>
            <w:r>
              <w:t xml:space="preserve"> </w:t>
            </w:r>
            <w:r>
              <w:t xml:space="preserve">* Informasjon om tilgang, juridiske og tekniske begrensinger for bruk</w:t>
            </w:r>
            <w:r>
              <w:t xml:space="preserve"> </w:t>
            </w:r>
            <w:r>
              <w:t xml:space="preserve">* Eksempelkode, interaktiv API-konsoll og sandkasse for test</w:t>
            </w:r>
            <w:r>
              <w:t xml:space="preserve"> </w:t>
            </w:r>
            <w:r>
              <w:t xml:space="preserve">* Informasjon om hvordan få support og hjelp fra utsteder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2" Target="https://fellesdatakatalog.brreg.no/apis" TargetMode="External" /><Relationship Type="http://schemas.openxmlformats.org/officeDocument/2006/relationships/hyperlink" Id="rId21" Target="https://www.digdir.no/digitale-felleslosninger/maskinporten/86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fellesdatakatalog.brreg.no/apis" TargetMode="External" /><Relationship Type="http://schemas.openxmlformats.org/officeDocument/2006/relationships/hyperlink" Id="rId21" Target="https://www.digdir.no/digitale-felleslosninger/maskinporten/8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Publiser API UHF</dc:title>
  <dc:creator/>
  <cp:keywords/>
  <dcterms:created xsi:type="dcterms:W3CDTF">2021-02-17T08:14:24Z</dcterms:created>
  <dcterms:modified xsi:type="dcterms:W3CDTF">2021-02-17T08:14:24Z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2021-02-17</vt:lpwstr>
  </property>
</Properties>
</file>