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9B790" w14:textId="1B3CB7AC" w:rsidR="00B46596" w:rsidRDefault="00984BEA">
      <w:r>
        <w:t xml:space="preserve">Who: </w:t>
      </w:r>
      <w:hyperlink r:id="rId4" w:history="1">
        <w:r w:rsidRPr="000C37C9">
          <w:rPr>
            <w:rStyle w:val="Hyperlink"/>
          </w:rPr>
          <w:t>United Nations Development Program (UNDP)</w:t>
        </w:r>
      </w:hyperlink>
    </w:p>
    <w:p w14:paraId="1C06796E" w14:textId="072F4DDA" w:rsidR="00984BEA" w:rsidRDefault="00984BEA">
      <w:r>
        <w:t xml:space="preserve">What: The perpetrators utilized a custom version of Phobos. </w:t>
      </w:r>
      <w:hyperlink r:id="rId5" w:history="1">
        <w:r w:rsidRPr="00984BEA">
          <w:rPr>
            <w:rStyle w:val="Hyperlink"/>
          </w:rPr>
          <w:t>Phobos</w:t>
        </w:r>
      </w:hyperlink>
      <w:r>
        <w:t xml:space="preserve"> uses a three-phase deployment. 1</w:t>
      </w:r>
      <w:r w:rsidRPr="00984BEA">
        <w:rPr>
          <w:vertAlign w:val="superscript"/>
        </w:rPr>
        <w:t>st</w:t>
      </w:r>
      <w:r>
        <w:t xml:space="preserve">, </w:t>
      </w:r>
      <w:proofErr w:type="spellStart"/>
      <w:r>
        <w:t>Smokeloader</w:t>
      </w:r>
      <w:proofErr w:type="spellEnd"/>
      <w:r>
        <w:t xml:space="preserve"> manipulates either </w:t>
      </w:r>
      <w:proofErr w:type="spellStart"/>
      <w:r>
        <w:t>VirtualAlloc</w:t>
      </w:r>
      <w:proofErr w:type="spellEnd"/>
      <w:r>
        <w:t xml:space="preserve"> or </w:t>
      </w:r>
      <w:proofErr w:type="spellStart"/>
      <w:r>
        <w:t>VirtualProtect</w:t>
      </w:r>
      <w:proofErr w:type="spellEnd"/>
      <w:r>
        <w:t xml:space="preserve"> API functions to open an entry point, which enables code to be injected into running processes. 2</w:t>
      </w:r>
      <w:r w:rsidRPr="00984BEA">
        <w:rPr>
          <w:vertAlign w:val="superscript"/>
        </w:rPr>
        <w:t>nd</w:t>
      </w:r>
      <w:r>
        <w:t>, a stealth process is used to obfuscate command and control activity by producing requests to legitimate websites. In addition, during this phase a portable executable is prepared for deployment. And finally, a program-erase cycle is unpacked from stored memory, which is then extracted from a SHA256 hash as a payload. Once the payload is decrypted, additional malware is downloaded.</w:t>
      </w:r>
    </w:p>
    <w:p w14:paraId="092B2E55" w14:textId="70F5DAD8" w:rsidR="00984BEA" w:rsidRDefault="00984BEA">
      <w:r>
        <w:t xml:space="preserve">Who: 8base, a potential offshoot of </w:t>
      </w:r>
      <w:proofErr w:type="spellStart"/>
      <w:r>
        <w:t>RansomHouse</w:t>
      </w:r>
      <w:proofErr w:type="spellEnd"/>
      <w:r>
        <w:t>.</w:t>
      </w:r>
    </w:p>
    <w:p w14:paraId="71737321" w14:textId="283FCDB5" w:rsidR="00984BEA" w:rsidRDefault="00984BEA">
      <w:r>
        <w:t xml:space="preserve">Payment: </w:t>
      </w:r>
      <w:r w:rsidR="00636357">
        <w:t xml:space="preserve">It does not appear so, </w:t>
      </w:r>
      <w:hyperlink r:id="rId6" w:history="1">
        <w:r w:rsidR="00636357" w:rsidRPr="000C37C9">
          <w:rPr>
            <w:rStyle w:val="Hyperlink"/>
          </w:rPr>
          <w:t>a spokesperson from the UNDP stated that they “do not engage with threat actors” and that “no ransom has or will be paid.”</w:t>
        </w:r>
      </w:hyperlink>
    </w:p>
    <w:sectPr w:rsidR="0098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33"/>
    <w:rsid w:val="000C37C9"/>
    <w:rsid w:val="00633333"/>
    <w:rsid w:val="00636357"/>
    <w:rsid w:val="00984BEA"/>
    <w:rsid w:val="00B359C9"/>
    <w:rsid w:val="00B46596"/>
    <w:rsid w:val="00D8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B1E7"/>
  <w15:chartTrackingRefBased/>
  <w15:docId w15:val="{7451CB88-EA89-4305-BF51-66595FA4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3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3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3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3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3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3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3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3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4B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ackfog.com/the-state-of-ransomware-2024/" TargetMode="External"/><Relationship Id="rId5" Type="http://schemas.openxmlformats.org/officeDocument/2006/relationships/hyperlink" Target="https://www.cisa.gov/news-events/cybersecurity-advisories/aa24-060a" TargetMode="External"/><Relationship Id="rId4" Type="http://schemas.openxmlformats.org/officeDocument/2006/relationships/hyperlink" Target="https://www.bleepingcomputer.com/news/security/united-nations-agency-investigates-ransomware-attack-claimed-by-8Base-g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3</cp:revision>
  <dcterms:created xsi:type="dcterms:W3CDTF">2024-06-25T21:06:00Z</dcterms:created>
  <dcterms:modified xsi:type="dcterms:W3CDTF">2024-06-25T21:19:00Z</dcterms:modified>
</cp:coreProperties>
</file>