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Вариационная самостоятельная работа</w:t>
        <w:br w:type="textWrapping"/>
        <w:t xml:space="preserve">Задание 2.1</w:t>
      </w:r>
    </w:p>
    <w:p w:rsidR="00000000" w:rsidDel="00000000" w:rsidP="00000000" w:rsidRDefault="00000000" w:rsidRPr="00000000" w14:paraId="00000002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nsdi5pr36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Подготовить разработанный программный продукт к демонстрации.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b w:val="1"/>
          <w:bCs w:val="1"/>
        </w:rPr>
      </w:pPr>
      <w:bookmarkStart w:colFirst="0" w:colLast="0" w:name="_ychhcvxtwyad" w:id="1"/>
      <w:bookmarkEnd w:id="1"/>
      <w:r w:rsidDel="00000000" w:rsidR="00000000" w:rsidRPr="00000000">
        <w:rPr>
          <w:b w:val="1"/>
          <w:bCs w:val="1"/>
          <w:rtl w:val="0"/>
        </w:rPr>
        <w:t xml:space="preserve">План демонстрации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Подготовка: запустить backend, Redis, воркер, Neo4j, Ollama; подготовить 1–2 уже обработанных PDF и 1 короткий новый (на случай загрузки).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zhz4v33ndqov" w:id="2"/>
      <w:bookmarkEnd w:id="2"/>
      <w:r w:rsidDel="00000000" w:rsidR="00000000" w:rsidRPr="00000000">
        <w:rPr>
          <w:b w:val="1"/>
          <w:bCs w:val="1"/>
          <w:rtl w:val="0"/>
        </w:rPr>
        <w:t xml:space="preserve">Шаг 1. Запуск и вход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Открыть браузер и перейти на адрес приложения (localhost или адрес стенда).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«Войти» / перейти на страницу авторизации.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учётные данные и нажать «Войти».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Продемонстрировать главное меню: «Материалы», «База знаний».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Объяснить: доступ к функциям только после авторизации; дальше — полный цикл от файла до графа.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Подчеркнуть: это готовый веб-сервис</w:t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5gunwmyz3ecu" w:id="3"/>
      <w:bookmarkEnd w:id="3"/>
      <w:r w:rsidDel="00000000" w:rsidR="00000000" w:rsidRPr="00000000">
        <w:rPr>
          <w:b w:val="1"/>
          <w:bCs w:val="1"/>
          <w:rtl w:val="0"/>
        </w:rPr>
        <w:t xml:space="preserve">Шаг 2. Загрузка учебного материала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на вкладку «Материалы»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«Выберите файл» / выберать PDF с диска и подтвердить загрузку.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 строку документа: статус, прогресс, подпись текущего шага.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Объяснить: PDF попадает в очередь; обработка фоновая, пользователь не блокируется.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Подчеркнуть: для сканов используется OCR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Если обработка долгая: кликнуть по уже готовому документу (ready) и объяснить что новый файл проходит те же этапы.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yz8rkinrslpz" w:id="4"/>
      <w:bookmarkEnd w:id="4"/>
      <w:r w:rsidDel="00000000" w:rsidR="00000000" w:rsidRPr="00000000">
        <w:rPr>
          <w:b w:val="1"/>
          <w:bCs w:val="1"/>
          <w:rtl w:val="0"/>
        </w:rPr>
        <w:t xml:space="preserve">Шаг 3. Просмотр одного документа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«Материалах» найти документ со статусом ready.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«Чанки».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Кликнуть по 1–2 фрагментам в списке слева.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«Знания».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Прокрутить таблицы, указать 2–3 понятия и 1–2 связи.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«Граф».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 масштаб (колёсико) и кликнуть по узлу-понятию.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Объяснить: один файл → фрагменты → извлечённые сущности → графовое представление.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Подчеркнуть: понятия и связи привязаны к фрагментам исходного материала.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h1re289ma1s0" w:id="5"/>
      <w:bookmarkEnd w:id="5"/>
      <w:r w:rsidDel="00000000" w:rsidR="00000000" w:rsidRPr="00000000">
        <w:rPr>
          <w:b w:val="1"/>
          <w:bCs w:val="1"/>
          <w:rtl w:val="0"/>
        </w:rPr>
        <w:t xml:space="preserve">Шаг 4. Общая база знаний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на вкладку «База знаний».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блоке «Материалы в графе» отметить галочками 2–3 PDF.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в поиск название понятия.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Кликнуть по строке понятия в таблице.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«Цепочка» у одного понятия.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Объяснить: здесь знания объединены между документами; фильтр — как «только выбранные лекции/главы».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Подчеркнуть: повторяющиеся термины из разных файлов попадают в общий каталог.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b w:val="1"/>
          <w:bCs w:val="1"/>
        </w:rPr>
      </w:pPr>
      <w:bookmarkStart w:colFirst="0" w:colLast="0" w:name="_nwuhb83yjio9" w:id="6"/>
      <w:bookmarkEnd w:id="6"/>
      <w:r w:rsidDel="00000000" w:rsidR="00000000" w:rsidRPr="00000000">
        <w:rPr>
          <w:b w:val="1"/>
          <w:bCs w:val="1"/>
          <w:rtl w:val="0"/>
        </w:rPr>
        <w:t xml:space="preserve">Шаг 5. Граф: обзор и цепочка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«Базе знаний» перейти на вкладку «Граф»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режим «Обзор» и нажать «Построить»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 масштаб и </w:t>
      </w:r>
      <w:r w:rsidDel="00000000" w:rsidR="00000000" w:rsidRPr="00000000">
        <w:rPr>
          <w:rtl w:val="0"/>
        </w:rPr>
        <w:t xml:space="preserve">перетащить</w:t>
      </w:r>
      <w:r w:rsidDel="00000000" w:rsidR="00000000" w:rsidRPr="00000000">
        <w:rPr>
          <w:rtl w:val="0"/>
        </w:rPr>
        <w:t xml:space="preserve"> фон графа.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Кликнуть по ключевому узлу (центральное понятие).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Переключить режим на «Цепочка от понятия».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понятие в списке, установите глубину 2, нажать «Построить».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Кликнуть по 2–3 узлам цепочки.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Объяснить: обзор — картина предмета; цепочка — разбор одной темы и её окружения.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Подчеркнуть: запросы к подграфу в Neo4j — основа навигации, не только «красивая картинка».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bor7su4wh9f4" w:id="7"/>
      <w:bookmarkEnd w:id="7"/>
      <w:r w:rsidDel="00000000" w:rsidR="00000000" w:rsidRPr="00000000">
        <w:rPr>
          <w:b w:val="1"/>
          <w:bCs w:val="1"/>
          <w:rtl w:val="0"/>
        </w:rPr>
        <w:t xml:space="preserve">Шаг 6. Завершение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Подчеркнуть: реализован прототип полного цикла «учебный материал → граф знаний → извлечение для пользователя».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Честно назвать (1 фраза): качество связей зависит от текста и модели; результат нужно проверять по источнику.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>
        <w:sz w:val="22"/>
        <w:szCs w:val="22"/>
        <w:rtl w:val="0"/>
      </w:rPr>
      <w:t xml:space="preserve">Петелин И.А. ИВТ 2.1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