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ABA55" w14:textId="3DF910B2" w:rsidR="007C240B" w:rsidRPr="006C6B2F" w:rsidRDefault="006C6B2F">
      <w:pPr>
        <w:rPr>
          <w:lang w:val="en-US"/>
        </w:rPr>
      </w:pPr>
      <w:r w:rsidRPr="006C6B2F">
        <w:rPr>
          <w:lang w:val="en-US"/>
        </w:rPr>
        <w:t>On February 14, 2026, at 07:35 a.m., MaghrebRail announced from Algiers-Centre a new modernization phase for the commuter line linking Bab Ezzouar to Blida via El Harrach and Birtouta. According to an internal memo signed by Samir Ould-Kaci (Chief Operations Officer), work should start on March 3, 2026 and last “18 to 24 months”, with an estimated budget of DZD 1.8 billion (about $13.4 million), 35% financed by a private consortium led by NorthGate Infrastructure and supported by engineers from Lyon, Milan, and Hamburg. The memo also mentions a research partnership with the Houari Boumédiène University of Science and Technology and a pilot safety dashboard tracking KPIs such as on-time rate, incident reports, and peak-hour load during Ramadan and match days at Baraki Stadium. Meanwhile, residents posted mixed reactions on social media: “We need fewer delays and better security,” wrote Amina B., while Mourad, a shop owner near the station, worried that roadworks would disrupt deliveries; one comment even claimed “the meeting is postponed” and another replied “we’ll adapt.” For stress-testing NLP tools, the text includes tricky tokens like UUIDs (550e8400-e29b-41d4-a716-446655440000), Unix paths (/var/log/nginx/access.log), scientific notation (3.2e-4, 2×10−3), hashtags (#DevOps, #AI), handles (@support, @team-lead), URLs (https://example.org/api/v1/users?id=42), and emails (first.last+test@domain.dz) — all of which can confuse POS tagging, lemmatization, and NER if normalization is too aggressive.</w:t>
      </w:r>
    </w:p>
    <w:sectPr w:rsidR="007C240B" w:rsidRPr="006C6B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CD7"/>
    <w:rsid w:val="001B6DD8"/>
    <w:rsid w:val="00297C24"/>
    <w:rsid w:val="003A5CD7"/>
    <w:rsid w:val="0061128A"/>
    <w:rsid w:val="006C6B2F"/>
    <w:rsid w:val="007C240B"/>
    <w:rsid w:val="0094141C"/>
    <w:rsid w:val="00C7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8A43C0-668E-4615-A6D7-EADF0449A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C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234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ADJOUT Mourad</dc:creator>
  <cp:keywords/>
  <dc:description/>
  <cp:lastModifiedBy>ADJOUT Mourad</cp:lastModifiedBy>
  <cp:revision>2</cp:revision>
  <dcterms:created xsi:type="dcterms:W3CDTF">2026-02-15T20:29:00Z</dcterms:created>
  <dcterms:modified xsi:type="dcterms:W3CDTF">2026-02-15T20:30:00Z</dcterms:modified>
</cp:coreProperties>
</file>