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46CD" w14:textId="77777777" w:rsidR="003C1ACC" w:rsidRPr="00464280" w:rsidRDefault="003C1ACC" w:rsidP="003C1ACC">
      <w:pPr>
        <w:spacing w:line="240" w:lineRule="auto"/>
        <w:rPr>
          <w:sz w:val="2"/>
          <w:lang w:val="en-GB"/>
        </w:rPr>
        <w:sectPr w:rsidR="003C1ACC" w:rsidRPr="00464280" w:rsidSect="00B10EB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464280">
        <w:rPr>
          <w:rStyle w:val="CommentReference"/>
          <w:szCs w:val="20"/>
          <w:lang w:val="en-GB"/>
        </w:rPr>
        <w:commentReference w:id="0"/>
      </w:r>
    </w:p>
    <w:p w14:paraId="1CAA20CD" w14:textId="43438759" w:rsidR="003C1ACC" w:rsidRPr="00464280" w:rsidRDefault="00B10EB8" w:rsidP="00B10EB8">
      <w:pPr>
        <w:pStyle w:val="Session"/>
        <w:rPr>
          <w:lang w:val="en-GB"/>
        </w:rPr>
      </w:pPr>
      <w:r w:rsidRPr="00464280">
        <w:rPr>
          <w:lang w:val="en-GB"/>
        </w:rPr>
        <w:t>Eighty-first session</w:t>
      </w:r>
    </w:p>
    <w:p w14:paraId="42697436" w14:textId="77777777" w:rsidR="00B10EB8" w:rsidRPr="00464280" w:rsidRDefault="00B10EB8" w:rsidP="00B10EB8">
      <w:pPr>
        <w:pStyle w:val="AgendaItemNormal"/>
        <w:rPr>
          <w:lang w:val="en-GB"/>
        </w:rPr>
      </w:pPr>
      <w:r w:rsidRPr="00464280">
        <w:rPr>
          <w:lang w:val="en-GB"/>
        </w:rPr>
        <w:t>Items 138 and 139 of the preliminary list**</w:t>
      </w:r>
    </w:p>
    <w:p w14:paraId="629C1993" w14:textId="77777777" w:rsidR="00B10EB8" w:rsidRPr="00464280" w:rsidRDefault="00B10EB8" w:rsidP="00B10EB8">
      <w:pPr>
        <w:pStyle w:val="SingleTxt"/>
        <w:spacing w:after="0" w:line="120" w:lineRule="exact"/>
        <w:rPr>
          <w:sz w:val="10"/>
          <w:lang w:val="en-GB"/>
        </w:rPr>
      </w:pPr>
    </w:p>
    <w:p w14:paraId="198E1411" w14:textId="77777777" w:rsidR="00B10EB8" w:rsidRPr="00464280" w:rsidRDefault="00B10EB8" w:rsidP="00B10EB8">
      <w:pPr>
        <w:pStyle w:val="AgendaTitleH2"/>
        <w:tabs>
          <w:tab w:val="clear" w:pos="1742"/>
        </w:tabs>
        <w:ind w:right="0"/>
        <w:rPr>
          <w:lang w:val="en-GB"/>
        </w:rPr>
      </w:pPr>
      <w:r w:rsidRPr="00464280">
        <w:rPr>
          <w:lang w:val="en-GB"/>
        </w:rPr>
        <w:t>Proposed programme budget for 2027</w:t>
      </w:r>
    </w:p>
    <w:p w14:paraId="7AA486B8" w14:textId="77777777" w:rsidR="00B10EB8" w:rsidRPr="00464280" w:rsidRDefault="00B10EB8" w:rsidP="00B10EB8">
      <w:pPr>
        <w:pStyle w:val="SingleTxt"/>
        <w:spacing w:after="0" w:line="120" w:lineRule="exact"/>
        <w:rPr>
          <w:sz w:val="10"/>
          <w:lang w:val="en-GB"/>
        </w:rPr>
      </w:pPr>
    </w:p>
    <w:p w14:paraId="56B27806" w14:textId="14D14A0A" w:rsidR="00B10EB8" w:rsidRPr="00464280" w:rsidRDefault="00B10EB8" w:rsidP="00B10EB8">
      <w:pPr>
        <w:pStyle w:val="AgendaTitleH2"/>
        <w:ind w:left="1267" w:right="1260" w:hanging="1267"/>
        <w:rPr>
          <w:lang w:val="en-GB"/>
        </w:rPr>
      </w:pPr>
      <w:r w:rsidRPr="00464280">
        <w:rPr>
          <w:lang w:val="en-GB"/>
        </w:rPr>
        <w:t>Programme planning</w:t>
      </w:r>
    </w:p>
    <w:p w14:paraId="5A258597" w14:textId="77777777" w:rsidR="00B10EB8" w:rsidRPr="00464280" w:rsidRDefault="00B10EB8" w:rsidP="00B10EB8">
      <w:pPr>
        <w:pStyle w:val="SingleTxt"/>
        <w:spacing w:after="0" w:line="120" w:lineRule="exact"/>
        <w:rPr>
          <w:sz w:val="10"/>
          <w:lang w:val="en-GB"/>
        </w:rPr>
      </w:pPr>
    </w:p>
    <w:p w14:paraId="6FE187F0" w14:textId="77777777" w:rsidR="00B10EB8" w:rsidRPr="00464280" w:rsidRDefault="00B10EB8" w:rsidP="00B10EB8">
      <w:pPr>
        <w:pStyle w:val="SingleTxt"/>
        <w:spacing w:after="0" w:line="120" w:lineRule="exact"/>
        <w:rPr>
          <w:sz w:val="10"/>
          <w:lang w:val="en-GB"/>
        </w:rPr>
      </w:pPr>
    </w:p>
    <w:p w14:paraId="51229586" w14:textId="77777777" w:rsidR="00B10EB8" w:rsidRPr="00464280" w:rsidRDefault="00B10EB8" w:rsidP="00B10EB8">
      <w:pPr>
        <w:pStyle w:val="SingleTxt"/>
        <w:spacing w:after="0" w:line="240" w:lineRule="auto"/>
        <w:rPr>
          <w:sz w:val="10"/>
          <w:lang w:val="en-GB"/>
        </w:rPr>
      </w:pPr>
    </w:p>
    <w:p w14:paraId="4C3A502A" w14:textId="66DD73F0" w:rsidR="00B10EB8" w:rsidRPr="00464280" w:rsidRDefault="00B10EB8" w:rsidP="00B10EB8">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464280">
        <w:rPr>
          <w:sz w:val="17"/>
          <w:lang w:val="en-GB"/>
        </w:rPr>
        <w:tab/>
        <w:t>*</w:t>
      </w:r>
      <w:r w:rsidRPr="00464280">
        <w:rPr>
          <w:sz w:val="17"/>
          <w:lang w:val="en-GB"/>
        </w:rPr>
        <w:tab/>
        <w:t xml:space="preserve">The present document (A/81/6 (Sect. 25)/Part A), consisting of the programme plan and programme performance information (part II; see General Assembly resolution </w:t>
      </w:r>
      <w:hyperlink r:id="rId20" w:history="1">
        <w:r w:rsidRPr="00464280">
          <w:rPr>
            <w:rStyle w:val="Hyperlink"/>
            <w:sz w:val="17"/>
            <w:lang w:val="en-GB"/>
          </w:rPr>
          <w:t>77/267</w:t>
        </w:r>
      </w:hyperlink>
      <w:r w:rsidRPr="00464280">
        <w:rPr>
          <w:sz w:val="17"/>
          <w:lang w:val="en-GB"/>
        </w:rPr>
        <w:t>, para. 10), will be replaced by a document containing parts A and B (A/81/6 (Sect. 25)) once part B is issued.</w:t>
      </w:r>
    </w:p>
    <w:p w14:paraId="63B5D618" w14:textId="4B8D1F95" w:rsidR="00B10EB8" w:rsidRPr="00464280" w:rsidRDefault="00B10EB8" w:rsidP="00B10EB8">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464280">
        <w:rPr>
          <w:sz w:val="17"/>
          <w:lang w:val="en-GB"/>
        </w:rPr>
        <w:tab/>
        <w:t>**</w:t>
      </w:r>
      <w:r w:rsidRPr="00464280">
        <w:rPr>
          <w:sz w:val="17"/>
          <w:lang w:val="en-GB"/>
        </w:rPr>
        <w:tab/>
      </w:r>
      <w:hyperlink r:id="rId21" w:history="1">
        <w:r w:rsidRPr="00464280">
          <w:rPr>
            <w:rStyle w:val="Hyperlink"/>
            <w:sz w:val="17"/>
            <w:lang w:val="en-GB"/>
          </w:rPr>
          <w:t>A/81/50</w:t>
        </w:r>
      </w:hyperlink>
      <w:r w:rsidRPr="00464280">
        <w:rPr>
          <w:sz w:val="17"/>
          <w:lang w:val="en-GB"/>
        </w:rPr>
        <w:t>.</w:t>
      </w:r>
    </w:p>
    <w:p w14:paraId="45F22104" w14:textId="536E7F38" w:rsidR="00B10EB8" w:rsidRPr="00464280" w:rsidRDefault="00B10EB8" w:rsidP="00B10EB8">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464280">
        <w:rPr>
          <w:sz w:val="17"/>
          <w:lang w:val="en-GB"/>
        </w:rPr>
        <w:tab/>
        <w:t>***</w:t>
      </w:r>
      <w:r w:rsidRPr="00464280">
        <w:rPr>
          <w:sz w:val="17"/>
          <w:lang w:val="en-GB"/>
        </w:rPr>
        <w:tab/>
        <w:t xml:space="preserve">In keeping with paragraph 10 of General Assembly resolution </w:t>
      </w:r>
      <w:hyperlink r:id="rId22" w:history="1">
        <w:r w:rsidRPr="00464280">
          <w:rPr>
            <w:rStyle w:val="Hyperlink"/>
            <w:sz w:val="17"/>
            <w:lang w:val="en-GB"/>
          </w:rPr>
          <w:t>77/267</w:t>
        </w:r>
      </w:hyperlink>
      <w:r w:rsidRPr="00464280">
        <w:rPr>
          <w:sz w:val="17"/>
          <w:lang w:val="en-GB"/>
        </w:rPr>
        <w:t>, the part consisting of the programme plan and programme performance information (part II) is submitted through the Committee for Programme and Coordination for the consideration of the Assembly.</w:t>
      </w:r>
    </w:p>
    <w:p w14:paraId="428A3C5B" w14:textId="2B8253EB" w:rsidR="00B10EB8" w:rsidRPr="00464280" w:rsidRDefault="00B10EB8" w:rsidP="00B10EB8">
      <w:pPr>
        <w:pStyle w:val="TitleHCH"/>
        <w:ind w:right="18"/>
        <w:rPr>
          <w:lang w:val="en-GB"/>
        </w:rPr>
      </w:pPr>
      <w:r w:rsidRPr="00464280">
        <w:rPr>
          <w:lang w:val="en-GB"/>
        </w:rPr>
        <w:tab/>
      </w:r>
      <w:r w:rsidRPr="00464280">
        <w:rPr>
          <w:lang w:val="en-GB"/>
        </w:rPr>
        <w:tab/>
        <w:t>Proposed programme budget for 2027</w:t>
      </w:r>
    </w:p>
    <w:p w14:paraId="5B626F14" w14:textId="77777777" w:rsidR="00B10EB8" w:rsidRPr="00464280" w:rsidRDefault="00B10EB8" w:rsidP="00B10EB8">
      <w:pPr>
        <w:pStyle w:val="SingleTxt"/>
        <w:spacing w:after="0" w:line="120" w:lineRule="exact"/>
        <w:rPr>
          <w:sz w:val="10"/>
          <w:lang w:val="en-GB"/>
        </w:rPr>
      </w:pPr>
    </w:p>
    <w:p w14:paraId="08DA2740" w14:textId="77777777" w:rsidR="00B10EB8" w:rsidRPr="00464280" w:rsidRDefault="00B10EB8" w:rsidP="00B10EB8">
      <w:pPr>
        <w:pStyle w:val="SingleTxt"/>
        <w:spacing w:after="0" w:line="120" w:lineRule="exact"/>
        <w:rPr>
          <w:sz w:val="10"/>
          <w:lang w:val="en-GB"/>
        </w:rPr>
      </w:pPr>
    </w:p>
    <w:p w14:paraId="5B685CB7" w14:textId="23E9F148" w:rsidR="00B10EB8" w:rsidRPr="00464280" w:rsidRDefault="00B10EB8" w:rsidP="00B10E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464280">
        <w:rPr>
          <w:lang w:val="en-GB"/>
        </w:rPr>
        <w:tab/>
      </w:r>
      <w:r w:rsidRPr="00464280">
        <w:rPr>
          <w:lang w:val="en-GB"/>
        </w:rPr>
        <w:tab/>
        <w:t>Part VI</w:t>
      </w:r>
    </w:p>
    <w:p w14:paraId="2CDE8096" w14:textId="0A37A1B0" w:rsidR="00B10EB8" w:rsidRPr="00464280" w:rsidRDefault="00B10EB8" w:rsidP="00B10EB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464280">
        <w:rPr>
          <w:lang w:val="en-GB"/>
        </w:rPr>
        <w:tab/>
      </w:r>
      <w:r w:rsidRPr="00464280">
        <w:rPr>
          <w:lang w:val="en-GB"/>
        </w:rPr>
        <w:tab/>
        <w:t>Human rights and humanitarian affairs</w:t>
      </w:r>
    </w:p>
    <w:p w14:paraId="7E6584C0" w14:textId="77777777" w:rsidR="00B10EB8" w:rsidRPr="00464280" w:rsidRDefault="00B10EB8" w:rsidP="00B10EB8">
      <w:pPr>
        <w:pStyle w:val="SingleTxt"/>
        <w:spacing w:after="0" w:line="120" w:lineRule="exact"/>
        <w:rPr>
          <w:sz w:val="10"/>
          <w:lang w:val="en-GB"/>
        </w:rPr>
      </w:pPr>
    </w:p>
    <w:p w14:paraId="581AFEF1" w14:textId="77777777" w:rsidR="00B10EB8" w:rsidRPr="00464280" w:rsidRDefault="00B10EB8" w:rsidP="00B10EB8">
      <w:pPr>
        <w:pStyle w:val="SingleTxt"/>
        <w:spacing w:after="0" w:line="120" w:lineRule="exact"/>
        <w:rPr>
          <w:sz w:val="10"/>
          <w:lang w:val="en-GB"/>
        </w:rPr>
      </w:pPr>
    </w:p>
    <w:p w14:paraId="5F270167" w14:textId="36394B60" w:rsidR="00B10EB8" w:rsidRPr="00464280" w:rsidRDefault="00B10EB8" w:rsidP="00B10EB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Section 25</w:t>
      </w:r>
    </w:p>
    <w:p w14:paraId="5025519F" w14:textId="42B92564" w:rsidR="00B10EB8" w:rsidRPr="00464280" w:rsidRDefault="00B10EB8" w:rsidP="00B10EB8">
      <w:pPr>
        <w:pStyle w:val="TitleHCH"/>
        <w:ind w:right="1560"/>
        <w:rPr>
          <w:lang w:val="en-GB"/>
        </w:rPr>
      </w:pPr>
      <w:r w:rsidRPr="00464280">
        <w:rPr>
          <w:lang w:val="en-GB"/>
        </w:rPr>
        <w:tab/>
      </w:r>
      <w:r w:rsidRPr="00464280">
        <w:rPr>
          <w:lang w:val="en-GB"/>
        </w:rPr>
        <w:tab/>
        <w:t xml:space="preserve">International protection, durable solutions and assistance to refugees </w:t>
      </w:r>
    </w:p>
    <w:p w14:paraId="444FB20B" w14:textId="77777777" w:rsidR="00B10EB8" w:rsidRPr="00464280" w:rsidRDefault="00B10EB8" w:rsidP="00B10EB8">
      <w:pPr>
        <w:pStyle w:val="SingleTxt"/>
        <w:spacing w:after="0" w:line="120" w:lineRule="exact"/>
        <w:rPr>
          <w:sz w:val="10"/>
          <w:lang w:val="en-GB"/>
        </w:rPr>
      </w:pPr>
    </w:p>
    <w:p w14:paraId="5DE0218F" w14:textId="77777777" w:rsidR="00B10EB8" w:rsidRPr="00464280" w:rsidRDefault="00B10EB8" w:rsidP="00B10EB8">
      <w:pPr>
        <w:pStyle w:val="SingleTxt"/>
        <w:spacing w:after="0" w:line="120" w:lineRule="exact"/>
        <w:rPr>
          <w:sz w:val="10"/>
          <w:lang w:val="en-GB"/>
        </w:rPr>
      </w:pPr>
    </w:p>
    <w:p w14:paraId="5B31D786" w14:textId="269CF4B9" w:rsidR="00B10EB8" w:rsidRPr="00464280" w:rsidRDefault="00B10EB8" w:rsidP="00B10E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Programme 21</w:t>
      </w:r>
    </w:p>
    <w:p w14:paraId="3B2BC279" w14:textId="02504187" w:rsidR="00B10EB8" w:rsidRPr="00464280" w:rsidRDefault="00B10EB8" w:rsidP="00B10E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International protection, durable solutions and assistance to refugees</w:t>
      </w:r>
    </w:p>
    <w:p w14:paraId="6B260211" w14:textId="77777777" w:rsidR="00B10EB8" w:rsidRPr="00464280" w:rsidRDefault="00B10EB8" w:rsidP="00B10EB8">
      <w:pPr>
        <w:pStyle w:val="SingleTxt"/>
        <w:spacing w:after="0" w:line="120" w:lineRule="exact"/>
        <w:rPr>
          <w:sz w:val="10"/>
          <w:lang w:val="en-GB"/>
        </w:rPr>
      </w:pPr>
    </w:p>
    <w:p w14:paraId="6CE92843" w14:textId="77777777" w:rsidR="00B10EB8" w:rsidRPr="00464280" w:rsidRDefault="00B10EB8" w:rsidP="00B10EB8">
      <w:pPr>
        <w:pStyle w:val="SingleTxt"/>
        <w:spacing w:after="0" w:line="120" w:lineRule="exact"/>
        <w:rPr>
          <w:sz w:val="10"/>
          <w:lang w:val="en-GB"/>
        </w:rPr>
      </w:pPr>
    </w:p>
    <w:p w14:paraId="586CF4A8" w14:textId="77777777" w:rsidR="00B10EB8" w:rsidRPr="00464280" w:rsidRDefault="00B10EB8" w:rsidP="00B10EB8">
      <w:pPr>
        <w:pStyle w:val="SingleTxt"/>
        <w:spacing w:after="0" w:line="120" w:lineRule="exact"/>
        <w:rPr>
          <w:sz w:val="10"/>
          <w:lang w:val="en-GB"/>
        </w:rPr>
      </w:pPr>
    </w:p>
    <w:p w14:paraId="09A87B1F" w14:textId="1F8818E6" w:rsidR="00B10EB8" w:rsidRPr="00464280" w:rsidRDefault="00B10EB8" w:rsidP="00B10EB8">
      <w:pPr>
        <w:pStyle w:val="HCh"/>
        <w:spacing w:after="120"/>
        <w:rPr>
          <w:b w:val="0"/>
          <w:lang w:val="en-GB"/>
        </w:rPr>
      </w:pPr>
      <w:r w:rsidRPr="00464280">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10EB8" w:rsidRPr="00464280" w14:paraId="37A76A9E" w14:textId="77777777" w:rsidTr="008B1A67">
        <w:tc>
          <w:tcPr>
            <w:tcW w:w="1060" w:type="dxa"/>
          </w:tcPr>
          <w:p w14:paraId="17B84C71" w14:textId="77777777" w:rsidR="00B10EB8" w:rsidRPr="00464280" w:rsidRDefault="00B10EB8" w:rsidP="008B1A67">
            <w:pPr>
              <w:spacing w:after="120" w:line="240" w:lineRule="auto"/>
              <w:jc w:val="right"/>
              <w:rPr>
                <w:rFonts w:asciiTheme="majorBidi" w:hAnsiTheme="majorBidi" w:cstheme="majorBidi"/>
                <w:i/>
                <w:sz w:val="14"/>
                <w:lang w:val="en-GB"/>
              </w:rPr>
            </w:pPr>
            <w:bookmarkStart w:id="1" w:name="_Hlk161304479"/>
          </w:p>
        </w:tc>
        <w:tc>
          <w:tcPr>
            <w:tcW w:w="7315" w:type="dxa"/>
          </w:tcPr>
          <w:p w14:paraId="14593DEE" w14:textId="77777777" w:rsidR="00B10EB8" w:rsidRPr="00464280" w:rsidRDefault="00B10EB8" w:rsidP="008B1A67">
            <w:pPr>
              <w:spacing w:after="120" w:line="240" w:lineRule="auto"/>
              <w:rPr>
                <w:rFonts w:asciiTheme="majorBidi" w:hAnsiTheme="majorBidi" w:cstheme="majorBidi"/>
                <w:i/>
                <w:sz w:val="14"/>
                <w:lang w:val="en-GB"/>
              </w:rPr>
            </w:pPr>
          </w:p>
        </w:tc>
        <w:tc>
          <w:tcPr>
            <w:tcW w:w="994" w:type="dxa"/>
          </w:tcPr>
          <w:p w14:paraId="3EA993C0" w14:textId="77777777" w:rsidR="00B10EB8" w:rsidRPr="00464280" w:rsidRDefault="00B10EB8" w:rsidP="008B1A67">
            <w:pPr>
              <w:spacing w:after="120" w:line="240" w:lineRule="auto"/>
              <w:jc w:val="right"/>
              <w:rPr>
                <w:rFonts w:asciiTheme="majorBidi" w:hAnsiTheme="majorBidi" w:cstheme="majorBidi"/>
                <w:i/>
                <w:sz w:val="14"/>
                <w:lang w:val="en-GB"/>
              </w:rPr>
            </w:pPr>
          </w:p>
        </w:tc>
        <w:tc>
          <w:tcPr>
            <w:tcW w:w="533" w:type="dxa"/>
          </w:tcPr>
          <w:p w14:paraId="0A9600C0" w14:textId="77777777" w:rsidR="00B10EB8" w:rsidRPr="00464280" w:rsidRDefault="00B10EB8" w:rsidP="008B1A67">
            <w:pPr>
              <w:spacing w:after="120" w:line="240" w:lineRule="auto"/>
              <w:jc w:val="right"/>
              <w:rPr>
                <w:rFonts w:asciiTheme="majorBidi" w:hAnsiTheme="majorBidi" w:cstheme="majorBidi"/>
                <w:i/>
                <w:sz w:val="14"/>
                <w:lang w:val="en-GB"/>
              </w:rPr>
            </w:pPr>
            <w:r w:rsidRPr="00464280">
              <w:rPr>
                <w:rFonts w:asciiTheme="majorBidi" w:hAnsiTheme="majorBidi" w:cstheme="majorBidi"/>
                <w:i/>
                <w:sz w:val="14"/>
                <w:lang w:val="en-GB"/>
              </w:rPr>
              <w:t>Page</w:t>
            </w:r>
          </w:p>
        </w:tc>
      </w:tr>
      <w:tr w:rsidR="00B10EB8" w:rsidRPr="00464280" w14:paraId="62D4D231" w14:textId="77777777" w:rsidTr="008B1A67">
        <w:tc>
          <w:tcPr>
            <w:tcW w:w="9369" w:type="dxa"/>
            <w:gridSpan w:val="3"/>
          </w:tcPr>
          <w:p w14:paraId="2CB1F0F6" w14:textId="2A14DAD3" w:rsidR="00B10EB8" w:rsidRPr="00464280" w:rsidRDefault="00B10EB8" w:rsidP="00B10EB8">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464280">
              <w:rPr>
                <w:rFonts w:asciiTheme="majorBidi" w:hAnsiTheme="majorBidi" w:cstheme="majorBidi"/>
                <w:lang w:val="en-GB"/>
              </w:rPr>
              <w:t>Proposed programme plan for 202</w:t>
            </w:r>
            <w:r w:rsidR="00E5367A" w:rsidRPr="00464280">
              <w:rPr>
                <w:rFonts w:asciiTheme="majorBidi" w:hAnsiTheme="majorBidi" w:cstheme="majorBidi"/>
                <w:lang w:val="en-GB"/>
              </w:rPr>
              <w:t>7</w:t>
            </w:r>
            <w:r w:rsidRPr="00464280">
              <w:rPr>
                <w:rFonts w:asciiTheme="majorBidi" w:hAnsiTheme="majorBidi" w:cstheme="majorBidi"/>
                <w:lang w:val="en-GB"/>
              </w:rPr>
              <w:t xml:space="preserve"> and programme performance in 202</w:t>
            </w:r>
            <w:r w:rsidR="00E5367A" w:rsidRPr="00464280">
              <w:rPr>
                <w:rFonts w:asciiTheme="majorBidi" w:hAnsiTheme="majorBidi" w:cstheme="majorBidi"/>
                <w:lang w:val="en-GB"/>
              </w:rPr>
              <w:t>5</w:t>
            </w:r>
            <w:r w:rsidRPr="00464280">
              <w:rPr>
                <w:rFonts w:asciiTheme="majorBidi" w:hAnsiTheme="majorBidi" w:cstheme="majorBidi"/>
                <w:lang w:val="en-GB"/>
              </w:rPr>
              <w:t>***</w:t>
            </w:r>
            <w:r w:rsidRPr="00464280">
              <w:rPr>
                <w:rFonts w:asciiTheme="majorBidi" w:hAnsiTheme="majorBidi" w:cstheme="majorBidi"/>
                <w:spacing w:val="60"/>
                <w:sz w:val="17"/>
                <w:lang w:val="en-GB"/>
              </w:rPr>
              <w:tab/>
            </w:r>
          </w:p>
        </w:tc>
        <w:tc>
          <w:tcPr>
            <w:tcW w:w="533" w:type="dxa"/>
            <w:vAlign w:val="bottom"/>
          </w:tcPr>
          <w:p w14:paraId="4175E4BC" w14:textId="02D45B35" w:rsidR="00B10EB8" w:rsidRPr="00464280" w:rsidRDefault="00832D7E" w:rsidP="008B1A67">
            <w:pPr>
              <w:spacing w:after="120"/>
              <w:jc w:val="right"/>
              <w:rPr>
                <w:rFonts w:asciiTheme="majorBidi" w:hAnsiTheme="majorBidi" w:cstheme="majorBidi"/>
                <w:lang w:val="en-GB"/>
              </w:rPr>
            </w:pPr>
            <w:r w:rsidRPr="00464280">
              <w:rPr>
                <w:rFonts w:asciiTheme="majorBidi" w:hAnsiTheme="majorBidi" w:cstheme="majorBidi"/>
                <w:lang w:val="en-GB"/>
              </w:rPr>
              <w:t>2</w:t>
            </w:r>
          </w:p>
        </w:tc>
      </w:tr>
      <w:tr w:rsidR="00B10EB8" w:rsidRPr="00464280" w14:paraId="2000A0CB" w14:textId="77777777" w:rsidTr="008B1A67">
        <w:tc>
          <w:tcPr>
            <w:tcW w:w="9369" w:type="dxa"/>
            <w:gridSpan w:val="3"/>
          </w:tcPr>
          <w:p w14:paraId="19909019" w14:textId="77777777" w:rsidR="00B10EB8" w:rsidRPr="00464280" w:rsidRDefault="00B10EB8" w:rsidP="008B1A67">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464280">
              <w:rPr>
                <w:rFonts w:asciiTheme="majorBidi" w:hAnsiTheme="majorBidi" w:cstheme="majorBidi"/>
                <w:lang w:val="en-GB"/>
              </w:rPr>
              <w:tab/>
              <w:t>Overall orientation</w:t>
            </w:r>
            <w:r w:rsidRPr="00464280">
              <w:rPr>
                <w:rFonts w:asciiTheme="majorBidi" w:hAnsiTheme="majorBidi" w:cstheme="majorBidi"/>
                <w:spacing w:val="60"/>
                <w:sz w:val="17"/>
                <w:lang w:val="en-GB"/>
              </w:rPr>
              <w:tab/>
            </w:r>
          </w:p>
        </w:tc>
        <w:tc>
          <w:tcPr>
            <w:tcW w:w="533" w:type="dxa"/>
            <w:vAlign w:val="bottom"/>
          </w:tcPr>
          <w:p w14:paraId="59F4D0F1" w14:textId="0B212A9B" w:rsidR="00B10EB8" w:rsidRPr="00464280" w:rsidRDefault="00832D7E" w:rsidP="008B1A67">
            <w:pPr>
              <w:spacing w:after="120"/>
              <w:jc w:val="right"/>
              <w:rPr>
                <w:rFonts w:asciiTheme="majorBidi" w:hAnsiTheme="majorBidi" w:cstheme="majorBidi"/>
                <w:lang w:val="en-GB"/>
              </w:rPr>
            </w:pPr>
            <w:r w:rsidRPr="00464280">
              <w:rPr>
                <w:rFonts w:asciiTheme="majorBidi" w:hAnsiTheme="majorBidi" w:cstheme="majorBidi"/>
                <w:lang w:val="en-GB"/>
              </w:rPr>
              <w:t>2</w:t>
            </w:r>
          </w:p>
        </w:tc>
      </w:tr>
      <w:tr w:rsidR="00B10EB8" w:rsidRPr="00464280" w14:paraId="0570354C" w14:textId="77777777" w:rsidTr="008B1A67">
        <w:tc>
          <w:tcPr>
            <w:tcW w:w="9369" w:type="dxa"/>
            <w:gridSpan w:val="3"/>
          </w:tcPr>
          <w:p w14:paraId="53254D28" w14:textId="77777777" w:rsidR="00B10EB8" w:rsidRPr="00464280" w:rsidRDefault="00B10EB8" w:rsidP="008B1A67">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464280">
              <w:rPr>
                <w:rFonts w:asciiTheme="majorBidi" w:hAnsiTheme="majorBidi" w:cstheme="majorBidi"/>
                <w:lang w:val="en-GB"/>
              </w:rPr>
              <w:tab/>
              <w:t>Programme of work</w:t>
            </w:r>
            <w:r w:rsidRPr="00464280">
              <w:rPr>
                <w:rFonts w:asciiTheme="majorBidi" w:hAnsiTheme="majorBidi" w:cstheme="majorBidi"/>
                <w:spacing w:val="60"/>
                <w:sz w:val="17"/>
                <w:lang w:val="en-GB"/>
              </w:rPr>
              <w:tab/>
            </w:r>
            <w:r w:rsidRPr="00464280">
              <w:rPr>
                <w:rFonts w:asciiTheme="majorBidi" w:hAnsiTheme="majorBidi" w:cstheme="majorBidi"/>
                <w:spacing w:val="60"/>
                <w:sz w:val="17"/>
                <w:lang w:val="en-GB"/>
              </w:rPr>
              <w:tab/>
            </w:r>
          </w:p>
        </w:tc>
        <w:tc>
          <w:tcPr>
            <w:tcW w:w="533" w:type="dxa"/>
            <w:vAlign w:val="bottom"/>
          </w:tcPr>
          <w:p w14:paraId="590DE753" w14:textId="7ACFACFE" w:rsidR="00B10EB8" w:rsidRPr="00464280" w:rsidRDefault="00832D7E" w:rsidP="008B1A67">
            <w:pPr>
              <w:spacing w:after="120"/>
              <w:jc w:val="right"/>
              <w:rPr>
                <w:rFonts w:asciiTheme="majorBidi" w:hAnsiTheme="majorBidi" w:cstheme="majorBidi"/>
                <w:lang w:val="en-GB"/>
              </w:rPr>
            </w:pPr>
            <w:r w:rsidRPr="00464280">
              <w:rPr>
                <w:rFonts w:asciiTheme="majorBidi" w:hAnsiTheme="majorBidi" w:cstheme="majorBidi"/>
                <w:lang w:val="en-GB"/>
              </w:rPr>
              <w:t>2</w:t>
            </w:r>
          </w:p>
        </w:tc>
      </w:tr>
      <w:bookmarkEnd w:id="1"/>
    </w:tbl>
    <w:p w14:paraId="4E2F8C6E" w14:textId="77777777" w:rsidR="00B10EB8" w:rsidRPr="00464280" w:rsidRDefault="00B10EB8" w:rsidP="00B10EB8">
      <w:pPr>
        <w:rPr>
          <w:lang w:val="en-GB"/>
        </w:rPr>
      </w:pPr>
    </w:p>
    <w:p w14:paraId="2158E23B" w14:textId="77777777" w:rsidR="00B10EB8" w:rsidRPr="00464280" w:rsidRDefault="00B10EB8" w:rsidP="00B10EB8">
      <w:pPr>
        <w:pStyle w:val="SingleTxt"/>
        <w:rPr>
          <w:lang w:val="en-GB"/>
        </w:rPr>
      </w:pPr>
    </w:p>
    <w:p w14:paraId="1F0A0903" w14:textId="77777777" w:rsidR="00B10EB8" w:rsidRPr="00464280" w:rsidRDefault="00B10EB8" w:rsidP="00B10EB8">
      <w:pPr>
        <w:pStyle w:val="SingleTxt"/>
        <w:rPr>
          <w:lang w:val="en-GB"/>
        </w:rPr>
        <w:sectPr w:rsidR="00B10EB8" w:rsidRPr="00464280" w:rsidSect="00B10EB8">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21936A27" w14:textId="623EDFD3" w:rsidR="00071C4F" w:rsidRPr="00464280" w:rsidRDefault="00D13192">
      <w:pPr>
        <w:suppressAutoHyphens w:val="0"/>
        <w:spacing w:after="160" w:line="259" w:lineRule="auto"/>
        <w:rPr>
          <w:b/>
          <w:spacing w:val="-2"/>
          <w:kern w:val="14"/>
          <w:sz w:val="28"/>
          <w:lang w:val="en-GB"/>
        </w:rPr>
      </w:pPr>
      <w:r w:rsidRPr="00464280">
        <w:rPr>
          <w:noProof/>
          <w:w w:val="100"/>
          <w:lang w:val="en-GB"/>
        </w:rPr>
        <mc:AlternateContent>
          <mc:Choice Requires="wps">
            <w:drawing>
              <wp:anchor distT="0" distB="0" distL="114300" distR="114300" simplePos="0" relativeHeight="251659264" behindDoc="0" locked="0" layoutInCell="1" allowOverlap="1" wp14:anchorId="79C0BBE8" wp14:editId="4C82DFD0">
                <wp:simplePos x="0" y="0"/>
                <wp:positionH relativeFrom="page">
                  <wp:posOffset>1398270</wp:posOffset>
                </wp:positionH>
                <wp:positionV relativeFrom="paragraph">
                  <wp:posOffset>890270</wp:posOffset>
                </wp:positionV>
                <wp:extent cx="914400" cy="0"/>
                <wp:effectExtent l="0" t="0" r="0" b="0"/>
                <wp:wrapNone/>
                <wp:docPr id="29528174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1979C7"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70.1pt" to="182.1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" strokecolor="#010000" strokeweight=".25pt">
                <v:stroke joinstyle="miter"/>
                <w10:wrap anchorx="page"/>
              </v:line>
            </w:pict>
          </mc:Fallback>
        </mc:AlternateContent>
      </w:r>
      <w:r w:rsidR="00071C4F" w:rsidRPr="00464280">
        <w:rPr>
          <w:lang w:val="en-GB"/>
        </w:rPr>
        <w:br w:type="page"/>
      </w:r>
    </w:p>
    <w:p w14:paraId="7C8E58C9" w14:textId="55A477C3" w:rsidR="003B05C7" w:rsidRPr="00464280" w:rsidRDefault="003B05C7" w:rsidP="00612F3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464280">
        <w:rPr>
          <w:lang w:val="en-GB"/>
        </w:rPr>
        <w:lastRenderedPageBreak/>
        <w:tab/>
        <w:t>A.</w:t>
      </w:r>
      <w:r w:rsidRPr="00464280">
        <w:rPr>
          <w:lang w:val="en-GB"/>
        </w:rPr>
        <w:tab/>
        <w:t>Proposed programme plan for 2027 and programme performance in 2025</w:t>
      </w:r>
    </w:p>
    <w:p w14:paraId="7BF10ED4" w14:textId="77777777" w:rsidR="003B05C7" w:rsidRPr="00464280" w:rsidRDefault="003B05C7" w:rsidP="003B05C7">
      <w:pPr>
        <w:pStyle w:val="SingleTxt"/>
        <w:spacing w:after="0" w:line="120" w:lineRule="exact"/>
        <w:rPr>
          <w:sz w:val="10"/>
          <w:lang w:val="en-GB"/>
        </w:rPr>
      </w:pPr>
    </w:p>
    <w:p w14:paraId="4C186939" w14:textId="77777777" w:rsidR="003B05C7" w:rsidRPr="00464280" w:rsidRDefault="003B05C7" w:rsidP="003B05C7">
      <w:pPr>
        <w:pStyle w:val="SingleTxt"/>
        <w:spacing w:after="0" w:line="120" w:lineRule="exact"/>
        <w:rPr>
          <w:sz w:val="10"/>
          <w:lang w:val="en-GB"/>
        </w:rPr>
      </w:pPr>
    </w:p>
    <w:p w14:paraId="560069D1" w14:textId="77777777" w:rsidR="003B05C7" w:rsidRPr="00464280" w:rsidRDefault="003B05C7" w:rsidP="003B05C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Overall orientation</w:t>
      </w:r>
    </w:p>
    <w:p w14:paraId="68E86AC3" w14:textId="77777777" w:rsidR="003B05C7" w:rsidRPr="00464280" w:rsidRDefault="003B05C7" w:rsidP="003B05C7">
      <w:pPr>
        <w:pStyle w:val="SingleTxt"/>
        <w:spacing w:after="0" w:line="120" w:lineRule="exact"/>
        <w:rPr>
          <w:sz w:val="10"/>
          <w:lang w:val="en-GB"/>
        </w:rPr>
      </w:pPr>
    </w:p>
    <w:p w14:paraId="29EA6B1B" w14:textId="77777777" w:rsidR="003B05C7" w:rsidRPr="00464280" w:rsidRDefault="003B05C7" w:rsidP="003B05C7">
      <w:pPr>
        <w:pStyle w:val="SingleTxt"/>
        <w:spacing w:after="0" w:line="120" w:lineRule="exact"/>
        <w:rPr>
          <w:sz w:val="10"/>
          <w:lang w:val="en-GB"/>
        </w:rPr>
      </w:pPr>
    </w:p>
    <w:p w14:paraId="478A32D3" w14:textId="768D1A49" w:rsidR="003B05C7" w:rsidRPr="00464280" w:rsidRDefault="003B05C7" w:rsidP="003B05C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Mandates and background</w:t>
      </w:r>
    </w:p>
    <w:p w14:paraId="1BCCA5CA" w14:textId="77777777" w:rsidR="003B05C7" w:rsidRPr="00464280" w:rsidRDefault="003B05C7" w:rsidP="003B05C7">
      <w:pPr>
        <w:pStyle w:val="SingleTxt"/>
        <w:spacing w:after="0" w:line="120" w:lineRule="exact"/>
        <w:rPr>
          <w:sz w:val="10"/>
          <w:lang w:val="en-GB"/>
        </w:rPr>
      </w:pPr>
    </w:p>
    <w:p w14:paraId="5A6A17D3" w14:textId="77777777" w:rsidR="003B05C7" w:rsidRPr="00464280" w:rsidRDefault="003B05C7" w:rsidP="003B05C7">
      <w:pPr>
        <w:pStyle w:val="SingleTxt"/>
        <w:spacing w:after="0" w:line="120" w:lineRule="exact"/>
        <w:rPr>
          <w:sz w:val="10"/>
          <w:lang w:val="en-GB"/>
        </w:rPr>
      </w:pPr>
    </w:p>
    <w:p w14:paraId="63935AFE" w14:textId="4DD98A5F" w:rsidR="003B05C7" w:rsidRPr="00464280" w:rsidRDefault="003B05C7" w:rsidP="003B05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25.1</w:t>
      </w:r>
      <w:r w:rsidRPr="00464280">
        <w:rPr>
          <w:lang w:val="en-GB"/>
        </w:rPr>
        <w:tab/>
        <w:t xml:space="preserve">The Office of the United Nations High Commissioner for Refugees (UNHCR) is responsible for leading and coordinating international action for the protection of refugees and the search for </w:t>
      </w:r>
      <w:r w:rsidRPr="00746A5D">
        <w:rPr>
          <w:spacing w:val="2"/>
          <w:lang w:val="en-GB"/>
        </w:rPr>
        <w:t>solutions to their plight. Its mandate derives from relevant General Assembly resolutions and</w:t>
      </w:r>
      <w:r w:rsidRPr="00464280">
        <w:rPr>
          <w:lang w:val="en-GB"/>
        </w:rPr>
        <w:t xml:space="preserve"> </w:t>
      </w:r>
      <w:r w:rsidRPr="00746A5D">
        <w:rPr>
          <w:spacing w:val="2"/>
          <w:lang w:val="en-GB"/>
        </w:rPr>
        <w:t xml:space="preserve">decisions, including resolutions </w:t>
      </w:r>
      <w:hyperlink r:id="rId25" w:history="1">
        <w:r w:rsidRPr="00746A5D">
          <w:rPr>
            <w:rStyle w:val="Hyperlink"/>
            <w:spacing w:val="2"/>
            <w:lang w:val="en-GB"/>
          </w:rPr>
          <w:t>319 A (IV)</w:t>
        </w:r>
      </w:hyperlink>
      <w:r w:rsidRPr="00746A5D">
        <w:rPr>
          <w:spacing w:val="2"/>
          <w:lang w:val="en-GB"/>
        </w:rPr>
        <w:t xml:space="preserve">, by which the Assembly established the Office, and </w:t>
      </w:r>
      <w:hyperlink r:id="rId26" w:history="1">
        <w:r w:rsidRPr="00746A5D">
          <w:rPr>
            <w:rStyle w:val="Hyperlink"/>
            <w:spacing w:val="2"/>
            <w:lang w:val="en-GB"/>
          </w:rPr>
          <w:t>428 (V)</w:t>
        </w:r>
      </w:hyperlink>
      <w:r w:rsidRPr="00746A5D">
        <w:rPr>
          <w:spacing w:val="2"/>
          <w:lang w:val="en-GB"/>
        </w:rPr>
        <w:t>,</w:t>
      </w:r>
      <w:r w:rsidRPr="00464280">
        <w:rPr>
          <w:lang w:val="en-GB"/>
        </w:rPr>
        <w:t xml:space="preserve"> which sets out its statute. In addition, the international legal basis for the protection of refugees finds its principal expression in the Convention relating to the Status of Refugees of 1951 and the Protocol relating to the Status of Refugees of 1967. UNHCR also has responsibilities for stateless persons pursuant to paragraph 6 (A) (ii) of its statute and article I (A) (2) of the 1951 Convention with regard to refugees who are stateless, as well as to various Assembly resolutions in relation to the Convention relating to the Status of Stateless Persons of 1954 and the Convention on the Reduction of Statelessness of 1961. The mandate of UNHCR has been extended to other groups through various Assembly resolutions. UNHCR provides protection and assistance to internally displaced persons, working in cooperation with the Under-Secretary-General for Humanitarian Affairs and Emergency Relief Coordinator and in the context of the collaborative response of the United Nations system, as well as with the consent of the State concerned.</w:t>
      </w:r>
    </w:p>
    <w:p w14:paraId="2716A0FC" w14:textId="77777777" w:rsidR="003B05C7" w:rsidRPr="00464280" w:rsidRDefault="003B05C7" w:rsidP="00E5367A">
      <w:pPr>
        <w:pStyle w:val="SingleTxt"/>
        <w:spacing w:after="0" w:line="120" w:lineRule="exact"/>
        <w:rPr>
          <w:sz w:val="10"/>
          <w:lang w:val="en-GB"/>
        </w:rPr>
      </w:pPr>
    </w:p>
    <w:p w14:paraId="0AFC5C9B" w14:textId="77777777" w:rsidR="00E5367A" w:rsidRPr="00464280" w:rsidRDefault="00E5367A" w:rsidP="00E5367A">
      <w:pPr>
        <w:pStyle w:val="SingleTxt"/>
        <w:spacing w:after="0" w:line="120" w:lineRule="exact"/>
        <w:rPr>
          <w:sz w:val="10"/>
          <w:lang w:val="en-GB"/>
        </w:rPr>
      </w:pPr>
    </w:p>
    <w:p w14:paraId="425A6B89" w14:textId="77777777" w:rsidR="003B05C7" w:rsidRPr="00464280" w:rsidRDefault="003B05C7" w:rsidP="00E5367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Programme of work</w:t>
      </w:r>
    </w:p>
    <w:p w14:paraId="21DC4D59" w14:textId="77777777" w:rsidR="003B05C7" w:rsidRPr="00464280" w:rsidRDefault="003B05C7" w:rsidP="00E5367A">
      <w:pPr>
        <w:pStyle w:val="SingleTxt"/>
        <w:spacing w:after="0" w:line="120" w:lineRule="exact"/>
        <w:rPr>
          <w:sz w:val="10"/>
          <w:lang w:val="en-GB"/>
        </w:rPr>
      </w:pPr>
    </w:p>
    <w:p w14:paraId="64764A4C" w14:textId="77777777" w:rsidR="00E5367A" w:rsidRPr="00464280" w:rsidRDefault="00E5367A" w:rsidP="00E5367A">
      <w:pPr>
        <w:pStyle w:val="SingleTxt"/>
        <w:spacing w:after="0" w:line="120" w:lineRule="exact"/>
        <w:rPr>
          <w:sz w:val="10"/>
          <w:lang w:val="en-GB"/>
        </w:rPr>
      </w:pPr>
    </w:p>
    <w:p w14:paraId="0FA6DA87" w14:textId="77777777" w:rsidR="003B05C7" w:rsidRPr="00464280" w:rsidRDefault="003B05C7" w:rsidP="00E5367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Objective</w:t>
      </w:r>
    </w:p>
    <w:p w14:paraId="0F1A2A0A" w14:textId="77777777" w:rsidR="003B05C7" w:rsidRPr="00464280" w:rsidRDefault="003B05C7" w:rsidP="00E5367A">
      <w:pPr>
        <w:pStyle w:val="SingleTxt"/>
        <w:spacing w:after="0" w:line="120" w:lineRule="exact"/>
        <w:rPr>
          <w:sz w:val="10"/>
          <w:lang w:val="en-GB"/>
        </w:rPr>
      </w:pPr>
    </w:p>
    <w:p w14:paraId="6981129C" w14:textId="77777777" w:rsidR="00E5367A" w:rsidRPr="00464280" w:rsidRDefault="00E5367A" w:rsidP="00E5367A">
      <w:pPr>
        <w:pStyle w:val="SingleTxt"/>
        <w:spacing w:after="0" w:line="120" w:lineRule="exact"/>
        <w:rPr>
          <w:sz w:val="10"/>
          <w:lang w:val="en-GB"/>
        </w:rPr>
      </w:pPr>
    </w:p>
    <w:p w14:paraId="0C83CE6B" w14:textId="2BDD577F"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25.2</w:t>
      </w:r>
      <w:r w:rsidRPr="00464280">
        <w:rPr>
          <w:lang w:val="en-GB"/>
        </w:rPr>
        <w:tab/>
        <w:t>The objective, to which this programme contributes, is to ensure international protection for refugees and other persons of concern</w:t>
      </w:r>
      <w:r w:rsidR="00832D7E" w:rsidRPr="00464280">
        <w:rPr>
          <w:rStyle w:val="FootnoteReference"/>
          <w:lang w:val="en-GB"/>
        </w:rPr>
        <w:footnoteReference w:id="1"/>
      </w:r>
      <w:r w:rsidRPr="00464280">
        <w:rPr>
          <w:lang w:val="en-GB"/>
        </w:rPr>
        <w:t xml:space="preserve"> and to achieve durable solutions to their plight, in cooperation with States and other organizations, without discrimination.</w:t>
      </w:r>
    </w:p>
    <w:p w14:paraId="37928FF3" w14:textId="77777777" w:rsidR="003B05C7" w:rsidRPr="00464280" w:rsidRDefault="003B05C7" w:rsidP="00E5367A">
      <w:pPr>
        <w:pStyle w:val="SingleTxt"/>
        <w:spacing w:after="0" w:line="120" w:lineRule="exact"/>
        <w:rPr>
          <w:sz w:val="10"/>
          <w:lang w:val="en-GB"/>
        </w:rPr>
      </w:pPr>
    </w:p>
    <w:p w14:paraId="460F17B1" w14:textId="77777777" w:rsidR="00E5367A" w:rsidRPr="00464280" w:rsidRDefault="00E5367A" w:rsidP="00E5367A">
      <w:pPr>
        <w:pStyle w:val="SingleTxt"/>
        <w:spacing w:after="0" w:line="120" w:lineRule="exact"/>
        <w:rPr>
          <w:sz w:val="10"/>
          <w:lang w:val="en-GB"/>
        </w:rPr>
      </w:pPr>
    </w:p>
    <w:p w14:paraId="528EED40" w14:textId="77777777" w:rsidR="003B05C7" w:rsidRPr="00464280" w:rsidRDefault="003B05C7" w:rsidP="00E5367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Strategy and external factors for 2027</w:t>
      </w:r>
    </w:p>
    <w:p w14:paraId="503098D9" w14:textId="77777777" w:rsidR="003B05C7" w:rsidRPr="00464280" w:rsidRDefault="003B05C7" w:rsidP="00E5367A">
      <w:pPr>
        <w:pStyle w:val="SingleTxt"/>
        <w:spacing w:after="0" w:line="120" w:lineRule="exact"/>
        <w:rPr>
          <w:sz w:val="10"/>
          <w:lang w:val="en-GB"/>
        </w:rPr>
      </w:pPr>
    </w:p>
    <w:p w14:paraId="370A492D" w14:textId="77777777" w:rsidR="00E5367A" w:rsidRPr="00464280" w:rsidRDefault="00E5367A" w:rsidP="00E5367A">
      <w:pPr>
        <w:pStyle w:val="SingleTxt"/>
        <w:spacing w:after="0" w:line="120" w:lineRule="exact"/>
        <w:rPr>
          <w:sz w:val="10"/>
          <w:lang w:val="en-GB"/>
        </w:rPr>
      </w:pPr>
    </w:p>
    <w:p w14:paraId="7364AC8C"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25.3</w:t>
      </w:r>
      <w:r w:rsidRPr="00464280">
        <w:rPr>
          <w:lang w:val="en-GB"/>
        </w:rPr>
        <w:tab/>
        <w:t>To contribute to the objective, UNHCR will, in close cooperation with national and local authorities, partners in the United Nations system, non-governmental organizations, persons of concern, the private sector, development partners, academia and other relevant stakeholders:</w:t>
      </w:r>
    </w:p>
    <w:p w14:paraId="783C7064"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(a)</w:t>
      </w:r>
      <w:r w:rsidRPr="00464280">
        <w:rPr>
          <w:lang w:val="en-GB"/>
        </w:rPr>
        <w:tab/>
        <w:t xml:space="preserve">Swiftly and effectively respond to humanitarian crises, including in conflict-affected areas, by providing protection, humanitarian and life-saving assistance, while ensuring preparedness measures to respond to new emergencies with agility; </w:t>
      </w:r>
    </w:p>
    <w:p w14:paraId="41B09E25"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(b)</w:t>
      </w:r>
      <w:r w:rsidRPr="00464280">
        <w:rPr>
          <w:lang w:val="en-GB"/>
        </w:rPr>
        <w:tab/>
        <w:t>Advocate for accession and adherence by States to relevant international and regional instruments, including the refugee and statelessness conventions;</w:t>
      </w:r>
    </w:p>
    <w:p w14:paraId="2FAFC7FC"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 xml:space="preserve">(c) </w:t>
      </w:r>
      <w:r w:rsidRPr="00464280">
        <w:rPr>
          <w:lang w:val="en-GB"/>
        </w:rPr>
        <w:tab/>
        <w:t xml:space="preserve">Promote and facilitate the admission, reception and treatment of refugees in accordance with internationally agreed standards and advocate for the prevention and reduction of statelessness; </w:t>
      </w:r>
    </w:p>
    <w:p w14:paraId="0597E086"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(d)</w:t>
      </w:r>
      <w:r w:rsidRPr="00464280">
        <w:rPr>
          <w:lang w:val="en-GB"/>
        </w:rPr>
        <w:tab/>
        <w:t xml:space="preserve">Support implementation of the Global Compact on Refugees, follow up on the implementation of pledges from the Global Refugee Forums, advocate for more active international solidarity and equitable burden- and responsibility-sharing to support communities and countries hosting refugees, and promote progress towards sustainable responses; </w:t>
      </w:r>
    </w:p>
    <w:p w14:paraId="76A6AB15"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lastRenderedPageBreak/>
        <w:tab/>
      </w:r>
      <w:r w:rsidRPr="00464280">
        <w:rPr>
          <w:lang w:val="en-GB"/>
        </w:rPr>
        <w:tab/>
        <w:t>(e)</w:t>
      </w:r>
      <w:r w:rsidRPr="00464280">
        <w:rPr>
          <w:lang w:val="en-GB"/>
        </w:rPr>
        <w:tab/>
        <w:t>Enhance the protection and assistance for internally displaced persons under the Inter-Agency Standing Committee coordination system, in line with relevant General Assembly resolutions;</w:t>
      </w:r>
    </w:p>
    <w:p w14:paraId="72FE383E"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(f)</w:t>
      </w:r>
      <w:r w:rsidRPr="00464280">
        <w:rPr>
          <w:lang w:val="en-GB"/>
        </w:rPr>
        <w:tab/>
        <w:t>Contribute to the resilience of forcibly displaced persons and their host communities faced with the adverse effects of climate change and disasters, in consultation with national authorities and in cooperation with competent agencies.</w:t>
      </w:r>
    </w:p>
    <w:p w14:paraId="1DC086DB" w14:textId="561FED16"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25.4</w:t>
      </w:r>
      <w:r w:rsidRPr="00464280">
        <w:rPr>
          <w:lang w:val="en-GB"/>
        </w:rPr>
        <w:tab/>
        <w:t xml:space="preserve">By promoting comprehensive approaches, UNHCR will contribute to relevant goals contained in the 2030 Agenda for Sustainable Development, ensuring that refugees and other persons of concern are not left behind in development processes (see </w:t>
      </w:r>
      <w:hyperlink r:id="rId27" w:history="1">
        <w:r w:rsidRPr="00464280">
          <w:rPr>
            <w:rStyle w:val="Hyperlink"/>
            <w:lang w:val="en-GB"/>
          </w:rPr>
          <w:t>A/AC.96/76/5</w:t>
        </w:r>
      </w:hyperlink>
      <w:r w:rsidRPr="00464280">
        <w:rPr>
          <w:lang w:val="en-GB"/>
        </w:rPr>
        <w:t xml:space="preserve">). </w:t>
      </w:r>
    </w:p>
    <w:p w14:paraId="7E023B6C"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25.5</w:t>
      </w:r>
      <w:r w:rsidRPr="00464280">
        <w:rPr>
          <w:lang w:val="en-GB"/>
        </w:rPr>
        <w:tab/>
        <w:t xml:space="preserve">The above-mentioned work is expected to result in: </w:t>
      </w:r>
    </w:p>
    <w:p w14:paraId="36AEA375"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(a)</w:t>
      </w:r>
      <w:r w:rsidRPr="00464280">
        <w:rPr>
          <w:lang w:val="en-GB"/>
        </w:rPr>
        <w:tab/>
        <w:t xml:space="preserve">Significant advances in the response to refugee situations through more predictable and equitable burden- and responsibility-sharing and through a multi-stakeholder approach, consistent with the Global Compact on Refugees; </w:t>
      </w:r>
    </w:p>
    <w:p w14:paraId="64C197D8"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t>(b)</w:t>
      </w:r>
      <w:r w:rsidRPr="00464280">
        <w:rPr>
          <w:lang w:val="en-GB"/>
        </w:rPr>
        <w:tab/>
        <w:t>Strengthened national asylum systems that are compliant with international legal standards;</w:t>
      </w:r>
    </w:p>
    <w:p w14:paraId="71EB1939"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(c)</w:t>
      </w:r>
      <w:r w:rsidRPr="00464280">
        <w:rPr>
          <w:lang w:val="en-GB"/>
        </w:rPr>
        <w:tab/>
        <w:t>The advancement of solutions for forcibly displaced people, including voluntary repatriation and, where appropriate and feasible, local integration and resettlement, while reaffirming the importance of support to facilitate sustainable reintegration in countries of origin;</w:t>
      </w:r>
    </w:p>
    <w:p w14:paraId="6333A527"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(d)</w:t>
      </w:r>
      <w:r w:rsidRPr="00464280">
        <w:rPr>
          <w:lang w:val="en-GB"/>
        </w:rPr>
        <w:tab/>
        <w:t xml:space="preserve">Reinforced solutions for stateless people, resulting in previously stateless individuals acquiring nationality or having their nationality confirmed; </w:t>
      </w:r>
    </w:p>
    <w:p w14:paraId="4F53B656"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(e)</w:t>
      </w:r>
      <w:r w:rsidRPr="00464280">
        <w:rPr>
          <w:lang w:val="en-GB"/>
        </w:rPr>
        <w:tab/>
        <w:t xml:space="preserve">Improved access to protection and assistance for refugees and asylum-seekers through registration. </w:t>
      </w:r>
    </w:p>
    <w:p w14:paraId="5986F408"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25.6</w:t>
      </w:r>
      <w:r w:rsidRPr="00464280">
        <w:rPr>
          <w:lang w:val="en-GB"/>
        </w:rPr>
        <w:tab/>
        <w:t>With regard to the external factors, the overall plan for 2027 is based on the following planning assumptions:</w:t>
      </w:r>
    </w:p>
    <w:p w14:paraId="294CBB3D"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t>(a)</w:t>
      </w:r>
      <w:r w:rsidRPr="00464280">
        <w:rPr>
          <w:lang w:val="en-GB"/>
        </w:rPr>
        <w:tab/>
        <w:t>Security conditions shall allow UNHCR to carry out its programmes;</w:t>
      </w:r>
    </w:p>
    <w:p w14:paraId="7FB7CEF3"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(b)</w:t>
      </w:r>
      <w:r w:rsidRPr="00464280">
        <w:rPr>
          <w:lang w:val="en-GB"/>
        </w:rPr>
        <w:tab/>
        <w:t xml:space="preserve">Humanitarian access will be granted in most countries, enabling UNHCR to respond to urgent protection and assistance needs; </w:t>
      </w:r>
    </w:p>
    <w:p w14:paraId="498B3E88"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(c)</w:t>
      </w:r>
      <w:r w:rsidRPr="00464280">
        <w:rPr>
          <w:lang w:val="en-GB"/>
        </w:rPr>
        <w:tab/>
        <w:t>States and the international community at large will remain committed to contributing to and supporting the implementation of the Global Compact on Refugees, including pledges made at the Global Refugee Forum;</w:t>
      </w:r>
    </w:p>
    <w:p w14:paraId="7DEAC3CA"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t>(d)</w:t>
      </w:r>
      <w:r w:rsidRPr="00464280">
        <w:rPr>
          <w:lang w:val="en-GB"/>
        </w:rPr>
        <w:tab/>
        <w:t xml:space="preserve">Asylum space and policies will not further restrict admissions in some countries; </w:t>
      </w:r>
    </w:p>
    <w:p w14:paraId="32661B2A"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64280">
        <w:rPr>
          <w:lang w:val="en-GB"/>
        </w:rPr>
        <w:tab/>
      </w:r>
      <w:r w:rsidRPr="00464280">
        <w:rPr>
          <w:lang w:val="en-GB"/>
        </w:rPr>
        <w:tab/>
        <w:t>(e)</w:t>
      </w:r>
      <w:r w:rsidRPr="00464280">
        <w:rPr>
          <w:lang w:val="en-GB"/>
        </w:rPr>
        <w:tab/>
        <w:t xml:space="preserve">Voluntary funding from donors will match the budgeted needs to respond effectively and adequately to situations of forced displacement and statelessness. </w:t>
      </w:r>
    </w:p>
    <w:p w14:paraId="122CDAA0" w14:textId="657265D2"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25.7</w:t>
      </w:r>
      <w:r w:rsidRPr="00464280">
        <w:rPr>
          <w:lang w:val="en-GB"/>
        </w:rPr>
        <w:tab/>
        <w:t>With regard to cooperation with other entities at the global, regional, national and local levels, UNHCR will engage a wide range of partners in programme delivery. UNHCR will strengthen partnerships with local actors, regional organizations, organizations led by refugees and other persons of concern, development actors and international financial institutions to advance the inclusion of displaced populations in United Nations programmes and national humanitarian and development policies and plans. UNHCR will strengthen feedback and response mechanisms as a means of consulting displaced and stateless people on its programmes. The Office will continue to invest in private</w:t>
      </w:r>
      <w:r w:rsidR="00832D7E" w:rsidRPr="00464280">
        <w:rPr>
          <w:lang w:val="en-GB"/>
        </w:rPr>
        <w:t xml:space="preserve"> </w:t>
      </w:r>
      <w:r w:rsidRPr="00464280">
        <w:rPr>
          <w:lang w:val="en-GB"/>
        </w:rPr>
        <w:t>sector partnerships in order to secure support for strategic and long-term responses. Efforts to address protection needs by empowering affected communities and fostering their resilience and self-reliance until durable solutions are found will be a priority.</w:t>
      </w:r>
    </w:p>
    <w:p w14:paraId="5DCBE0B9" w14:textId="77777777"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25.8</w:t>
      </w:r>
      <w:r w:rsidRPr="00464280">
        <w:rPr>
          <w:lang w:val="en-GB"/>
        </w:rPr>
        <w:tab/>
        <w:t xml:space="preserve">With regard to inter-agency coordination and liaison, UNHCR will cooperate closely with resident and humanitarian coordinators to promote overarching comprehensive protection and solutions strategies. UNHCR will coordinate with other agencies by leveraging comparative advantages in support of nationally defined priorities and planning frameworks. This approach enhances complementarity and collective outcomes. The Office will remain engaged in United Nations </w:t>
      </w:r>
      <w:r w:rsidRPr="00464280">
        <w:rPr>
          <w:lang w:val="en-GB"/>
        </w:rPr>
        <w:lastRenderedPageBreak/>
        <w:t xml:space="preserve">coordination forums, including the Inter-Agency Standing Committee and the United Nations System Chief Executives Board for Coordination. Building on its institutional plan on solutions to internal displacement, UNHCR will continue to engage in situations of internal displacement. </w:t>
      </w:r>
    </w:p>
    <w:p w14:paraId="717906AD" w14:textId="29AE920A"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25.9</w:t>
      </w:r>
      <w:r w:rsidRPr="00464280">
        <w:rPr>
          <w:lang w:val="en-GB"/>
        </w:rPr>
        <w:tab/>
        <w:t xml:space="preserve">UNHCR integrates a gender perspective into its operational activities, deliverables and results, as appropriate. UNHCR will remain fully committed to a non-discriminatory approach, ensuring that its responses and interventions consider the needs, priorities and capacities of affected communities. It will work to prevent, mitigate and respond to gender-based violence and violence against children, including sexual violence. The Office will also enhance collaboration with organizations led by forcibly displaced and stateless persons, including those led by women. </w:t>
      </w:r>
    </w:p>
    <w:p w14:paraId="4B020326" w14:textId="70B91C74" w:rsidR="003B05C7" w:rsidRPr="00464280" w:rsidRDefault="003B05C7"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25.10</w:t>
      </w:r>
      <w:r w:rsidRPr="00464280">
        <w:rPr>
          <w:lang w:val="en-GB"/>
        </w:rPr>
        <w:tab/>
        <w:t>In line with the United Nations Disability Inclusion Strategy, UNHCR will enhance the participation of persons with disabilities and strengthen partnerships with organizations of persons with disabilities and the Global Network of Refugees with Disabilities. UNHCR will promote non</w:t>
      </w:r>
      <w:r w:rsidR="00832D7E" w:rsidRPr="00464280">
        <w:rPr>
          <w:lang w:val="en-GB"/>
        </w:rPr>
        <w:noBreakHyphen/>
      </w:r>
      <w:r w:rsidRPr="00464280">
        <w:rPr>
          <w:lang w:val="en-GB"/>
        </w:rPr>
        <w:t>discrimination and disability inclusion across its programmes and will advocate for equal access for forcibly displaced persons with disabilities to social protection schemes.</w:t>
      </w:r>
    </w:p>
    <w:p w14:paraId="24D0CA57" w14:textId="77777777" w:rsidR="00E5367A" w:rsidRPr="00464280" w:rsidRDefault="00E5367A" w:rsidP="00E5367A">
      <w:pPr>
        <w:pStyle w:val="SingleTxt"/>
        <w:spacing w:after="0" w:line="120" w:lineRule="exact"/>
        <w:rPr>
          <w:sz w:val="10"/>
          <w:lang w:val="en-GB"/>
        </w:rPr>
      </w:pPr>
    </w:p>
    <w:p w14:paraId="4E696FF5" w14:textId="1060173A" w:rsidR="003B05C7" w:rsidRPr="00464280" w:rsidRDefault="003B05C7" w:rsidP="00E536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00E5367A" w:rsidRPr="00464280">
        <w:rPr>
          <w:lang w:val="en-GB"/>
        </w:rPr>
        <w:tab/>
      </w:r>
      <w:r w:rsidRPr="00464280">
        <w:rPr>
          <w:lang w:val="en-GB"/>
        </w:rPr>
        <w:t xml:space="preserve">Adjustments arising from the UN80 Initiative </w:t>
      </w:r>
    </w:p>
    <w:p w14:paraId="3DF8FA2C" w14:textId="77777777" w:rsidR="003B05C7" w:rsidRPr="00464280" w:rsidRDefault="003B05C7" w:rsidP="00E5367A">
      <w:pPr>
        <w:pStyle w:val="SingleTxt"/>
        <w:spacing w:after="0" w:line="120" w:lineRule="exact"/>
        <w:rPr>
          <w:sz w:val="10"/>
          <w:lang w:val="en-GB"/>
        </w:rPr>
      </w:pPr>
    </w:p>
    <w:p w14:paraId="13A2409B" w14:textId="03DCF9FE"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003B05C7" w:rsidRPr="00464280">
        <w:rPr>
          <w:lang w:val="en-GB"/>
        </w:rPr>
        <w:t>25.11</w:t>
      </w:r>
      <w:r w:rsidR="003B05C7" w:rsidRPr="00464280">
        <w:rPr>
          <w:lang w:val="en-GB"/>
        </w:rPr>
        <w:tab/>
        <w:t xml:space="preserve">The proposed programme plan for 2027 reflects efforts of the programme to implement all mandates in a more efficient and effective manner and contains no substantive adjustments arising from the UN80 Initiative. </w:t>
      </w:r>
    </w:p>
    <w:p w14:paraId="3FE7CB3E" w14:textId="38FEB6E5"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003B05C7" w:rsidRPr="00464280">
        <w:rPr>
          <w:lang w:val="en-GB"/>
        </w:rPr>
        <w:t>25.12</w:t>
      </w:r>
      <w:r w:rsidR="003B05C7" w:rsidRPr="00464280">
        <w:rPr>
          <w:lang w:val="en-GB"/>
        </w:rPr>
        <w:tab/>
        <w:t>UNHCR will be guided by any future decisions taken in the context of the UN80 Initiative, in accordance with the applicable rules and procedures, including decisions, resolutions and established practice of the competent intergovernmental organs. This includes, among others, any decisions</w:t>
      </w:r>
      <w:r w:rsidR="00FB3492">
        <w:rPr>
          <w:lang w:val="en-GB"/>
        </w:rPr>
        <w:t xml:space="preserve"> </w:t>
      </w:r>
      <w:r w:rsidR="00FB3492" w:rsidRPr="00FB3492">
        <w:rPr>
          <w:lang w:val="en-GB"/>
        </w:rPr>
        <w:t>concerning proposals relating to the realignment of responsibilities and the reduction in</w:t>
      </w:r>
      <w:r w:rsidR="00FB3492">
        <w:rPr>
          <w:lang w:val="en-GB"/>
        </w:rPr>
        <w:t xml:space="preserve"> </w:t>
      </w:r>
      <w:r w:rsidR="003B05C7" w:rsidRPr="00464280">
        <w:rPr>
          <w:lang w:val="en-GB"/>
        </w:rPr>
        <w:t>programmatic overlaps. UNHCR is working closely with other entities to clarify roles and responsibilities and establish clearer divisions of labour to enable greater efficiency, predictability and results at scale.</w:t>
      </w:r>
    </w:p>
    <w:p w14:paraId="3A6CEE01" w14:textId="7773DFD8" w:rsidR="003B05C7" w:rsidRPr="00464280" w:rsidRDefault="003B05C7" w:rsidP="00E5367A">
      <w:pPr>
        <w:pStyle w:val="SingleTxt"/>
        <w:spacing w:after="0" w:line="120" w:lineRule="exact"/>
        <w:rPr>
          <w:sz w:val="10"/>
          <w:lang w:val="en-GB"/>
        </w:rPr>
      </w:pPr>
    </w:p>
    <w:p w14:paraId="6B138DBF" w14:textId="77777777" w:rsidR="00E5367A" w:rsidRPr="00464280" w:rsidRDefault="00E5367A" w:rsidP="00E5367A">
      <w:pPr>
        <w:pStyle w:val="SingleTxt"/>
        <w:spacing w:after="0" w:line="120" w:lineRule="exact"/>
        <w:rPr>
          <w:sz w:val="10"/>
          <w:lang w:val="en-GB"/>
        </w:rPr>
      </w:pPr>
    </w:p>
    <w:p w14:paraId="37A0765E" w14:textId="7D9ACE70" w:rsidR="003B05C7" w:rsidRPr="00464280" w:rsidRDefault="00E5367A" w:rsidP="00E5367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r>
      <w:r w:rsidR="003B05C7" w:rsidRPr="00464280">
        <w:rPr>
          <w:lang w:val="en-GB"/>
        </w:rPr>
        <w:t>Evaluation activities</w:t>
      </w:r>
    </w:p>
    <w:p w14:paraId="21E9D149" w14:textId="77777777" w:rsidR="003B05C7" w:rsidRPr="00464280" w:rsidRDefault="003B05C7" w:rsidP="00E5367A">
      <w:pPr>
        <w:pStyle w:val="SingleTxt"/>
        <w:spacing w:after="0" w:line="120" w:lineRule="exact"/>
        <w:rPr>
          <w:sz w:val="10"/>
          <w:lang w:val="en-GB"/>
        </w:rPr>
      </w:pPr>
    </w:p>
    <w:p w14:paraId="45C37BAF" w14:textId="77777777" w:rsidR="00E5367A" w:rsidRPr="00464280" w:rsidRDefault="00E5367A" w:rsidP="00E5367A">
      <w:pPr>
        <w:pStyle w:val="SingleTxt"/>
        <w:spacing w:after="0" w:line="120" w:lineRule="exact"/>
        <w:rPr>
          <w:sz w:val="10"/>
          <w:lang w:val="en-GB"/>
        </w:rPr>
      </w:pPr>
    </w:p>
    <w:p w14:paraId="220EAEE5" w14:textId="23E146BC"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003B05C7" w:rsidRPr="00464280">
        <w:rPr>
          <w:lang w:val="en-GB"/>
        </w:rPr>
        <w:t xml:space="preserve">25.13 </w:t>
      </w:r>
      <w:r w:rsidR="003B05C7" w:rsidRPr="00464280">
        <w:rPr>
          <w:lang w:val="en-GB"/>
        </w:rPr>
        <w:tab/>
        <w:t>The following evaluations conducted by UNHCR and completed in 2025 have guided the proposed programme plan for 2027:</w:t>
      </w:r>
    </w:p>
    <w:p w14:paraId="5D50B276" w14:textId="429140BF"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r>
      <w:r w:rsidR="003B05C7" w:rsidRPr="00464280">
        <w:rPr>
          <w:lang w:val="en-GB"/>
        </w:rPr>
        <w:t>(a)</w:t>
      </w:r>
      <w:r w:rsidR="003B05C7" w:rsidRPr="00464280">
        <w:rPr>
          <w:lang w:val="en-GB"/>
        </w:rPr>
        <w:tab/>
        <w:t xml:space="preserve">Evaluation of gender-based violence prevention, risk mitigation and response; </w:t>
      </w:r>
    </w:p>
    <w:p w14:paraId="7BDB497B" w14:textId="607362BC"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r>
      <w:r w:rsidR="003B05C7" w:rsidRPr="00464280">
        <w:rPr>
          <w:lang w:val="en-GB"/>
        </w:rPr>
        <w:t>(b)</w:t>
      </w:r>
      <w:r w:rsidR="003B05C7" w:rsidRPr="00464280">
        <w:rPr>
          <w:lang w:val="en-GB"/>
        </w:rPr>
        <w:tab/>
        <w:t xml:space="preserve">Evaluation of the UNHCR multi-country emergency response to the situation in the Sudan; </w:t>
      </w:r>
    </w:p>
    <w:p w14:paraId="269EF41D" w14:textId="187E8880"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r>
      <w:r w:rsidR="003B05C7" w:rsidRPr="00464280">
        <w:rPr>
          <w:lang w:val="en-GB"/>
        </w:rPr>
        <w:t>(c)</w:t>
      </w:r>
      <w:r w:rsidR="003B05C7" w:rsidRPr="00464280">
        <w:rPr>
          <w:lang w:val="en-GB"/>
        </w:rPr>
        <w:tab/>
        <w:t>Evaluation of the Senegal multi-country office strategy;</w:t>
      </w:r>
    </w:p>
    <w:p w14:paraId="3B07BCE6" w14:textId="01FE2DD5"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r>
      <w:r w:rsidR="003B05C7" w:rsidRPr="00464280">
        <w:rPr>
          <w:lang w:val="en-GB"/>
        </w:rPr>
        <w:t>(d)</w:t>
      </w:r>
      <w:r w:rsidR="003B05C7" w:rsidRPr="00464280">
        <w:rPr>
          <w:lang w:val="en-GB"/>
        </w:rPr>
        <w:tab/>
        <w:t>Country strategy evaluations in Brazil, Bulgaria, the Republic of Korea and Somalia.</w:t>
      </w:r>
    </w:p>
    <w:p w14:paraId="6C94E688" w14:textId="14A6E517"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003B05C7" w:rsidRPr="00464280">
        <w:rPr>
          <w:lang w:val="en-GB"/>
        </w:rPr>
        <w:t>25.14</w:t>
      </w:r>
      <w:r w:rsidR="003B05C7" w:rsidRPr="00464280">
        <w:rPr>
          <w:lang w:val="en-GB"/>
        </w:rPr>
        <w:tab/>
        <w:t>In response to the results of the evaluations referenced above, UNHCR will strengthen partnerships with local actors across operational contexts to more effectively prevent and respond to gender-based violence. The design of future emergency responses will be enhanced by capitalizing on cross-regional approaches, including for contingency planning, cross-border operations and regional communication plans. The country strategy and multi-country office strategy evaluations will inform UNHCR strategies for 2027 in the relevant regions.</w:t>
      </w:r>
    </w:p>
    <w:p w14:paraId="3618A2FA" w14:textId="61AF5196"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003B05C7" w:rsidRPr="00464280">
        <w:rPr>
          <w:lang w:val="en-GB"/>
        </w:rPr>
        <w:t>25.15</w:t>
      </w:r>
      <w:r w:rsidR="003B05C7" w:rsidRPr="00464280">
        <w:rPr>
          <w:lang w:val="en-GB"/>
        </w:rPr>
        <w:tab/>
        <w:t>The following evaluations to be conducted by UNHCR are planned for 2027:</w:t>
      </w:r>
    </w:p>
    <w:p w14:paraId="7A24B3BD" w14:textId="464506C4"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r>
      <w:r w:rsidR="003B05C7" w:rsidRPr="00464280">
        <w:rPr>
          <w:lang w:val="en-GB"/>
        </w:rPr>
        <w:t>(a)</w:t>
      </w:r>
      <w:r w:rsidR="003B05C7" w:rsidRPr="00464280">
        <w:rPr>
          <w:lang w:val="en-GB"/>
        </w:rPr>
        <w:tab/>
        <w:t>Thematic evaluation on economic inclusion and self-reliance of refugees in urban areas;</w:t>
      </w:r>
    </w:p>
    <w:p w14:paraId="6D104747" w14:textId="598F01C3"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r>
      <w:r w:rsidR="003B05C7" w:rsidRPr="00464280">
        <w:rPr>
          <w:lang w:val="en-GB"/>
        </w:rPr>
        <w:t>(b)</w:t>
      </w:r>
      <w:r w:rsidR="003B05C7" w:rsidRPr="00464280">
        <w:rPr>
          <w:lang w:val="en-GB"/>
        </w:rPr>
        <w:tab/>
        <w:t>Evaluation of the UNHCR policy on cash-based interventions;</w:t>
      </w:r>
    </w:p>
    <w:p w14:paraId="248B651B" w14:textId="5D7C083C"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r>
      <w:r w:rsidR="003B05C7" w:rsidRPr="00464280">
        <w:rPr>
          <w:lang w:val="en-GB"/>
        </w:rPr>
        <w:t>(c)</w:t>
      </w:r>
      <w:r w:rsidR="003B05C7" w:rsidRPr="00464280">
        <w:rPr>
          <w:lang w:val="en-GB"/>
        </w:rPr>
        <w:tab/>
        <w:t xml:space="preserve">Evaluation of the UNHCR approach to strengthening partnerships with local actors; </w:t>
      </w:r>
    </w:p>
    <w:p w14:paraId="12B28F75" w14:textId="203A4289" w:rsidR="003B05C7" w:rsidRPr="00464280" w:rsidRDefault="00E5367A" w:rsidP="00E536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r>
      <w:r w:rsidRPr="00464280">
        <w:rPr>
          <w:lang w:val="en-GB"/>
        </w:rPr>
        <w:tab/>
      </w:r>
      <w:r w:rsidR="003B05C7" w:rsidRPr="00464280">
        <w:rPr>
          <w:lang w:val="en-GB"/>
        </w:rPr>
        <w:t>(d)</w:t>
      </w:r>
      <w:r w:rsidR="003B05C7" w:rsidRPr="00464280">
        <w:rPr>
          <w:lang w:val="en-GB"/>
        </w:rPr>
        <w:tab/>
        <w:t xml:space="preserve">Country and multi-country office strategy evaluations. </w:t>
      </w:r>
    </w:p>
    <w:p w14:paraId="6FBB3052" w14:textId="77777777" w:rsidR="00DE01EF" w:rsidRPr="00464280" w:rsidRDefault="00DE01EF" w:rsidP="00DE01EF">
      <w:pPr>
        <w:pStyle w:val="SingleTxt"/>
        <w:spacing w:after="0" w:line="120" w:lineRule="exact"/>
        <w:rPr>
          <w:sz w:val="10"/>
          <w:lang w:val="en-GB"/>
        </w:rPr>
      </w:pPr>
    </w:p>
    <w:p w14:paraId="26B7ADB5" w14:textId="77777777" w:rsidR="003B05C7" w:rsidRPr="00464280" w:rsidRDefault="003B05C7" w:rsidP="00DE01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lastRenderedPageBreak/>
        <w:tab/>
      </w:r>
      <w:r w:rsidRPr="00464280">
        <w:rPr>
          <w:lang w:val="en-GB"/>
        </w:rPr>
        <w:tab/>
        <w:t>Programme performance in 2025</w:t>
      </w:r>
    </w:p>
    <w:p w14:paraId="6F8FC960" w14:textId="77777777" w:rsidR="003B05C7" w:rsidRPr="00464280" w:rsidRDefault="003B05C7" w:rsidP="00DE01EF">
      <w:pPr>
        <w:pStyle w:val="SingleTxt"/>
        <w:keepNext/>
        <w:keepLines/>
        <w:spacing w:after="0" w:line="120" w:lineRule="exact"/>
        <w:rPr>
          <w:sz w:val="10"/>
          <w:lang w:val="en-GB"/>
        </w:rPr>
      </w:pPr>
    </w:p>
    <w:p w14:paraId="508BAD8C" w14:textId="77777777" w:rsidR="00DE01EF" w:rsidRPr="00464280" w:rsidRDefault="00DE01EF" w:rsidP="00DE01EF">
      <w:pPr>
        <w:pStyle w:val="SingleTxt"/>
        <w:keepNext/>
        <w:keepLines/>
        <w:spacing w:after="0" w:line="120" w:lineRule="exact"/>
        <w:rPr>
          <w:sz w:val="10"/>
          <w:lang w:val="en-GB"/>
        </w:rPr>
      </w:pPr>
    </w:p>
    <w:p w14:paraId="7A2D52CB" w14:textId="77777777" w:rsidR="003B05C7" w:rsidRPr="00464280" w:rsidRDefault="003B05C7" w:rsidP="00612F3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464280">
        <w:rPr>
          <w:lang w:val="en-GB"/>
        </w:rPr>
        <w:tab/>
      </w:r>
      <w:r w:rsidRPr="00464280">
        <w:rPr>
          <w:lang w:val="en-GB"/>
        </w:rPr>
        <w:tab/>
        <w:t xml:space="preserve">Global Refugee Forum pledges advance responsibility-sharing and support for refugees and host communities </w:t>
      </w:r>
    </w:p>
    <w:p w14:paraId="37CE3DBE" w14:textId="77777777" w:rsidR="003B05C7" w:rsidRPr="00464280" w:rsidRDefault="003B05C7" w:rsidP="00DE01EF">
      <w:pPr>
        <w:pStyle w:val="SingleTxt"/>
        <w:spacing w:after="0" w:line="120" w:lineRule="exact"/>
        <w:rPr>
          <w:sz w:val="10"/>
          <w:lang w:val="en-GB"/>
        </w:rPr>
      </w:pPr>
    </w:p>
    <w:p w14:paraId="7E236F92" w14:textId="2F6283F0" w:rsidR="003B05C7" w:rsidRPr="00464280" w:rsidRDefault="003B05C7" w:rsidP="00DE0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25.16</w:t>
      </w:r>
      <w:r w:rsidRPr="00464280">
        <w:rPr>
          <w:lang w:val="en-GB"/>
        </w:rPr>
        <w:tab/>
        <w:t>As a framework for predictable and equitable responsibility-sharing, the Global Compact on Refugees is intended to transform how the world responds to refugee situations, benefiting both refugees and host communities. In December 2025, the progress review of the Global Refugee Forum assessed progress made towards achieving the Global Compacts’ objectives, reviewed the implementation and achievement of pledges and identified areas for renewed attention and support. UNHCR plays a catalytical role to ensure that the pledges benefit directly refugees, hosting States and countries of origin, and the cities and communities that support them. More than 60 new policy and financial pledges were announced, with significant commitments from States and the private sector. Together, these commitments have delivered measurable impact for refugees and communities that host them, with inclusive policies strengthening both individual self</w:t>
      </w:r>
      <w:r w:rsidR="00832D7E" w:rsidRPr="00464280">
        <w:rPr>
          <w:lang w:val="en-GB"/>
        </w:rPr>
        <w:t>-</w:t>
      </w:r>
      <w:r w:rsidRPr="00464280">
        <w:rPr>
          <w:lang w:val="en-GB"/>
        </w:rPr>
        <w:t>reliance and national economies. These approaches have expanded access to decent work, increased incomes and public revenue and improved access to essential services such as health and education. For example, by 2025, legal access to the labour market enabled approximately 33 million refugees in 96 countries to pursue livelihoods and contribute to their host communities. At the community level, fulfilled pledges also fostered social inclusion and well</w:t>
      </w:r>
      <w:r w:rsidR="00832D7E" w:rsidRPr="00464280">
        <w:rPr>
          <w:lang w:val="en-GB"/>
        </w:rPr>
        <w:t>-</w:t>
      </w:r>
      <w:r w:rsidRPr="00464280">
        <w:rPr>
          <w:lang w:val="en-GB"/>
        </w:rPr>
        <w:t>being, with 336,000 refugees and host community members reached through sports and other community activities that promote connection, resilience and shared opportunity.</w:t>
      </w:r>
    </w:p>
    <w:p w14:paraId="307C342B" w14:textId="56E83E6E" w:rsidR="003B05C7" w:rsidRPr="00464280" w:rsidRDefault="003B05C7" w:rsidP="00DE01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25.17</w:t>
      </w:r>
      <w:r w:rsidRPr="00464280">
        <w:rPr>
          <w:lang w:val="en-GB"/>
        </w:rPr>
        <w:tab/>
        <w:t>Progress towards the objective is presented in the performance measure below (see figure 25.1)</w:t>
      </w:r>
    </w:p>
    <w:p w14:paraId="27EA207A" w14:textId="77777777" w:rsidR="003B05C7" w:rsidRPr="00464280" w:rsidRDefault="003B05C7" w:rsidP="00DE01EF">
      <w:pPr>
        <w:pStyle w:val="SingleTxt"/>
        <w:spacing w:after="0" w:line="120" w:lineRule="exact"/>
        <w:rPr>
          <w:sz w:val="10"/>
          <w:lang w:val="en-GB"/>
        </w:rPr>
      </w:pPr>
    </w:p>
    <w:p w14:paraId="5BECAD67" w14:textId="77777777" w:rsidR="003B05C7" w:rsidRPr="00464280" w:rsidRDefault="003B05C7" w:rsidP="00DE01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4280">
        <w:rPr>
          <w:b w:val="0"/>
          <w:bCs/>
          <w:lang w:val="en-GB"/>
        </w:rPr>
        <w:t>Figure 25.I</w:t>
      </w:r>
    </w:p>
    <w:p w14:paraId="21C53464" w14:textId="339AE918" w:rsidR="003B05C7" w:rsidRPr="00464280" w:rsidRDefault="003B05C7" w:rsidP="00DE01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Performance measure: number of Global Refugee Forum pledges (cumulative)</w:t>
      </w:r>
    </w:p>
    <w:p w14:paraId="2577B05A" w14:textId="7D54A3A2" w:rsidR="003B05C7" w:rsidRPr="00464280" w:rsidRDefault="003B05C7" w:rsidP="00DE01EF">
      <w:pPr>
        <w:pStyle w:val="SingleTxt"/>
        <w:spacing w:after="0" w:line="120" w:lineRule="exact"/>
        <w:rPr>
          <w:sz w:val="10"/>
          <w:lang w:val="en-GB"/>
        </w:rPr>
      </w:pPr>
    </w:p>
    <w:p w14:paraId="23818177" w14:textId="7C1F8470" w:rsidR="00DE01EF" w:rsidRPr="00464280" w:rsidRDefault="00F76DA8" w:rsidP="00DE01EF">
      <w:pPr>
        <w:pStyle w:val="SingleTxt"/>
        <w:spacing w:after="0" w:line="120" w:lineRule="exact"/>
        <w:rPr>
          <w:sz w:val="10"/>
          <w:lang w:val="en-GB"/>
        </w:rPr>
      </w:pPr>
      <w:r w:rsidRPr="00464280">
        <w:rPr>
          <w:rFonts w:eastAsia="Calibri"/>
          <w:b/>
          <w:noProof/>
          <w:lang w:val="en-GB"/>
        </w:rPr>
        <w:drawing>
          <wp:anchor distT="0" distB="0" distL="114300" distR="114300" simplePos="0" relativeHeight="251661312" behindDoc="0" locked="0" layoutInCell="1" allowOverlap="1" wp14:anchorId="18E379EA" wp14:editId="2A3D6F1D">
            <wp:simplePos x="0" y="0"/>
            <wp:positionH relativeFrom="column">
              <wp:posOffset>-3810</wp:posOffset>
            </wp:positionH>
            <wp:positionV relativeFrom="paragraph">
              <wp:posOffset>80645</wp:posOffset>
            </wp:positionV>
            <wp:extent cx="6209665" cy="2313305"/>
            <wp:effectExtent l="0" t="0" r="635" b="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3B9F484D" w14:textId="693046F8" w:rsidR="00DE01EF" w:rsidRPr="00464280" w:rsidRDefault="00DE01EF" w:rsidP="00F76DA8">
      <w:pPr>
        <w:pStyle w:val="SingleTxt"/>
        <w:spacing w:after="0" w:line="120" w:lineRule="exact"/>
        <w:rPr>
          <w:sz w:val="10"/>
          <w:lang w:val="en-GB"/>
        </w:rPr>
      </w:pPr>
    </w:p>
    <w:p w14:paraId="3BE63261" w14:textId="77777777" w:rsidR="00F76DA8" w:rsidRPr="00464280" w:rsidRDefault="00F76DA8" w:rsidP="00F76DA8">
      <w:pPr>
        <w:pStyle w:val="SingleTxt"/>
        <w:spacing w:after="0" w:line="120" w:lineRule="exact"/>
        <w:rPr>
          <w:sz w:val="10"/>
          <w:lang w:val="en-GB"/>
        </w:rPr>
      </w:pPr>
    </w:p>
    <w:p w14:paraId="60596C07" w14:textId="77777777" w:rsidR="003B05C7" w:rsidRPr="00464280" w:rsidRDefault="003B05C7" w:rsidP="00F76D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64280">
        <w:rPr>
          <w:lang w:val="en-GB"/>
        </w:rPr>
        <w:tab/>
      </w:r>
      <w:r w:rsidRPr="00464280">
        <w:rPr>
          <w:lang w:val="en-GB"/>
        </w:rPr>
        <w:tab/>
        <w:t xml:space="preserve">Result 1: increased prevalence of national and local partners in refugee response plans globally </w:t>
      </w:r>
    </w:p>
    <w:p w14:paraId="61922348" w14:textId="77777777" w:rsidR="003B05C7" w:rsidRPr="00464280" w:rsidRDefault="003B05C7" w:rsidP="00F76DA8">
      <w:pPr>
        <w:pStyle w:val="SingleTxt"/>
        <w:spacing w:after="0" w:line="120" w:lineRule="exact"/>
        <w:rPr>
          <w:sz w:val="10"/>
          <w:lang w:val="en-GB"/>
        </w:rPr>
      </w:pPr>
    </w:p>
    <w:p w14:paraId="3E6059B9" w14:textId="192DB61B" w:rsidR="003B05C7" w:rsidRPr="00464280" w:rsidRDefault="00F76DA8" w:rsidP="00F76D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r>
      <w:r w:rsidR="003B05C7" w:rsidRPr="00464280">
        <w:rPr>
          <w:lang w:val="en-GB"/>
        </w:rPr>
        <w:t>Programme performance in 2025 and target for 2027</w:t>
      </w:r>
    </w:p>
    <w:p w14:paraId="115EDC83" w14:textId="77777777" w:rsidR="003B05C7" w:rsidRPr="00464280" w:rsidRDefault="003B05C7" w:rsidP="00F76DA8">
      <w:pPr>
        <w:pStyle w:val="SingleTxt"/>
        <w:spacing w:after="0" w:line="120" w:lineRule="exact"/>
        <w:rPr>
          <w:sz w:val="10"/>
          <w:lang w:val="en-GB"/>
        </w:rPr>
      </w:pPr>
    </w:p>
    <w:p w14:paraId="7F3E39F2" w14:textId="77777777" w:rsidR="003B05C7" w:rsidRPr="00464280" w:rsidRDefault="003B05C7" w:rsidP="00F76D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25.18</w:t>
      </w:r>
      <w:r w:rsidRPr="00464280">
        <w:rPr>
          <w:lang w:val="en-GB"/>
        </w:rPr>
        <w:tab/>
        <w:t xml:space="preserve">The programme’s work contributed to 35 per cent of local and national operational partners being involved in refugee response plans globally, which exceeded the planned target of 34 per cent. </w:t>
      </w:r>
    </w:p>
    <w:p w14:paraId="1141E723" w14:textId="2AAEE32B" w:rsidR="003B05C7" w:rsidRPr="00464280" w:rsidRDefault="003B05C7" w:rsidP="00F76D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25.19</w:t>
      </w:r>
      <w:r w:rsidRPr="00464280">
        <w:rPr>
          <w:lang w:val="en-GB"/>
        </w:rPr>
        <w:tab/>
        <w:t>Progress towards the objective and the target for 2027 are presented in the performance measure below (see figure 25.II).</w:t>
      </w:r>
    </w:p>
    <w:p w14:paraId="3215CD2D" w14:textId="77777777" w:rsidR="00F76DA8" w:rsidRPr="00464280" w:rsidRDefault="00F76DA8" w:rsidP="00F76DA8">
      <w:pPr>
        <w:pStyle w:val="SingleTxt"/>
        <w:spacing w:after="0" w:line="120" w:lineRule="exact"/>
        <w:rPr>
          <w:sz w:val="10"/>
          <w:lang w:val="en-GB"/>
        </w:rPr>
      </w:pPr>
    </w:p>
    <w:p w14:paraId="284CE4AF" w14:textId="61B32EC3" w:rsidR="003B05C7" w:rsidRPr="00464280" w:rsidRDefault="003B05C7" w:rsidP="00F76D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4280">
        <w:rPr>
          <w:b w:val="0"/>
          <w:bCs/>
          <w:lang w:val="en-GB"/>
        </w:rPr>
        <w:lastRenderedPageBreak/>
        <w:t>Figure 25.II</w:t>
      </w:r>
    </w:p>
    <w:p w14:paraId="28EDE58B" w14:textId="77777777" w:rsidR="003B05C7" w:rsidRPr="00464280" w:rsidRDefault="003B05C7" w:rsidP="00F76D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464280">
        <w:rPr>
          <w:lang w:val="en-GB"/>
        </w:rPr>
        <w:t xml:space="preserve">Performance measure: percentage of local and national operational partners in refugee response plans globally (as a proportion of all partners) </w:t>
      </w:r>
    </w:p>
    <w:p w14:paraId="498BC26A" w14:textId="77777777" w:rsidR="003B05C7" w:rsidRPr="00464280" w:rsidRDefault="003B05C7" w:rsidP="00F76DA8">
      <w:pPr>
        <w:pStyle w:val="SingleTxt"/>
        <w:spacing w:after="0" w:line="120" w:lineRule="exact"/>
        <w:rPr>
          <w:sz w:val="10"/>
          <w:lang w:val="en-GB"/>
        </w:rPr>
      </w:pPr>
    </w:p>
    <w:p w14:paraId="2EC982E2" w14:textId="2F24FA17" w:rsidR="00F76DA8" w:rsidRPr="00464280" w:rsidRDefault="00F76DA8" w:rsidP="00F76DA8">
      <w:pPr>
        <w:pStyle w:val="SingleTxt"/>
        <w:spacing w:after="0" w:line="120" w:lineRule="exact"/>
        <w:rPr>
          <w:sz w:val="10"/>
          <w:lang w:val="en-GB"/>
        </w:rPr>
      </w:pPr>
      <w:r w:rsidRPr="00464280">
        <w:rPr>
          <w:b/>
          <w:noProof/>
          <w:u w:val="single"/>
          <w:lang w:val="en-GB"/>
        </w:rPr>
        <w:drawing>
          <wp:anchor distT="0" distB="0" distL="114300" distR="114300" simplePos="0" relativeHeight="251663360" behindDoc="0" locked="0" layoutInCell="1" allowOverlap="1" wp14:anchorId="61422977" wp14:editId="1EEF3A5E">
            <wp:simplePos x="0" y="0"/>
            <wp:positionH relativeFrom="column">
              <wp:posOffset>-3810</wp:posOffset>
            </wp:positionH>
            <wp:positionV relativeFrom="paragraph">
              <wp:posOffset>82550</wp:posOffset>
            </wp:positionV>
            <wp:extent cx="6217920" cy="1995170"/>
            <wp:effectExtent l="0" t="0" r="0" b="5080"/>
            <wp:wrapTopAndBottom/>
            <wp:docPr id="1490032930" name="Chart 1490032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p w14:paraId="6A36B434" w14:textId="2334797A" w:rsidR="00F76DA8" w:rsidRPr="00464280" w:rsidRDefault="00F76DA8" w:rsidP="00F76DA8">
      <w:pPr>
        <w:pStyle w:val="SingleTxt"/>
        <w:spacing w:after="0" w:line="120" w:lineRule="exact"/>
        <w:rPr>
          <w:sz w:val="10"/>
          <w:lang w:val="en-GB"/>
        </w:rPr>
      </w:pPr>
    </w:p>
    <w:p w14:paraId="7A094195" w14:textId="77777777" w:rsidR="00F76DA8" w:rsidRPr="00464280" w:rsidRDefault="00F76DA8" w:rsidP="00F76DA8">
      <w:pPr>
        <w:pStyle w:val="SingleTxt"/>
        <w:spacing w:after="0" w:line="120" w:lineRule="exact"/>
        <w:rPr>
          <w:sz w:val="10"/>
          <w:lang w:val="en-GB"/>
        </w:rPr>
      </w:pPr>
    </w:p>
    <w:p w14:paraId="51D2E1E6" w14:textId="77777777" w:rsidR="003B05C7" w:rsidRPr="00464280" w:rsidRDefault="003B05C7" w:rsidP="00F76D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464280">
        <w:rPr>
          <w:lang w:val="en-GB"/>
        </w:rPr>
        <w:tab/>
      </w:r>
      <w:r w:rsidRPr="00464280">
        <w:rPr>
          <w:lang w:val="en-GB"/>
        </w:rPr>
        <w:tab/>
        <w:t xml:space="preserve">Result 2: strengthened protection and access to services for refugees and asylum-seekers </w:t>
      </w:r>
    </w:p>
    <w:p w14:paraId="22312686" w14:textId="77777777" w:rsidR="003B05C7" w:rsidRPr="00464280" w:rsidRDefault="003B05C7" w:rsidP="00F76DA8">
      <w:pPr>
        <w:pStyle w:val="SingleTxt"/>
        <w:spacing w:after="0" w:line="120" w:lineRule="exact"/>
        <w:rPr>
          <w:sz w:val="10"/>
          <w:lang w:val="en-GB"/>
        </w:rPr>
      </w:pPr>
    </w:p>
    <w:p w14:paraId="529FA0B8" w14:textId="2D831D25" w:rsidR="003B05C7" w:rsidRPr="00464280" w:rsidRDefault="00F76DA8" w:rsidP="00F76D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r>
      <w:r w:rsidR="003B05C7" w:rsidRPr="00464280">
        <w:rPr>
          <w:lang w:val="en-GB"/>
        </w:rPr>
        <w:t>Programme performance in 2025 and target for 2027</w:t>
      </w:r>
    </w:p>
    <w:p w14:paraId="50E59BF8" w14:textId="77777777" w:rsidR="003B05C7" w:rsidRPr="00464280" w:rsidRDefault="003B05C7" w:rsidP="00F76DA8">
      <w:pPr>
        <w:pStyle w:val="SingleTxt"/>
        <w:spacing w:after="0" w:line="120" w:lineRule="exact"/>
        <w:rPr>
          <w:sz w:val="10"/>
          <w:lang w:val="en-GB"/>
        </w:rPr>
      </w:pPr>
    </w:p>
    <w:p w14:paraId="139D4CDE" w14:textId="77777777" w:rsidR="003B05C7" w:rsidRPr="00464280" w:rsidRDefault="003B05C7" w:rsidP="00F76D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25.20</w:t>
      </w:r>
      <w:r w:rsidRPr="00464280">
        <w:rPr>
          <w:lang w:val="en-GB"/>
        </w:rPr>
        <w:tab/>
        <w:t xml:space="preserve">The programme’s work contributed to 412,000 persons of concern who created digital accounts through the Digital Gateway, which exceeded the planned target of 400,000. </w:t>
      </w:r>
    </w:p>
    <w:p w14:paraId="149A96F9" w14:textId="5929295F" w:rsidR="003B05C7" w:rsidRPr="00464280" w:rsidRDefault="003B05C7" w:rsidP="00F76D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25.21</w:t>
      </w:r>
      <w:r w:rsidRPr="00464280">
        <w:rPr>
          <w:lang w:val="en-GB"/>
        </w:rPr>
        <w:tab/>
        <w:t xml:space="preserve">Progress towards the objective and the target for 2027 are presented in the performance measure below (see figure 25.III). </w:t>
      </w:r>
    </w:p>
    <w:p w14:paraId="79158BF6" w14:textId="77777777" w:rsidR="00F76DA8" w:rsidRPr="00464280" w:rsidRDefault="00F76DA8" w:rsidP="00F76DA8">
      <w:pPr>
        <w:pStyle w:val="SingleTxt"/>
        <w:spacing w:after="0" w:line="120" w:lineRule="exact"/>
        <w:rPr>
          <w:sz w:val="10"/>
          <w:lang w:val="en-GB"/>
        </w:rPr>
      </w:pPr>
    </w:p>
    <w:p w14:paraId="099E9C63" w14:textId="1B2517FA" w:rsidR="003B05C7" w:rsidRPr="00464280" w:rsidRDefault="003B05C7" w:rsidP="00F76D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4280">
        <w:rPr>
          <w:b w:val="0"/>
          <w:bCs/>
          <w:lang w:val="en-GB"/>
        </w:rPr>
        <w:t>Figure 25.III</w:t>
      </w:r>
    </w:p>
    <w:p w14:paraId="24E231D9" w14:textId="77777777" w:rsidR="003B05C7" w:rsidRPr="00464280" w:rsidRDefault="003B05C7" w:rsidP="00F76D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lang w:val="en-GB"/>
        </w:rPr>
      </w:pPr>
      <w:r w:rsidRPr="00464280">
        <w:rPr>
          <w:lang w:val="en-GB"/>
        </w:rPr>
        <w:t xml:space="preserve">Performance measure: number of persons of concern who have created digital accounts through the Digital Gateway (cumulative) </w:t>
      </w:r>
    </w:p>
    <w:p w14:paraId="149F07EF" w14:textId="77777777" w:rsidR="003B05C7" w:rsidRPr="00464280" w:rsidRDefault="003B05C7" w:rsidP="00F76DA8">
      <w:pPr>
        <w:pStyle w:val="SingleTxt"/>
        <w:spacing w:after="0" w:line="120" w:lineRule="exact"/>
        <w:rPr>
          <w:sz w:val="10"/>
          <w:lang w:val="en-GB"/>
        </w:rPr>
      </w:pPr>
    </w:p>
    <w:p w14:paraId="51B7A7DB" w14:textId="59C85951" w:rsidR="00F76DA8" w:rsidRPr="00464280" w:rsidRDefault="001E293D" w:rsidP="00F76DA8">
      <w:pPr>
        <w:pStyle w:val="SingleTxt"/>
        <w:spacing w:after="0" w:line="120" w:lineRule="exact"/>
        <w:rPr>
          <w:sz w:val="10"/>
          <w:lang w:val="en-GB"/>
        </w:rPr>
      </w:pPr>
      <w:r w:rsidRPr="00464280">
        <w:rPr>
          <w:b/>
          <w:noProof/>
          <w:u w:val="single"/>
          <w:lang w:val="en-GB"/>
        </w:rPr>
        <w:drawing>
          <wp:anchor distT="0" distB="0" distL="114300" distR="114300" simplePos="0" relativeHeight="251665408" behindDoc="0" locked="0" layoutInCell="1" allowOverlap="1" wp14:anchorId="3F1E808A" wp14:editId="35BF4C14">
            <wp:simplePos x="0" y="0"/>
            <wp:positionH relativeFrom="column">
              <wp:posOffset>-3810</wp:posOffset>
            </wp:positionH>
            <wp:positionV relativeFrom="paragraph">
              <wp:posOffset>86995</wp:posOffset>
            </wp:positionV>
            <wp:extent cx="6217920" cy="1947545"/>
            <wp:effectExtent l="0" t="0" r="0" b="0"/>
            <wp:wrapTopAndBottom/>
            <wp:docPr id="1277910091" name="Chart 127791009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p>
    <w:p w14:paraId="1B83CDDE" w14:textId="35500479" w:rsidR="00F76DA8" w:rsidRPr="00464280" w:rsidRDefault="00F76DA8" w:rsidP="001E293D">
      <w:pPr>
        <w:pStyle w:val="SingleTxt"/>
        <w:spacing w:after="0" w:line="120" w:lineRule="exact"/>
        <w:rPr>
          <w:sz w:val="10"/>
          <w:lang w:val="en-GB"/>
        </w:rPr>
      </w:pPr>
    </w:p>
    <w:p w14:paraId="31167D55" w14:textId="77777777" w:rsidR="001E293D" w:rsidRPr="00464280" w:rsidRDefault="001E293D" w:rsidP="001E293D">
      <w:pPr>
        <w:pStyle w:val="SingleTxt"/>
        <w:spacing w:after="0" w:line="120" w:lineRule="exact"/>
        <w:rPr>
          <w:sz w:val="10"/>
          <w:lang w:val="en-GB"/>
        </w:rPr>
      </w:pPr>
    </w:p>
    <w:p w14:paraId="022C8514" w14:textId="77777777" w:rsidR="003B05C7" w:rsidRPr="00464280" w:rsidRDefault="003B05C7" w:rsidP="001E29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 xml:space="preserve">Result 3: increased adherence to international conventions on statelessness </w:t>
      </w:r>
    </w:p>
    <w:p w14:paraId="00FA053E" w14:textId="77777777" w:rsidR="003B05C7" w:rsidRPr="00464280" w:rsidRDefault="003B05C7" w:rsidP="001E293D">
      <w:pPr>
        <w:pStyle w:val="SingleTxt"/>
        <w:spacing w:after="0" w:line="120" w:lineRule="exact"/>
        <w:rPr>
          <w:sz w:val="10"/>
          <w:lang w:val="en-GB"/>
        </w:rPr>
      </w:pPr>
    </w:p>
    <w:p w14:paraId="12A7DF1D" w14:textId="1A755AD5" w:rsidR="003B05C7" w:rsidRPr="00464280" w:rsidRDefault="001E293D" w:rsidP="001E29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r>
      <w:r w:rsidR="003B05C7" w:rsidRPr="00464280">
        <w:rPr>
          <w:lang w:val="en-GB"/>
        </w:rPr>
        <w:t>Proposed programme plan for 2027</w:t>
      </w:r>
    </w:p>
    <w:p w14:paraId="4D271FDD" w14:textId="77777777" w:rsidR="003B05C7" w:rsidRPr="00464280" w:rsidRDefault="003B05C7" w:rsidP="001E293D">
      <w:pPr>
        <w:pStyle w:val="SingleTxt"/>
        <w:spacing w:after="0" w:line="120" w:lineRule="exact"/>
        <w:rPr>
          <w:sz w:val="10"/>
          <w:lang w:val="en-GB"/>
        </w:rPr>
      </w:pPr>
    </w:p>
    <w:p w14:paraId="70FE412C" w14:textId="77777777" w:rsidR="003B05C7" w:rsidRPr="00464280" w:rsidRDefault="003B05C7" w:rsidP="001E29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25.22</w:t>
      </w:r>
      <w:r w:rsidRPr="00464280">
        <w:rPr>
          <w:lang w:val="en-GB"/>
        </w:rPr>
        <w:tab/>
        <w:t xml:space="preserve">Statelessness remains a critical global issue, given that the absence of nationality and legal identity continues to expose individuals to long-term exclusion and vulnerability. UNHCR estimates that some 4.4 million people worldwide are stateless or of undetermined nationality, with millions more unrecorded in official data. In line with the UNHCR mandate and guided by the 1954 Convention relating to the Status of Stateless Persons and the 1961 Convention on the Reduction of Statelessness, UNHCR supports Governments in identifying and protecting stateless persons and preventing and resolving statelessness. </w:t>
      </w:r>
    </w:p>
    <w:p w14:paraId="651729DF" w14:textId="77777777" w:rsidR="003B05C7" w:rsidRPr="00464280" w:rsidRDefault="003B05C7" w:rsidP="001E293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lastRenderedPageBreak/>
        <w:tab/>
      </w:r>
      <w:r w:rsidRPr="00464280">
        <w:rPr>
          <w:lang w:val="en-GB"/>
        </w:rPr>
        <w:tab/>
        <w:t>Lessons learned and planned change</w:t>
      </w:r>
    </w:p>
    <w:p w14:paraId="44AE37A3" w14:textId="77777777" w:rsidR="003B05C7" w:rsidRPr="00464280" w:rsidRDefault="003B05C7" w:rsidP="001E293D">
      <w:pPr>
        <w:pStyle w:val="SingleTxt"/>
        <w:spacing w:after="0" w:line="120" w:lineRule="exact"/>
        <w:rPr>
          <w:sz w:val="10"/>
          <w:lang w:val="en-GB"/>
        </w:rPr>
      </w:pPr>
    </w:p>
    <w:p w14:paraId="6A994A12" w14:textId="77777777" w:rsidR="003B05C7" w:rsidRPr="00464280" w:rsidRDefault="003B05C7" w:rsidP="001E29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25.23</w:t>
      </w:r>
      <w:r w:rsidRPr="00464280">
        <w:rPr>
          <w:lang w:val="en-GB"/>
        </w:rPr>
        <w:tab/>
        <w:t>The lesson for UNHCR was that progress in addressing statelessness was most significant when legal and policy reforms were accompanied by firm government support and sustained national engagement. While legislative reforms have advanced in several contexts, continued technical support is required for effective implementation. In applying the lesson, UNHCR will prioritize advocacy for solutions and accession to the conventions and will strengthen national capacities and share best practices to support the implementation of international legal standards. Sustained engagement at the national level will be reinforced through multi-stakeholder collaboration under the Global Alliance to End Statelessness.</w:t>
      </w:r>
    </w:p>
    <w:p w14:paraId="15BB76EC" w14:textId="3E7E81BE" w:rsidR="003B05C7" w:rsidRPr="00464280" w:rsidRDefault="003B05C7" w:rsidP="001E29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25.24</w:t>
      </w:r>
      <w:r w:rsidRPr="00464280">
        <w:rPr>
          <w:lang w:val="en-GB"/>
        </w:rPr>
        <w:tab/>
        <w:t>Expected progress towards the objective is presented in the performance measure below (see figure</w:t>
      </w:r>
      <w:r w:rsidR="001E293D" w:rsidRPr="00464280">
        <w:rPr>
          <w:lang w:val="en-GB"/>
        </w:rPr>
        <w:t> </w:t>
      </w:r>
      <w:r w:rsidRPr="00464280">
        <w:rPr>
          <w:lang w:val="en-GB"/>
        </w:rPr>
        <w:t>25.IV)</w:t>
      </w:r>
    </w:p>
    <w:p w14:paraId="53CE022B" w14:textId="77777777" w:rsidR="003B05C7" w:rsidRPr="00464280" w:rsidRDefault="003B05C7" w:rsidP="001E293D">
      <w:pPr>
        <w:pStyle w:val="SingleTxt"/>
        <w:spacing w:after="0" w:line="120" w:lineRule="exact"/>
        <w:rPr>
          <w:sz w:val="10"/>
          <w:lang w:val="en-GB"/>
        </w:rPr>
      </w:pPr>
    </w:p>
    <w:p w14:paraId="2135FB92" w14:textId="77777777" w:rsidR="003B05C7" w:rsidRPr="00464280" w:rsidRDefault="003B05C7" w:rsidP="001E29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4280">
        <w:rPr>
          <w:b w:val="0"/>
          <w:bCs/>
          <w:lang w:val="en-GB"/>
        </w:rPr>
        <w:t>Figure 25.IV</w:t>
      </w:r>
    </w:p>
    <w:p w14:paraId="2F00E29D" w14:textId="7A0687F4" w:rsidR="003B05C7" w:rsidRPr="00464280" w:rsidRDefault="003B05C7" w:rsidP="001E29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464280">
        <w:rPr>
          <w:lang w:val="en-GB"/>
        </w:rPr>
        <w:t xml:space="preserve">Performance measure: number of States that are signatories to the 1954 Convention relating to the Status of Stateless Persons and the 1961 Convention on the Reduction of Statelessness (cumulative) </w:t>
      </w:r>
    </w:p>
    <w:p w14:paraId="50025AF4" w14:textId="77777777" w:rsidR="003B05C7" w:rsidRPr="00464280" w:rsidRDefault="003B05C7" w:rsidP="001E293D">
      <w:pPr>
        <w:pStyle w:val="SingleTxt"/>
        <w:spacing w:after="0" w:line="120" w:lineRule="exact"/>
        <w:rPr>
          <w:sz w:val="10"/>
          <w:lang w:val="en-GB"/>
        </w:rPr>
      </w:pPr>
    </w:p>
    <w:p w14:paraId="617B6AE4" w14:textId="0A37D4AF" w:rsidR="001E293D" w:rsidRPr="00464280" w:rsidRDefault="001E293D" w:rsidP="001E293D">
      <w:pPr>
        <w:pStyle w:val="SingleTxt"/>
        <w:spacing w:after="0" w:line="120" w:lineRule="exact"/>
        <w:rPr>
          <w:sz w:val="10"/>
          <w:lang w:val="en-GB"/>
        </w:rPr>
      </w:pPr>
      <w:r w:rsidRPr="00464280">
        <w:rPr>
          <w:noProof/>
          <w:lang w:val="en-GB" w:eastAsia="en-GB"/>
        </w:rPr>
        <w:drawing>
          <wp:anchor distT="0" distB="0" distL="114300" distR="114300" simplePos="0" relativeHeight="251667456" behindDoc="0" locked="0" layoutInCell="1" allowOverlap="1" wp14:anchorId="25730EC8" wp14:editId="30831730">
            <wp:simplePos x="0" y="0"/>
            <wp:positionH relativeFrom="column">
              <wp:posOffset>-3810</wp:posOffset>
            </wp:positionH>
            <wp:positionV relativeFrom="paragraph">
              <wp:posOffset>89535</wp:posOffset>
            </wp:positionV>
            <wp:extent cx="6254115" cy="2281555"/>
            <wp:effectExtent l="0" t="0" r="0" b="4445"/>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page">
              <wp14:pctWidth>0</wp14:pctWidth>
            </wp14:sizeRelH>
            <wp14:sizeRelV relativeFrom="page">
              <wp14:pctHeight>0</wp14:pctHeight>
            </wp14:sizeRelV>
          </wp:anchor>
        </w:drawing>
      </w:r>
    </w:p>
    <w:p w14:paraId="3542A58A" w14:textId="454F31D7" w:rsidR="001E293D" w:rsidRPr="00464280" w:rsidRDefault="001E293D" w:rsidP="001E293D">
      <w:pPr>
        <w:pStyle w:val="SingleTxt"/>
        <w:spacing w:after="0" w:line="120" w:lineRule="exact"/>
        <w:rPr>
          <w:sz w:val="10"/>
          <w:lang w:val="en-GB"/>
        </w:rPr>
      </w:pPr>
    </w:p>
    <w:p w14:paraId="07AAA622" w14:textId="0FE726E6" w:rsidR="001E293D" w:rsidRPr="00464280" w:rsidRDefault="001E293D" w:rsidP="001E293D">
      <w:pPr>
        <w:pStyle w:val="SingleTxt"/>
        <w:spacing w:after="0" w:line="120" w:lineRule="exact"/>
        <w:rPr>
          <w:sz w:val="10"/>
          <w:lang w:val="en-GB"/>
        </w:rPr>
      </w:pPr>
    </w:p>
    <w:p w14:paraId="77BEC95A" w14:textId="77777777" w:rsidR="001E293D" w:rsidRPr="00464280" w:rsidRDefault="001E293D" w:rsidP="001E293D">
      <w:pPr>
        <w:pStyle w:val="SingleTxt"/>
        <w:spacing w:after="0" w:line="120" w:lineRule="exact"/>
        <w:rPr>
          <w:sz w:val="10"/>
          <w:lang w:val="en-GB"/>
        </w:rPr>
      </w:pPr>
    </w:p>
    <w:p w14:paraId="08723154" w14:textId="77777777" w:rsidR="003B05C7" w:rsidRPr="00464280" w:rsidRDefault="003B05C7" w:rsidP="001E293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Legislative mandates</w:t>
      </w:r>
    </w:p>
    <w:p w14:paraId="1FDB2B99" w14:textId="77777777" w:rsidR="003B05C7" w:rsidRPr="00464280" w:rsidRDefault="003B05C7" w:rsidP="001E293D">
      <w:pPr>
        <w:pStyle w:val="SingleTxt"/>
        <w:spacing w:after="0" w:line="120" w:lineRule="exact"/>
        <w:rPr>
          <w:sz w:val="10"/>
          <w:lang w:val="en-GB"/>
        </w:rPr>
      </w:pPr>
    </w:p>
    <w:p w14:paraId="3FB91C0F" w14:textId="77777777" w:rsidR="001E293D" w:rsidRPr="00464280" w:rsidRDefault="001E293D" w:rsidP="001E293D">
      <w:pPr>
        <w:pStyle w:val="SingleTxt"/>
        <w:spacing w:after="0" w:line="120" w:lineRule="exact"/>
        <w:rPr>
          <w:sz w:val="10"/>
          <w:lang w:val="en-GB"/>
        </w:rPr>
      </w:pPr>
    </w:p>
    <w:p w14:paraId="36245C62" w14:textId="77777777" w:rsidR="003B05C7" w:rsidRPr="00464280" w:rsidRDefault="003B05C7" w:rsidP="001E29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25.25</w:t>
      </w:r>
      <w:r w:rsidRPr="00464280">
        <w:rPr>
          <w:lang w:val="en-GB"/>
        </w:rPr>
        <w:tab/>
        <w:t xml:space="preserve">The list below, which was reviewed in the preparation of the proposed programme budget, provides all mandates entrusted to the Office. </w:t>
      </w:r>
    </w:p>
    <w:p w14:paraId="2BF8E03D" w14:textId="77777777" w:rsidR="003B05C7" w:rsidRPr="00464280" w:rsidRDefault="003B05C7" w:rsidP="00ED65B2">
      <w:pPr>
        <w:pStyle w:val="SingleTxt"/>
        <w:spacing w:after="0" w:line="120" w:lineRule="exact"/>
        <w:rPr>
          <w:sz w:val="10"/>
          <w:lang w:val="en-GB"/>
        </w:rPr>
      </w:pPr>
    </w:p>
    <w:p w14:paraId="33AC02CB" w14:textId="397E5711" w:rsidR="00ED65B2" w:rsidRPr="00464280" w:rsidRDefault="00ED65B2" w:rsidP="00D83C8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General Assembly resolutions</w:t>
      </w:r>
    </w:p>
    <w:p w14:paraId="70CA9ECC" w14:textId="77777777" w:rsidR="00D83C82" w:rsidRPr="00464280" w:rsidRDefault="00D83C82" w:rsidP="00D83C82">
      <w:pPr>
        <w:pStyle w:val="SingleTxt"/>
        <w:spacing w:after="0" w:line="120" w:lineRule="exact"/>
        <w:rPr>
          <w:sz w:val="10"/>
          <w:lang w:val="en-GB"/>
        </w:rPr>
      </w:pPr>
    </w:p>
    <w:p w14:paraId="308CDF39" w14:textId="77777777" w:rsidR="00ED65B2" w:rsidRPr="00464280" w:rsidRDefault="00ED65B2" w:rsidP="00D83C82">
      <w:pPr>
        <w:pStyle w:val="SingleTxt"/>
        <w:spacing w:after="0" w:line="240" w:lineRule="auto"/>
        <w:rPr>
          <w:sz w:val="2"/>
          <w:lang w:val="en-GB"/>
        </w:rPr>
        <w:sectPr w:rsidR="00ED65B2" w:rsidRPr="00464280" w:rsidSect="00ED65B2">
          <w:headerReference w:type="even" r:id="rId32"/>
          <w:headerReference w:type="default" r:id="rId33"/>
          <w:endnotePr>
            <w:numFmt w:val="decimal"/>
          </w:endnotePr>
          <w:type w:val="continuous"/>
          <w:pgSz w:w="12240" w:h="15840"/>
          <w:pgMar w:top="1440" w:right="1195" w:bottom="1152" w:left="1195" w:header="432" w:footer="504" w:gutter="0"/>
          <w:cols w:space="720"/>
          <w:noEndnote/>
          <w:docGrid w:linePitch="360"/>
        </w:sect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08"/>
        <w:gridCol w:w="3397"/>
      </w:tblGrid>
      <w:tr w:rsidR="00D83C82" w:rsidRPr="00464280" w14:paraId="4635C391" w14:textId="77777777" w:rsidTr="00E87B06">
        <w:tc>
          <w:tcPr>
            <w:tcW w:w="1450" w:type="pct"/>
          </w:tcPr>
          <w:p w14:paraId="7B11A907" w14:textId="583F124F" w:rsidR="00D83C82" w:rsidRPr="00464280" w:rsidRDefault="00D83C82" w:rsidP="00D83C82">
            <w:pPr>
              <w:tabs>
                <w:tab w:val="left" w:pos="288"/>
                <w:tab w:val="left" w:pos="576"/>
                <w:tab w:val="left" w:pos="864"/>
                <w:tab w:val="left" w:pos="1152"/>
              </w:tabs>
              <w:spacing w:before="40" w:after="40" w:line="200" w:lineRule="exact"/>
              <w:ind w:left="-113" w:right="43"/>
              <w:rPr>
                <w:rFonts w:asciiTheme="majorBidi" w:hAnsiTheme="majorBidi" w:cstheme="majorBidi"/>
                <w:kern w:val="14"/>
                <w:sz w:val="17"/>
                <w:szCs w:val="17"/>
                <w:lang w:val="en-GB"/>
              </w:rPr>
            </w:pPr>
            <w:hyperlink r:id="rId34" w:history="1">
              <w:r w:rsidRPr="00464280">
                <w:rPr>
                  <w:rFonts w:eastAsia="Calibri"/>
                  <w:color w:val="0000FF"/>
                  <w:kern w:val="14"/>
                  <w:sz w:val="17"/>
                  <w:szCs w:val="17"/>
                  <w:lang w:val="en-GB"/>
                </w:rPr>
                <w:t>319 A (IV)</w:t>
              </w:r>
            </w:hyperlink>
          </w:p>
        </w:tc>
        <w:tc>
          <w:tcPr>
            <w:tcW w:w="3500" w:type="pct"/>
          </w:tcPr>
          <w:p w14:paraId="6F8E6E99" w14:textId="77777777" w:rsidR="00D83C82" w:rsidRPr="00464280" w:rsidRDefault="00D83C82" w:rsidP="00D83C82">
            <w:pPr>
              <w:tabs>
                <w:tab w:val="left" w:pos="288"/>
                <w:tab w:val="left" w:pos="576"/>
                <w:tab w:val="left" w:pos="864"/>
                <w:tab w:val="left" w:pos="1152"/>
              </w:tabs>
              <w:spacing w:before="40" w:after="40" w:line="200" w:lineRule="exact"/>
              <w:ind w:right="43"/>
              <w:rPr>
                <w:rFonts w:asciiTheme="majorBidi" w:hAnsiTheme="majorBidi" w:cstheme="majorBidi"/>
                <w:kern w:val="14"/>
                <w:sz w:val="17"/>
                <w:szCs w:val="17"/>
                <w:lang w:val="en-GB"/>
              </w:rPr>
            </w:pPr>
            <w:r w:rsidRPr="00464280">
              <w:rPr>
                <w:rFonts w:eastAsia="Calibri"/>
                <w:kern w:val="14"/>
                <w:sz w:val="17"/>
                <w:szCs w:val="20"/>
                <w:lang w:val="en-GB"/>
              </w:rPr>
              <w:t>Refugees and stateless persons</w:t>
            </w:r>
          </w:p>
        </w:tc>
      </w:tr>
      <w:tr w:rsidR="00D83C82" w:rsidRPr="00FB3492" w14:paraId="5DF2693A" w14:textId="77777777" w:rsidTr="00E87B06">
        <w:tc>
          <w:tcPr>
            <w:tcW w:w="1450" w:type="pct"/>
          </w:tcPr>
          <w:p w14:paraId="179C5F61" w14:textId="68D9E5D5" w:rsidR="00D83C82" w:rsidRPr="00464280" w:rsidRDefault="00D83C82" w:rsidP="00D83C82">
            <w:pPr>
              <w:tabs>
                <w:tab w:val="left" w:pos="288"/>
                <w:tab w:val="left" w:pos="576"/>
                <w:tab w:val="left" w:pos="864"/>
                <w:tab w:val="left" w:pos="1152"/>
              </w:tabs>
              <w:spacing w:before="40" w:after="40" w:line="200" w:lineRule="exact"/>
              <w:ind w:left="-113" w:right="43"/>
              <w:rPr>
                <w:rFonts w:asciiTheme="majorBidi" w:hAnsiTheme="majorBidi" w:cstheme="majorBidi"/>
                <w:kern w:val="14"/>
                <w:sz w:val="17"/>
                <w:szCs w:val="17"/>
                <w:lang w:val="en-GB"/>
              </w:rPr>
            </w:pPr>
            <w:hyperlink r:id="rId35" w:history="1">
              <w:r w:rsidRPr="00464280">
                <w:rPr>
                  <w:rFonts w:eastAsia="Calibri"/>
                  <w:color w:val="0000FF"/>
                  <w:kern w:val="14"/>
                  <w:sz w:val="17"/>
                  <w:szCs w:val="20"/>
                  <w:lang w:val="en-GB"/>
                </w:rPr>
                <w:t>428 (V)</w:t>
              </w:r>
            </w:hyperlink>
          </w:p>
        </w:tc>
        <w:tc>
          <w:tcPr>
            <w:tcW w:w="3500" w:type="pct"/>
          </w:tcPr>
          <w:p w14:paraId="6503CD93" w14:textId="77777777" w:rsidR="00D83C82" w:rsidRPr="00464280" w:rsidRDefault="00D83C82" w:rsidP="00D83C82">
            <w:pPr>
              <w:tabs>
                <w:tab w:val="left" w:pos="288"/>
                <w:tab w:val="left" w:pos="576"/>
                <w:tab w:val="left" w:pos="864"/>
                <w:tab w:val="left" w:pos="1152"/>
              </w:tabs>
              <w:spacing w:before="40" w:after="40" w:line="200" w:lineRule="exact"/>
              <w:ind w:right="43"/>
              <w:rPr>
                <w:rFonts w:asciiTheme="majorBidi" w:hAnsiTheme="majorBidi" w:cstheme="majorBidi"/>
                <w:kern w:val="14"/>
                <w:sz w:val="17"/>
                <w:szCs w:val="17"/>
                <w:lang w:val="en-GB"/>
              </w:rPr>
            </w:pPr>
            <w:r w:rsidRPr="00464280">
              <w:rPr>
                <w:rFonts w:eastAsia="Calibri"/>
                <w:kern w:val="14"/>
                <w:sz w:val="17"/>
                <w:szCs w:val="20"/>
                <w:lang w:val="en-GB"/>
              </w:rPr>
              <w:t>Statute of the Office of the United Nations High Commissioner for Refugees</w:t>
            </w:r>
          </w:p>
        </w:tc>
      </w:tr>
      <w:tr w:rsidR="00D83C82" w:rsidRPr="00FB3492" w14:paraId="5F22175D" w14:textId="77777777" w:rsidTr="00E87B06">
        <w:tc>
          <w:tcPr>
            <w:tcW w:w="1450" w:type="pct"/>
          </w:tcPr>
          <w:p w14:paraId="37BBB455" w14:textId="2E68B53D" w:rsidR="00D83C82" w:rsidRPr="00464280" w:rsidRDefault="00D83C82" w:rsidP="00D83C82">
            <w:pPr>
              <w:tabs>
                <w:tab w:val="left" w:pos="288"/>
                <w:tab w:val="left" w:pos="576"/>
                <w:tab w:val="left" w:pos="864"/>
                <w:tab w:val="left" w:pos="1152"/>
              </w:tabs>
              <w:spacing w:before="40" w:after="40" w:line="200" w:lineRule="exact"/>
              <w:ind w:left="-113" w:right="43"/>
              <w:rPr>
                <w:kern w:val="14"/>
                <w:sz w:val="17"/>
                <w:szCs w:val="20"/>
                <w:lang w:val="en-GB"/>
              </w:rPr>
            </w:pPr>
            <w:hyperlink r:id="rId36" w:history="1">
              <w:r w:rsidRPr="00464280">
                <w:rPr>
                  <w:rFonts w:eastAsia="Calibri"/>
                  <w:color w:val="0000FF"/>
                  <w:kern w:val="14"/>
                  <w:sz w:val="17"/>
                  <w:szCs w:val="20"/>
                  <w:lang w:val="en-GB"/>
                </w:rPr>
                <w:t>1166 (XII)</w:t>
              </w:r>
            </w:hyperlink>
          </w:p>
        </w:tc>
        <w:tc>
          <w:tcPr>
            <w:tcW w:w="3500" w:type="pct"/>
          </w:tcPr>
          <w:p w14:paraId="3701E7B0" w14:textId="77777777" w:rsidR="00D83C82" w:rsidRPr="00464280" w:rsidRDefault="00D83C82" w:rsidP="00D83C82">
            <w:pPr>
              <w:tabs>
                <w:tab w:val="left" w:pos="288"/>
                <w:tab w:val="left" w:pos="576"/>
                <w:tab w:val="left" w:pos="864"/>
                <w:tab w:val="left" w:pos="1152"/>
              </w:tabs>
              <w:spacing w:before="40" w:after="40" w:line="200" w:lineRule="exact"/>
              <w:ind w:right="43"/>
              <w:rPr>
                <w:rFonts w:eastAsia="Calibri"/>
                <w:kern w:val="14"/>
                <w:sz w:val="17"/>
                <w:szCs w:val="20"/>
                <w:lang w:val="en-GB"/>
              </w:rPr>
            </w:pPr>
            <w:r w:rsidRPr="00464280">
              <w:rPr>
                <w:rFonts w:eastAsia="Calibri"/>
                <w:kern w:val="14"/>
                <w:sz w:val="17"/>
                <w:szCs w:val="20"/>
                <w:lang w:val="en-GB"/>
              </w:rPr>
              <w:t>International assistance to refugees within the mandate of the United Nations High Commissioner for Refugees</w:t>
            </w:r>
          </w:p>
        </w:tc>
      </w:tr>
      <w:tr w:rsidR="00D83C82" w:rsidRPr="00FB3492" w14:paraId="343C5731" w14:textId="77777777" w:rsidTr="00E87B06">
        <w:tc>
          <w:tcPr>
            <w:tcW w:w="1450" w:type="pct"/>
          </w:tcPr>
          <w:p w14:paraId="39E72F1D" w14:textId="7B425AF3" w:rsidR="00D83C82" w:rsidRPr="00464280" w:rsidRDefault="00D83C82" w:rsidP="00D83C82">
            <w:pPr>
              <w:tabs>
                <w:tab w:val="left" w:pos="288"/>
                <w:tab w:val="left" w:pos="576"/>
                <w:tab w:val="left" w:pos="864"/>
                <w:tab w:val="left" w:pos="1152"/>
              </w:tabs>
              <w:spacing w:before="40" w:after="40" w:line="200" w:lineRule="exact"/>
              <w:ind w:left="-113" w:right="43"/>
              <w:rPr>
                <w:rFonts w:eastAsia="Calibri"/>
                <w:color w:val="0000FF"/>
                <w:kern w:val="14"/>
                <w:sz w:val="17"/>
                <w:szCs w:val="20"/>
                <w:lang w:val="en-GB"/>
              </w:rPr>
            </w:pPr>
            <w:hyperlink r:id="rId37" w:history="1">
              <w:r w:rsidRPr="00464280">
                <w:rPr>
                  <w:rFonts w:eastAsia="Calibri"/>
                  <w:color w:val="0000FF"/>
                  <w:kern w:val="14"/>
                  <w:sz w:val="17"/>
                  <w:szCs w:val="20"/>
                  <w:lang w:val="en-GB"/>
                </w:rPr>
                <w:t>31/36</w:t>
              </w:r>
            </w:hyperlink>
          </w:p>
        </w:tc>
        <w:tc>
          <w:tcPr>
            <w:tcW w:w="3500" w:type="pct"/>
          </w:tcPr>
          <w:p w14:paraId="75074DB0" w14:textId="77777777" w:rsidR="00D83C82" w:rsidRPr="00464280" w:rsidRDefault="00D83C82" w:rsidP="00D83C82">
            <w:pPr>
              <w:tabs>
                <w:tab w:val="left" w:pos="288"/>
                <w:tab w:val="left" w:pos="576"/>
                <w:tab w:val="left" w:pos="864"/>
                <w:tab w:val="left" w:pos="1152"/>
              </w:tabs>
              <w:spacing w:before="40" w:after="40" w:line="200" w:lineRule="exact"/>
              <w:ind w:right="43"/>
              <w:rPr>
                <w:rFonts w:eastAsia="Calibri"/>
                <w:kern w:val="14"/>
                <w:sz w:val="17"/>
                <w:szCs w:val="20"/>
                <w:lang w:val="en-GB"/>
              </w:rPr>
            </w:pPr>
            <w:r w:rsidRPr="00464280">
              <w:rPr>
                <w:rFonts w:eastAsia="Calibri"/>
                <w:kern w:val="14"/>
                <w:sz w:val="17"/>
                <w:szCs w:val="20"/>
                <w:lang w:val="en-GB"/>
              </w:rPr>
              <w:t xml:space="preserve">Question of the establishment, in accordance with the Convention on the Reduction of Statelessness, of a body to which persons claiming the benefit of the Convention may apply </w:t>
            </w:r>
          </w:p>
        </w:tc>
      </w:tr>
      <w:tr w:rsidR="00D83C82" w:rsidRPr="00FB3492" w14:paraId="42315DEC" w14:textId="77777777" w:rsidTr="00E87B06">
        <w:tc>
          <w:tcPr>
            <w:tcW w:w="1450" w:type="pct"/>
          </w:tcPr>
          <w:p w14:paraId="09E9CF31" w14:textId="7A742D72" w:rsidR="00D83C82" w:rsidRPr="00464280" w:rsidRDefault="00D83C82" w:rsidP="00D83C82">
            <w:pPr>
              <w:tabs>
                <w:tab w:val="left" w:pos="288"/>
                <w:tab w:val="left" w:pos="576"/>
                <w:tab w:val="left" w:pos="864"/>
                <w:tab w:val="left" w:pos="1152"/>
              </w:tabs>
              <w:spacing w:before="40" w:after="40" w:line="200" w:lineRule="exact"/>
              <w:ind w:left="-113" w:right="43"/>
              <w:rPr>
                <w:kern w:val="14"/>
                <w:sz w:val="17"/>
                <w:szCs w:val="17"/>
                <w:lang w:val="en-GB"/>
              </w:rPr>
            </w:pPr>
            <w:hyperlink r:id="rId38" w:history="1">
              <w:r w:rsidRPr="00464280">
                <w:rPr>
                  <w:rFonts w:eastAsia="Calibri"/>
                  <w:color w:val="0000FF"/>
                  <w:kern w:val="14"/>
                  <w:sz w:val="17"/>
                  <w:szCs w:val="17"/>
                  <w:lang w:val="en-GB"/>
                </w:rPr>
                <w:t>50/152</w:t>
              </w:r>
            </w:hyperlink>
            <w:r w:rsidRPr="00464280">
              <w:rPr>
                <w:rFonts w:eastAsia="Calibri"/>
                <w:kern w:val="14"/>
                <w:sz w:val="17"/>
                <w:szCs w:val="17"/>
                <w:lang w:val="en-GB"/>
              </w:rPr>
              <w:t xml:space="preserve">; </w:t>
            </w:r>
            <w:hyperlink r:id="rId39" w:history="1">
              <w:r w:rsidRPr="00464280">
                <w:rPr>
                  <w:color w:val="0000FF"/>
                  <w:kern w:val="14"/>
                  <w:sz w:val="17"/>
                  <w:szCs w:val="17"/>
                  <w:lang w:val="en-GB"/>
                </w:rPr>
                <w:t>53/125</w:t>
              </w:r>
            </w:hyperlink>
            <w:r w:rsidRPr="00464280">
              <w:rPr>
                <w:rFonts w:eastAsia="Calibri"/>
                <w:kern w:val="14"/>
                <w:sz w:val="17"/>
                <w:szCs w:val="17"/>
                <w:lang w:val="en-GB"/>
              </w:rPr>
              <w:t xml:space="preserve">; </w:t>
            </w:r>
            <w:hyperlink r:id="rId40" w:history="1">
              <w:r w:rsidRPr="00464280">
                <w:rPr>
                  <w:rFonts w:eastAsia="Calibri"/>
                  <w:color w:val="0000FF"/>
                  <w:kern w:val="14"/>
                  <w:sz w:val="17"/>
                  <w:szCs w:val="17"/>
                  <w:lang w:val="en-GB"/>
                </w:rPr>
                <w:t>80/187</w:t>
              </w:r>
            </w:hyperlink>
          </w:p>
        </w:tc>
        <w:tc>
          <w:tcPr>
            <w:tcW w:w="3500" w:type="pct"/>
          </w:tcPr>
          <w:p w14:paraId="69BE3CDA" w14:textId="77777777" w:rsidR="00D83C82" w:rsidRPr="00464280" w:rsidRDefault="00D83C82" w:rsidP="00D83C82">
            <w:pPr>
              <w:tabs>
                <w:tab w:val="left" w:pos="288"/>
                <w:tab w:val="left" w:pos="576"/>
                <w:tab w:val="left" w:pos="864"/>
                <w:tab w:val="left" w:pos="1152"/>
              </w:tabs>
              <w:spacing w:before="40" w:after="40" w:line="200" w:lineRule="exact"/>
              <w:ind w:right="43"/>
              <w:rPr>
                <w:rFonts w:eastAsia="Calibri"/>
                <w:kern w:val="14"/>
                <w:sz w:val="17"/>
                <w:szCs w:val="20"/>
                <w:lang w:val="en-GB"/>
              </w:rPr>
            </w:pPr>
            <w:r w:rsidRPr="00464280">
              <w:rPr>
                <w:rFonts w:eastAsia="Calibri"/>
                <w:kern w:val="14"/>
                <w:sz w:val="17"/>
                <w:szCs w:val="20"/>
                <w:lang w:val="en-GB"/>
              </w:rPr>
              <w:t>Office of the United Nations High Commissioner for Refugees</w:t>
            </w:r>
          </w:p>
        </w:tc>
      </w:tr>
      <w:tr w:rsidR="00D83C82" w:rsidRPr="00FB3492" w14:paraId="1623BBBB" w14:textId="77777777" w:rsidTr="00E87B06">
        <w:tc>
          <w:tcPr>
            <w:tcW w:w="1450" w:type="pct"/>
          </w:tcPr>
          <w:p w14:paraId="7AED01B2" w14:textId="692A9A85" w:rsidR="00D83C82" w:rsidRPr="00464280" w:rsidRDefault="00D83C82" w:rsidP="00D83C82">
            <w:pPr>
              <w:tabs>
                <w:tab w:val="left" w:pos="288"/>
                <w:tab w:val="left" w:pos="576"/>
                <w:tab w:val="left" w:pos="864"/>
                <w:tab w:val="left" w:pos="1152"/>
              </w:tabs>
              <w:spacing w:before="40" w:after="40" w:line="200" w:lineRule="exact"/>
              <w:ind w:left="-113" w:right="43"/>
              <w:rPr>
                <w:kern w:val="14"/>
                <w:sz w:val="17"/>
                <w:szCs w:val="20"/>
                <w:lang w:val="en-GB"/>
              </w:rPr>
            </w:pPr>
            <w:hyperlink r:id="rId41" w:history="1">
              <w:r w:rsidRPr="00464280">
                <w:rPr>
                  <w:rFonts w:eastAsia="Calibri"/>
                  <w:color w:val="0000FF"/>
                  <w:kern w:val="14"/>
                  <w:sz w:val="17"/>
                  <w:szCs w:val="20"/>
                  <w:lang w:val="en-GB"/>
                </w:rPr>
                <w:t>58/153</w:t>
              </w:r>
            </w:hyperlink>
          </w:p>
        </w:tc>
        <w:tc>
          <w:tcPr>
            <w:tcW w:w="3500" w:type="pct"/>
          </w:tcPr>
          <w:p w14:paraId="7166F722" w14:textId="77777777" w:rsidR="00D83C82" w:rsidRPr="00464280" w:rsidRDefault="00D83C82" w:rsidP="00D83C82">
            <w:pPr>
              <w:tabs>
                <w:tab w:val="left" w:pos="288"/>
                <w:tab w:val="left" w:pos="576"/>
                <w:tab w:val="left" w:pos="864"/>
                <w:tab w:val="left" w:pos="1152"/>
              </w:tabs>
              <w:spacing w:before="40" w:after="40" w:line="200" w:lineRule="exact"/>
              <w:ind w:right="43"/>
              <w:rPr>
                <w:rFonts w:eastAsia="Calibri"/>
                <w:kern w:val="14"/>
                <w:sz w:val="17"/>
                <w:szCs w:val="20"/>
                <w:lang w:val="en-GB"/>
              </w:rPr>
            </w:pPr>
            <w:r w:rsidRPr="00464280">
              <w:rPr>
                <w:rFonts w:eastAsia="Calibri"/>
                <w:kern w:val="14"/>
                <w:sz w:val="17"/>
                <w:szCs w:val="20"/>
                <w:lang w:val="en-GB"/>
              </w:rPr>
              <w:t>Implementing actions proposed by the United Nations High Commissioner for Refugees to strengthen the capacity of his Office to carry out its mandate</w:t>
            </w:r>
          </w:p>
        </w:tc>
      </w:tr>
      <w:tr w:rsidR="00D83C82" w:rsidRPr="00FB3492" w14:paraId="1DAC16C9" w14:textId="77777777" w:rsidTr="00E87B06">
        <w:tc>
          <w:tcPr>
            <w:tcW w:w="1450" w:type="pct"/>
          </w:tcPr>
          <w:p w14:paraId="73E5A975" w14:textId="4428D027" w:rsidR="00D83C82" w:rsidRPr="00464280" w:rsidRDefault="00D83C82" w:rsidP="00D83C82">
            <w:pPr>
              <w:tabs>
                <w:tab w:val="left" w:pos="288"/>
                <w:tab w:val="left" w:pos="576"/>
                <w:tab w:val="left" w:pos="864"/>
                <w:tab w:val="left" w:pos="1152"/>
              </w:tabs>
              <w:spacing w:before="40" w:after="40" w:line="200" w:lineRule="exact"/>
              <w:ind w:left="-113" w:right="43"/>
              <w:rPr>
                <w:kern w:val="14"/>
                <w:sz w:val="17"/>
                <w:szCs w:val="20"/>
                <w:lang w:val="en-GB"/>
              </w:rPr>
            </w:pPr>
            <w:hyperlink r:id="rId42" w:history="1">
              <w:r w:rsidRPr="00464280">
                <w:rPr>
                  <w:rFonts w:eastAsia="Calibri"/>
                  <w:color w:val="0000FF"/>
                  <w:kern w:val="14"/>
                  <w:sz w:val="17"/>
                  <w:szCs w:val="20"/>
                  <w:lang w:val="en-GB"/>
                </w:rPr>
                <w:t>70/1</w:t>
              </w:r>
            </w:hyperlink>
          </w:p>
        </w:tc>
        <w:tc>
          <w:tcPr>
            <w:tcW w:w="3500" w:type="pct"/>
          </w:tcPr>
          <w:p w14:paraId="4CA2D401" w14:textId="77777777" w:rsidR="00D83C82" w:rsidRPr="00464280" w:rsidRDefault="00D83C82" w:rsidP="00D83C82">
            <w:pPr>
              <w:tabs>
                <w:tab w:val="left" w:pos="288"/>
                <w:tab w:val="left" w:pos="576"/>
                <w:tab w:val="left" w:pos="864"/>
                <w:tab w:val="left" w:pos="1152"/>
              </w:tabs>
              <w:spacing w:before="40" w:after="40" w:line="200" w:lineRule="exact"/>
              <w:ind w:right="43"/>
              <w:rPr>
                <w:rFonts w:eastAsia="Calibri"/>
                <w:kern w:val="14"/>
                <w:sz w:val="17"/>
                <w:szCs w:val="20"/>
                <w:lang w:val="en-GB"/>
              </w:rPr>
            </w:pPr>
            <w:r w:rsidRPr="00464280">
              <w:rPr>
                <w:rFonts w:eastAsia="Calibri"/>
                <w:kern w:val="14"/>
                <w:sz w:val="17"/>
                <w:szCs w:val="20"/>
                <w:lang w:val="en-GB"/>
              </w:rPr>
              <w:t>Transforming our world: the 2030 Agenda for Sustainable Development</w:t>
            </w:r>
          </w:p>
        </w:tc>
      </w:tr>
      <w:tr w:rsidR="00D83C82" w:rsidRPr="00FB3492" w14:paraId="669BA2FA" w14:textId="77777777" w:rsidTr="00E87B06">
        <w:tc>
          <w:tcPr>
            <w:tcW w:w="1450" w:type="pct"/>
          </w:tcPr>
          <w:p w14:paraId="6DF2F07D" w14:textId="0F435CDB" w:rsidR="00D83C82" w:rsidRPr="00464280" w:rsidRDefault="00D83C82" w:rsidP="00D83C82">
            <w:pPr>
              <w:tabs>
                <w:tab w:val="left" w:pos="288"/>
                <w:tab w:val="left" w:pos="576"/>
                <w:tab w:val="left" w:pos="864"/>
                <w:tab w:val="left" w:pos="1152"/>
              </w:tabs>
              <w:spacing w:before="40" w:after="40" w:line="200" w:lineRule="exact"/>
              <w:ind w:left="-113" w:right="43"/>
              <w:rPr>
                <w:sz w:val="17"/>
                <w:szCs w:val="17"/>
                <w:lang w:val="en-GB"/>
              </w:rPr>
            </w:pPr>
            <w:hyperlink r:id="rId43" w:history="1">
              <w:r w:rsidRPr="00464280">
                <w:rPr>
                  <w:rFonts w:eastAsia="Calibri"/>
                  <w:color w:val="0000FF"/>
                  <w:kern w:val="14"/>
                  <w:sz w:val="17"/>
                  <w:szCs w:val="17"/>
                  <w:lang w:val="en-GB"/>
                </w:rPr>
                <w:t>71/1</w:t>
              </w:r>
            </w:hyperlink>
          </w:p>
        </w:tc>
        <w:tc>
          <w:tcPr>
            <w:tcW w:w="3500" w:type="pct"/>
          </w:tcPr>
          <w:p w14:paraId="1C00D297" w14:textId="77777777" w:rsidR="00D83C82" w:rsidRPr="00464280" w:rsidRDefault="00D83C82" w:rsidP="00D83C82">
            <w:pPr>
              <w:tabs>
                <w:tab w:val="left" w:pos="288"/>
                <w:tab w:val="left" w:pos="576"/>
                <w:tab w:val="left" w:pos="864"/>
                <w:tab w:val="left" w:pos="1152"/>
              </w:tabs>
              <w:spacing w:before="40" w:after="40" w:line="200" w:lineRule="exact"/>
              <w:ind w:right="43"/>
              <w:rPr>
                <w:rFonts w:eastAsia="Calibri"/>
                <w:kern w:val="14"/>
                <w:sz w:val="17"/>
                <w:szCs w:val="20"/>
                <w:lang w:val="en-GB"/>
              </w:rPr>
            </w:pPr>
            <w:r w:rsidRPr="00464280">
              <w:rPr>
                <w:rFonts w:eastAsia="Calibri"/>
                <w:kern w:val="14"/>
                <w:sz w:val="17"/>
                <w:szCs w:val="20"/>
                <w:lang w:val="en-GB"/>
              </w:rPr>
              <w:t>New York Declaration for Refugees and Migrants</w:t>
            </w:r>
          </w:p>
        </w:tc>
      </w:tr>
      <w:tr w:rsidR="00D83C82" w:rsidRPr="00FB3492" w14:paraId="337427E8" w14:textId="77777777" w:rsidTr="00E87B06">
        <w:tc>
          <w:tcPr>
            <w:tcW w:w="1450" w:type="pct"/>
          </w:tcPr>
          <w:p w14:paraId="7BC82C87" w14:textId="17C5B0B4" w:rsidR="00D83C82" w:rsidRPr="00464280" w:rsidRDefault="00D83C82" w:rsidP="00D83C82">
            <w:pPr>
              <w:tabs>
                <w:tab w:val="left" w:pos="288"/>
                <w:tab w:val="left" w:pos="576"/>
                <w:tab w:val="left" w:pos="864"/>
                <w:tab w:val="left" w:pos="1152"/>
              </w:tabs>
              <w:spacing w:before="40" w:after="40" w:line="200" w:lineRule="exact"/>
              <w:ind w:left="-113" w:right="43"/>
              <w:rPr>
                <w:kern w:val="14"/>
                <w:sz w:val="17"/>
                <w:szCs w:val="17"/>
                <w:lang w:val="en-GB"/>
              </w:rPr>
            </w:pPr>
            <w:hyperlink r:id="rId44" w:history="1">
              <w:r w:rsidRPr="00464280">
                <w:rPr>
                  <w:color w:val="0000FF"/>
                  <w:kern w:val="14"/>
                  <w:sz w:val="17"/>
                  <w:szCs w:val="17"/>
                  <w:lang w:val="en-GB"/>
                </w:rPr>
                <w:t>80/188</w:t>
              </w:r>
            </w:hyperlink>
          </w:p>
        </w:tc>
        <w:tc>
          <w:tcPr>
            <w:tcW w:w="3500" w:type="pct"/>
          </w:tcPr>
          <w:p w14:paraId="496143D5" w14:textId="77777777" w:rsidR="00D83C82" w:rsidRPr="00464280" w:rsidRDefault="00D83C82" w:rsidP="00D83C82">
            <w:pPr>
              <w:tabs>
                <w:tab w:val="left" w:pos="288"/>
                <w:tab w:val="left" w:pos="576"/>
                <w:tab w:val="left" w:pos="864"/>
                <w:tab w:val="left" w:pos="1152"/>
              </w:tabs>
              <w:spacing w:before="40" w:after="40" w:line="200" w:lineRule="exact"/>
              <w:ind w:right="43"/>
              <w:rPr>
                <w:rFonts w:eastAsia="Calibri"/>
                <w:kern w:val="14"/>
                <w:sz w:val="17"/>
                <w:szCs w:val="20"/>
                <w:lang w:val="en-GB"/>
              </w:rPr>
            </w:pPr>
            <w:r w:rsidRPr="00464280">
              <w:rPr>
                <w:rFonts w:eastAsia="Calibri"/>
                <w:kern w:val="14"/>
                <w:sz w:val="17"/>
                <w:szCs w:val="20"/>
                <w:lang w:val="en-GB"/>
              </w:rPr>
              <w:t>Assistance to refugees, returnees and displaced persons in Africa</w:t>
            </w:r>
          </w:p>
        </w:tc>
      </w:tr>
      <w:tr w:rsidR="00D83C82" w:rsidRPr="00FB3492" w14:paraId="72266853" w14:textId="77777777" w:rsidTr="00E87B06">
        <w:tc>
          <w:tcPr>
            <w:tcW w:w="1450" w:type="pct"/>
          </w:tcPr>
          <w:p w14:paraId="0A2BCDD8" w14:textId="491E8421" w:rsidR="00D83C82" w:rsidRPr="00464280" w:rsidRDefault="00D83C82" w:rsidP="00D83C82">
            <w:pPr>
              <w:tabs>
                <w:tab w:val="left" w:pos="288"/>
                <w:tab w:val="left" w:pos="576"/>
                <w:tab w:val="left" w:pos="864"/>
                <w:tab w:val="left" w:pos="1152"/>
              </w:tabs>
              <w:spacing w:before="40" w:after="40" w:line="200" w:lineRule="exact"/>
              <w:ind w:left="-113" w:right="43"/>
              <w:rPr>
                <w:kern w:val="14"/>
                <w:sz w:val="17"/>
                <w:szCs w:val="20"/>
                <w:lang w:val="en-GB"/>
              </w:rPr>
            </w:pPr>
            <w:hyperlink r:id="rId45" w:history="1">
              <w:r w:rsidRPr="00464280">
                <w:rPr>
                  <w:color w:val="0000FF"/>
                  <w:kern w:val="14"/>
                  <w:sz w:val="17"/>
                  <w:szCs w:val="17"/>
                  <w:lang w:val="en-GB"/>
                </w:rPr>
                <w:t>80/211</w:t>
              </w:r>
            </w:hyperlink>
          </w:p>
        </w:tc>
        <w:tc>
          <w:tcPr>
            <w:tcW w:w="3500" w:type="pct"/>
          </w:tcPr>
          <w:p w14:paraId="4D8493C9" w14:textId="77777777" w:rsidR="00D83C82" w:rsidRPr="00464280" w:rsidRDefault="00D83C82" w:rsidP="00D83C82">
            <w:pPr>
              <w:tabs>
                <w:tab w:val="left" w:pos="288"/>
                <w:tab w:val="left" w:pos="576"/>
                <w:tab w:val="left" w:pos="864"/>
                <w:tab w:val="left" w:pos="1152"/>
              </w:tabs>
              <w:spacing w:before="40" w:after="40" w:line="200" w:lineRule="exact"/>
              <w:ind w:right="43"/>
              <w:rPr>
                <w:rFonts w:eastAsia="Calibri"/>
                <w:kern w:val="14"/>
                <w:sz w:val="17"/>
                <w:szCs w:val="20"/>
                <w:lang w:val="en-GB"/>
              </w:rPr>
            </w:pPr>
            <w:r w:rsidRPr="00464280">
              <w:rPr>
                <w:rFonts w:eastAsia="Calibri"/>
                <w:kern w:val="14"/>
                <w:sz w:val="17"/>
                <w:szCs w:val="20"/>
                <w:lang w:val="en-GB"/>
              </w:rPr>
              <w:t>Protection of and assistance to internally displaced persons</w:t>
            </w:r>
          </w:p>
        </w:tc>
      </w:tr>
    </w:tbl>
    <w:p w14:paraId="03882533" w14:textId="77777777" w:rsidR="00D83C82" w:rsidRPr="00464280" w:rsidRDefault="00D83C82" w:rsidP="00D83C82">
      <w:pPr>
        <w:rPr>
          <w:lang w:val="en-GB"/>
        </w:rPr>
        <w:sectPr w:rsidR="00D83C82" w:rsidRPr="00464280" w:rsidSect="00ED65B2">
          <w:endnotePr>
            <w:numFmt w:val="decimal"/>
          </w:endnotePr>
          <w:type w:val="continuous"/>
          <w:pgSz w:w="12240" w:h="15840"/>
          <w:pgMar w:top="1440" w:right="1195" w:bottom="1152" w:left="1195" w:header="432" w:footer="504" w:gutter="0"/>
          <w:cols w:num="2" w:space="240"/>
          <w:noEndnote/>
          <w:docGrid w:linePitch="360"/>
        </w:sectPr>
      </w:pPr>
    </w:p>
    <w:p w14:paraId="236D3B69" w14:textId="77777777" w:rsidR="00ED65B2" w:rsidRPr="00464280" w:rsidRDefault="00ED65B2" w:rsidP="00D83C82">
      <w:pPr>
        <w:pStyle w:val="SingleTxt"/>
        <w:spacing w:after="0" w:line="120" w:lineRule="exact"/>
        <w:rPr>
          <w:sz w:val="10"/>
          <w:lang w:val="en-GB"/>
        </w:rPr>
      </w:pPr>
    </w:p>
    <w:p w14:paraId="3A793429" w14:textId="77777777" w:rsidR="00D83C82" w:rsidRPr="00464280" w:rsidRDefault="00D83C82" w:rsidP="00D83C82">
      <w:pPr>
        <w:pStyle w:val="SingleTxt"/>
        <w:spacing w:after="0" w:line="120" w:lineRule="exact"/>
        <w:rPr>
          <w:sz w:val="10"/>
          <w:lang w:val="en-GB"/>
        </w:rPr>
      </w:pPr>
    </w:p>
    <w:p w14:paraId="71938C03" w14:textId="77777777" w:rsidR="00D83C82" w:rsidRPr="00464280" w:rsidRDefault="00D83C82" w:rsidP="00D83C82">
      <w:pPr>
        <w:pStyle w:val="SingleTxt"/>
        <w:spacing w:after="0" w:line="120" w:lineRule="exact"/>
        <w:rPr>
          <w:sz w:val="10"/>
          <w:lang w:val="en-GB"/>
        </w:rPr>
      </w:pPr>
    </w:p>
    <w:p w14:paraId="75A16D0E" w14:textId="5D390165" w:rsidR="00D83C82" w:rsidRPr="00464280" w:rsidRDefault="00D83C82" w:rsidP="00D83C8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lastRenderedPageBreak/>
        <w:t>Conventions and conference declarations</w:t>
      </w:r>
    </w:p>
    <w:p w14:paraId="4CE1B0CA" w14:textId="77777777" w:rsidR="00D83C82" w:rsidRPr="00464280" w:rsidRDefault="00D83C82" w:rsidP="00D83C82">
      <w:pPr>
        <w:pStyle w:val="SingleTxt"/>
        <w:spacing w:after="0" w:line="120" w:lineRule="exact"/>
        <w:rPr>
          <w:sz w:val="10"/>
          <w:lang w:val="en-GB"/>
        </w:rPr>
      </w:pPr>
    </w:p>
    <w:p w14:paraId="09481538" w14:textId="77777777" w:rsidR="00D83C82" w:rsidRPr="00464280" w:rsidRDefault="00D83C82" w:rsidP="00D83C82">
      <w:pPr>
        <w:pStyle w:val="SingleTxt"/>
        <w:spacing w:after="0" w:line="240" w:lineRule="auto"/>
        <w:rPr>
          <w:sz w:val="2"/>
          <w:lang w:val="en-GB"/>
        </w:rPr>
        <w:sectPr w:rsidR="00D83C82" w:rsidRPr="00464280" w:rsidSect="00D83C82">
          <w:endnotePr>
            <w:numFmt w:val="decimal"/>
          </w:endnotePr>
          <w:type w:val="continuous"/>
          <w:pgSz w:w="12240" w:h="15840"/>
          <w:pgMar w:top="1440" w:right="1195" w:bottom="1152" w:left="1195" w:header="432" w:footer="504" w:gutter="0"/>
          <w:cols w:space="720"/>
          <w:noEndnote/>
          <w:docGrid w:linePitch="360"/>
        </w:sectPr>
      </w:pP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805"/>
      </w:tblGrid>
      <w:tr w:rsidR="00D83C82" w:rsidRPr="00FB3492" w14:paraId="104E1FF0" w14:textId="77777777" w:rsidTr="00E87B06">
        <w:tc>
          <w:tcPr>
            <w:tcW w:w="5000" w:type="pct"/>
          </w:tcPr>
          <w:p w14:paraId="412DACE2" w14:textId="280BCEBC" w:rsidR="00D83C82" w:rsidRPr="00464280" w:rsidRDefault="00D83C82" w:rsidP="00D83C82">
            <w:pPr>
              <w:tabs>
                <w:tab w:val="left" w:pos="288"/>
                <w:tab w:val="left" w:pos="576"/>
                <w:tab w:val="left" w:pos="864"/>
                <w:tab w:val="left" w:pos="1152"/>
              </w:tabs>
              <w:spacing w:before="40" w:after="40" w:line="200" w:lineRule="exact"/>
              <w:ind w:left="-113" w:right="43"/>
              <w:rPr>
                <w:rFonts w:asciiTheme="majorBidi" w:hAnsiTheme="majorBidi" w:cstheme="majorBidi"/>
                <w:kern w:val="14"/>
                <w:sz w:val="17"/>
                <w:szCs w:val="17"/>
                <w:lang w:val="en-GB"/>
              </w:rPr>
            </w:pPr>
            <w:r w:rsidRPr="00464280">
              <w:rPr>
                <w:rFonts w:asciiTheme="majorBidi" w:hAnsiTheme="majorBidi" w:cstheme="majorBidi"/>
                <w:kern w:val="14"/>
                <w:sz w:val="17"/>
                <w:szCs w:val="17"/>
                <w:lang w:val="en-GB"/>
              </w:rPr>
              <w:t>Convention relating to the Status of Refugees, of 1951, and Protocol relating to the Status of Refugees, of 1967</w:t>
            </w:r>
          </w:p>
        </w:tc>
      </w:tr>
      <w:tr w:rsidR="00D83C82" w:rsidRPr="00FB3492" w14:paraId="6B53E12B" w14:textId="77777777" w:rsidTr="00E87B06">
        <w:tc>
          <w:tcPr>
            <w:tcW w:w="5000" w:type="pct"/>
          </w:tcPr>
          <w:p w14:paraId="51F2D14A" w14:textId="24B94E50" w:rsidR="00D83C82" w:rsidRPr="00464280" w:rsidRDefault="00D83C82" w:rsidP="00D83C82">
            <w:pPr>
              <w:tabs>
                <w:tab w:val="left" w:pos="288"/>
                <w:tab w:val="left" w:pos="576"/>
                <w:tab w:val="left" w:pos="864"/>
                <w:tab w:val="left" w:pos="1152"/>
              </w:tabs>
              <w:spacing w:before="40" w:after="40" w:line="200" w:lineRule="exact"/>
              <w:ind w:left="-113" w:right="43"/>
              <w:rPr>
                <w:rFonts w:asciiTheme="majorBidi" w:hAnsiTheme="majorBidi" w:cstheme="majorBidi"/>
                <w:kern w:val="14"/>
                <w:sz w:val="17"/>
                <w:szCs w:val="17"/>
                <w:lang w:val="en-GB"/>
              </w:rPr>
            </w:pPr>
            <w:r w:rsidRPr="00464280">
              <w:rPr>
                <w:sz w:val="17"/>
                <w:lang w:val="en-GB"/>
              </w:rPr>
              <w:t>Convention relating to the Status of Stateless Persons, 1954</w:t>
            </w:r>
            <w:r w:rsidR="00E87B06">
              <w:rPr>
                <w:sz w:val="17"/>
                <w:lang w:val="en-GB"/>
              </w:rPr>
              <w:t xml:space="preserve"> </w:t>
            </w:r>
          </w:p>
        </w:tc>
      </w:tr>
      <w:tr w:rsidR="00D83C82" w:rsidRPr="00FB3492" w14:paraId="773A818A" w14:textId="77777777" w:rsidTr="00E87B06">
        <w:tc>
          <w:tcPr>
            <w:tcW w:w="5000" w:type="pct"/>
          </w:tcPr>
          <w:p w14:paraId="600D3F19" w14:textId="7571452A" w:rsidR="00D83C82" w:rsidRPr="00464280" w:rsidRDefault="00D83C82" w:rsidP="00D83C82">
            <w:pPr>
              <w:tabs>
                <w:tab w:val="left" w:pos="288"/>
                <w:tab w:val="left" w:pos="576"/>
                <w:tab w:val="left" w:pos="864"/>
                <w:tab w:val="left" w:pos="1152"/>
              </w:tabs>
              <w:spacing w:before="40" w:after="40" w:line="200" w:lineRule="exact"/>
              <w:ind w:left="-113" w:right="43"/>
              <w:rPr>
                <w:rFonts w:eastAsia="Calibri"/>
                <w:kern w:val="14"/>
                <w:sz w:val="17"/>
                <w:szCs w:val="20"/>
                <w:lang w:val="en-GB"/>
              </w:rPr>
            </w:pPr>
            <w:r w:rsidRPr="00464280">
              <w:rPr>
                <w:sz w:val="17"/>
                <w:lang w:val="en-GB"/>
              </w:rPr>
              <w:t>Convention on the Reduction of Statelessness, 1961</w:t>
            </w:r>
            <w:r w:rsidR="00E87B06">
              <w:rPr>
                <w:sz w:val="17"/>
                <w:lang w:val="en-GB"/>
              </w:rPr>
              <w:t xml:space="preserve"> </w:t>
            </w:r>
          </w:p>
        </w:tc>
      </w:tr>
      <w:tr w:rsidR="00D83C82" w:rsidRPr="00FB3492" w14:paraId="0604664B" w14:textId="77777777" w:rsidTr="00E87B06">
        <w:tc>
          <w:tcPr>
            <w:tcW w:w="5000" w:type="pct"/>
          </w:tcPr>
          <w:p w14:paraId="7FF21B0B" w14:textId="1F4B2ACE" w:rsidR="00D83C82" w:rsidRPr="00464280" w:rsidRDefault="00D83C82" w:rsidP="00D83C82">
            <w:pPr>
              <w:tabs>
                <w:tab w:val="left" w:pos="288"/>
                <w:tab w:val="left" w:pos="576"/>
                <w:tab w:val="left" w:pos="864"/>
                <w:tab w:val="left" w:pos="1152"/>
              </w:tabs>
              <w:spacing w:before="40" w:after="40" w:line="200" w:lineRule="exact"/>
              <w:ind w:left="-113" w:right="43"/>
              <w:rPr>
                <w:rFonts w:eastAsia="Calibri"/>
                <w:kern w:val="14"/>
                <w:sz w:val="17"/>
                <w:szCs w:val="20"/>
                <w:lang w:val="en-GB"/>
              </w:rPr>
            </w:pPr>
            <w:r w:rsidRPr="00464280">
              <w:rPr>
                <w:sz w:val="17"/>
                <w:lang w:val="en-GB"/>
              </w:rPr>
              <w:t>Organization of African Unity Convention Governing the Specific Aspects of Refugee Problems in Africa, 1969</w:t>
            </w:r>
            <w:r w:rsidR="00E87B06">
              <w:rPr>
                <w:sz w:val="17"/>
                <w:lang w:val="en-GB"/>
              </w:rPr>
              <w:t xml:space="preserve"> </w:t>
            </w:r>
          </w:p>
        </w:tc>
      </w:tr>
      <w:tr w:rsidR="00D83C82" w:rsidRPr="00464280" w14:paraId="5C8A0565" w14:textId="77777777" w:rsidTr="00E87B06">
        <w:tc>
          <w:tcPr>
            <w:tcW w:w="5000" w:type="pct"/>
          </w:tcPr>
          <w:p w14:paraId="112BE8AE" w14:textId="39CE33EC" w:rsidR="00D83C82" w:rsidRPr="00464280" w:rsidRDefault="00D83C82" w:rsidP="00D83C82">
            <w:pPr>
              <w:tabs>
                <w:tab w:val="left" w:pos="288"/>
                <w:tab w:val="left" w:pos="576"/>
                <w:tab w:val="left" w:pos="864"/>
                <w:tab w:val="left" w:pos="1152"/>
              </w:tabs>
              <w:spacing w:before="40" w:after="40" w:line="200" w:lineRule="exact"/>
              <w:ind w:left="-113" w:right="43"/>
              <w:rPr>
                <w:rFonts w:eastAsia="Calibri"/>
                <w:kern w:val="14"/>
                <w:sz w:val="17"/>
                <w:szCs w:val="20"/>
                <w:lang w:val="en-GB"/>
              </w:rPr>
            </w:pPr>
            <w:r w:rsidRPr="00464280">
              <w:rPr>
                <w:rFonts w:eastAsia="Calibri"/>
                <w:kern w:val="14"/>
                <w:sz w:val="17"/>
                <w:szCs w:val="20"/>
                <w:lang w:val="en-GB"/>
              </w:rPr>
              <w:t>Cartagena Declaration on Refugees, 1984</w:t>
            </w:r>
          </w:p>
        </w:tc>
      </w:tr>
      <w:tr w:rsidR="00D83C82" w:rsidRPr="00FB3492" w14:paraId="42722BE5" w14:textId="77777777" w:rsidTr="00E87B06">
        <w:tc>
          <w:tcPr>
            <w:tcW w:w="5000" w:type="pct"/>
          </w:tcPr>
          <w:p w14:paraId="6646BA9E" w14:textId="0067911E" w:rsidR="00D83C82" w:rsidRPr="00464280" w:rsidRDefault="00D83C82" w:rsidP="00D83C82">
            <w:pPr>
              <w:tabs>
                <w:tab w:val="left" w:pos="288"/>
                <w:tab w:val="left" w:pos="576"/>
                <w:tab w:val="left" w:pos="864"/>
                <w:tab w:val="left" w:pos="1152"/>
              </w:tabs>
              <w:spacing w:before="40" w:after="40" w:line="200" w:lineRule="exact"/>
              <w:ind w:left="-113" w:right="43"/>
              <w:rPr>
                <w:rFonts w:eastAsia="Calibri"/>
                <w:kern w:val="14"/>
                <w:sz w:val="17"/>
                <w:szCs w:val="20"/>
                <w:lang w:val="en-GB"/>
              </w:rPr>
            </w:pPr>
            <w:r w:rsidRPr="00464280">
              <w:rPr>
                <w:sz w:val="17"/>
                <w:lang w:val="en-GB"/>
              </w:rPr>
              <w:t>Convention on the Rights of the Child, 1989</w:t>
            </w:r>
          </w:p>
        </w:tc>
      </w:tr>
      <w:tr w:rsidR="00D83C82" w:rsidRPr="00FB3492" w14:paraId="24A06448" w14:textId="77777777" w:rsidTr="00E87B06">
        <w:tc>
          <w:tcPr>
            <w:tcW w:w="5000" w:type="pct"/>
          </w:tcPr>
          <w:p w14:paraId="060C658C" w14:textId="70EB973E" w:rsidR="00D83C82" w:rsidRPr="00464280" w:rsidRDefault="00D83C82" w:rsidP="00D83C82">
            <w:pPr>
              <w:tabs>
                <w:tab w:val="left" w:pos="288"/>
                <w:tab w:val="left" w:pos="576"/>
                <w:tab w:val="left" w:pos="864"/>
                <w:tab w:val="left" w:pos="1152"/>
              </w:tabs>
              <w:spacing w:before="40" w:after="40" w:line="200" w:lineRule="exact"/>
              <w:ind w:left="-113" w:right="-74"/>
              <w:rPr>
                <w:rFonts w:eastAsia="Calibri"/>
                <w:kern w:val="14"/>
                <w:sz w:val="17"/>
                <w:szCs w:val="20"/>
                <w:lang w:val="en-GB"/>
              </w:rPr>
            </w:pPr>
            <w:r w:rsidRPr="00464280">
              <w:rPr>
                <w:sz w:val="17"/>
                <w:lang w:val="en-GB"/>
              </w:rPr>
              <w:t>San José Declaration on Refugees and Displaced Persons, 1994</w:t>
            </w:r>
          </w:p>
        </w:tc>
      </w:tr>
      <w:tr w:rsidR="00D83C82" w:rsidRPr="00FB3492" w14:paraId="4D58F5A9" w14:textId="77777777" w:rsidTr="00E87B06">
        <w:tc>
          <w:tcPr>
            <w:tcW w:w="5000" w:type="pct"/>
          </w:tcPr>
          <w:p w14:paraId="3B73322E" w14:textId="3419CED5" w:rsidR="00D83C82" w:rsidRPr="00464280" w:rsidRDefault="00D83C82" w:rsidP="00D83C82">
            <w:pPr>
              <w:tabs>
                <w:tab w:val="left" w:pos="288"/>
                <w:tab w:val="left" w:pos="576"/>
                <w:tab w:val="left" w:pos="864"/>
                <w:tab w:val="left" w:pos="1152"/>
              </w:tabs>
              <w:spacing w:before="40" w:after="40" w:line="200" w:lineRule="exact"/>
              <w:ind w:left="-113" w:right="43"/>
              <w:rPr>
                <w:rFonts w:eastAsia="Calibri"/>
                <w:kern w:val="14"/>
                <w:sz w:val="17"/>
                <w:szCs w:val="20"/>
                <w:lang w:val="en-GB"/>
              </w:rPr>
            </w:pPr>
            <w:r w:rsidRPr="00464280">
              <w:rPr>
                <w:rFonts w:eastAsia="Calibri"/>
                <w:kern w:val="14"/>
                <w:sz w:val="17"/>
                <w:szCs w:val="20"/>
                <w:lang w:val="en-GB"/>
              </w:rPr>
              <w:t>African Union Convention for the Protection and Assistance of Internally Displaced Persons in Africa, 2009</w:t>
            </w:r>
          </w:p>
        </w:tc>
      </w:tr>
    </w:tbl>
    <w:p w14:paraId="4D35F984" w14:textId="77777777" w:rsidR="00D83C82" w:rsidRPr="00464280" w:rsidRDefault="00D83C82" w:rsidP="00D83C82">
      <w:pPr>
        <w:rPr>
          <w:lang w:val="en-GB"/>
        </w:rPr>
        <w:sectPr w:rsidR="00D83C82" w:rsidRPr="00464280" w:rsidSect="00D83C82">
          <w:endnotePr>
            <w:numFmt w:val="decimal"/>
          </w:endnotePr>
          <w:type w:val="continuous"/>
          <w:pgSz w:w="12240" w:h="15840"/>
          <w:pgMar w:top="1440" w:right="1195" w:bottom="1152" w:left="1195" w:header="432" w:footer="504" w:gutter="0"/>
          <w:cols w:num="2" w:space="240"/>
          <w:noEndnote/>
          <w:docGrid w:linePitch="360"/>
        </w:sectPr>
      </w:pPr>
    </w:p>
    <w:p w14:paraId="2AB213B9" w14:textId="77777777" w:rsidR="00D83C82" w:rsidRPr="00464280" w:rsidRDefault="00D83C82" w:rsidP="00D83C82">
      <w:pPr>
        <w:pStyle w:val="SingleTxt"/>
        <w:spacing w:after="0" w:line="120" w:lineRule="exact"/>
        <w:rPr>
          <w:sz w:val="10"/>
          <w:lang w:val="en-GB"/>
        </w:rPr>
      </w:pPr>
    </w:p>
    <w:p w14:paraId="3914FFAD" w14:textId="77777777" w:rsidR="00D83C82" w:rsidRPr="00464280" w:rsidRDefault="00D83C82" w:rsidP="00D83C82">
      <w:pPr>
        <w:pStyle w:val="SingleTxt"/>
        <w:spacing w:after="0" w:line="120" w:lineRule="exact"/>
        <w:rPr>
          <w:sz w:val="10"/>
          <w:lang w:val="en-GB"/>
        </w:rPr>
      </w:pPr>
    </w:p>
    <w:p w14:paraId="607D79E0" w14:textId="77777777" w:rsidR="00D83C82" w:rsidRPr="00464280" w:rsidRDefault="00D83C82" w:rsidP="00D83C8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ab/>
      </w:r>
      <w:r w:rsidRPr="00464280">
        <w:rPr>
          <w:lang w:val="en-GB"/>
        </w:rPr>
        <w:tab/>
        <w:t>Deliverables</w:t>
      </w:r>
    </w:p>
    <w:p w14:paraId="48B962FC" w14:textId="77777777" w:rsidR="00D83C82" w:rsidRPr="00464280" w:rsidRDefault="00D83C82" w:rsidP="00D83C82">
      <w:pPr>
        <w:pStyle w:val="SingleTxt"/>
        <w:spacing w:after="0" w:line="120" w:lineRule="exact"/>
        <w:rPr>
          <w:sz w:val="10"/>
          <w:lang w:val="en-GB"/>
        </w:rPr>
      </w:pPr>
    </w:p>
    <w:p w14:paraId="1C9BBDC5" w14:textId="77777777" w:rsidR="00D83C82" w:rsidRPr="00464280" w:rsidRDefault="00D83C82" w:rsidP="00D83C82">
      <w:pPr>
        <w:pStyle w:val="SingleTxt"/>
        <w:spacing w:after="0" w:line="120" w:lineRule="exact"/>
        <w:rPr>
          <w:sz w:val="10"/>
          <w:lang w:val="en-GB"/>
        </w:rPr>
      </w:pPr>
    </w:p>
    <w:p w14:paraId="20ECEB27" w14:textId="17A00104" w:rsidR="00D83C82" w:rsidRPr="00464280" w:rsidRDefault="00D83C82" w:rsidP="00D8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64280">
        <w:rPr>
          <w:lang w:val="en-GB"/>
        </w:rPr>
        <w:tab/>
        <w:t>25.26</w:t>
      </w:r>
      <w:r w:rsidRPr="00464280">
        <w:rPr>
          <w:lang w:val="en-GB"/>
        </w:rPr>
        <w:tab/>
        <w:t>Table 25.1 lists all deliverables of UNHCR.</w:t>
      </w:r>
    </w:p>
    <w:p w14:paraId="7F567B88" w14:textId="77777777" w:rsidR="00D83C82" w:rsidRPr="00464280" w:rsidRDefault="00D83C82" w:rsidP="00D8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4ED782" w14:textId="50664AF5" w:rsidR="00D83C82" w:rsidRPr="00464280" w:rsidRDefault="00D83C82" w:rsidP="00D83C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64280">
        <w:rPr>
          <w:b w:val="0"/>
          <w:bCs/>
          <w:lang w:val="en-GB"/>
        </w:rPr>
        <w:t>Table 25.1</w:t>
      </w:r>
    </w:p>
    <w:p w14:paraId="72AE6FB0" w14:textId="77777777" w:rsidR="00D83C82" w:rsidRPr="00464280" w:rsidRDefault="00D83C82" w:rsidP="00D83C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64280">
        <w:rPr>
          <w:lang w:val="en-GB"/>
        </w:rPr>
        <w:t>Deliverables for the period 2025–2027, by category and subcategory</w:t>
      </w:r>
    </w:p>
    <w:p w14:paraId="28FFAE7F" w14:textId="77777777" w:rsidR="00D83C82" w:rsidRPr="00464280" w:rsidRDefault="00D83C82" w:rsidP="00D8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F4D05B" w14:textId="77777777" w:rsidR="00D83C82" w:rsidRPr="00464280" w:rsidRDefault="00D83C82" w:rsidP="00D8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8134D5" w:rsidRPr="00464280" w14:paraId="2B616281" w14:textId="77777777" w:rsidTr="008134D5">
        <w:trPr>
          <w:tblHeader/>
        </w:trPr>
        <w:tc>
          <w:tcPr>
            <w:tcW w:w="7380" w:type="dxa"/>
            <w:tcBorders>
              <w:top w:val="single" w:sz="4" w:space="0" w:color="auto"/>
              <w:bottom w:val="single" w:sz="12" w:space="0" w:color="auto"/>
            </w:tcBorders>
            <w:vAlign w:val="bottom"/>
          </w:tcPr>
          <w:p w14:paraId="01E6A7D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464280">
              <w:rPr>
                <w:i/>
                <w:sz w:val="14"/>
                <w:lang w:val="en-GB"/>
              </w:rPr>
              <w:t>Category and subcategory</w:t>
            </w:r>
          </w:p>
        </w:tc>
        <w:tc>
          <w:tcPr>
            <w:tcW w:w="617" w:type="dxa"/>
            <w:tcBorders>
              <w:top w:val="single" w:sz="4" w:space="0" w:color="auto"/>
              <w:bottom w:val="single" w:sz="12" w:space="0" w:color="auto"/>
            </w:tcBorders>
            <w:vAlign w:val="bottom"/>
          </w:tcPr>
          <w:p w14:paraId="08C1D85F"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64280">
              <w:rPr>
                <w:i/>
                <w:sz w:val="14"/>
                <w:lang w:val="en-GB"/>
              </w:rPr>
              <w:t>2025 planned</w:t>
            </w:r>
          </w:p>
        </w:tc>
        <w:tc>
          <w:tcPr>
            <w:tcW w:w="618" w:type="dxa"/>
            <w:tcBorders>
              <w:top w:val="single" w:sz="4" w:space="0" w:color="auto"/>
              <w:bottom w:val="single" w:sz="12" w:space="0" w:color="auto"/>
            </w:tcBorders>
            <w:vAlign w:val="bottom"/>
          </w:tcPr>
          <w:p w14:paraId="0F967242"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64280">
              <w:rPr>
                <w:i/>
                <w:sz w:val="14"/>
                <w:lang w:val="en-GB"/>
              </w:rPr>
              <w:t>2025 actual</w:t>
            </w:r>
          </w:p>
        </w:tc>
        <w:tc>
          <w:tcPr>
            <w:tcW w:w="617" w:type="dxa"/>
            <w:tcBorders>
              <w:top w:val="single" w:sz="4" w:space="0" w:color="auto"/>
              <w:bottom w:val="single" w:sz="12" w:space="0" w:color="auto"/>
            </w:tcBorders>
            <w:vAlign w:val="bottom"/>
          </w:tcPr>
          <w:p w14:paraId="19AA0BD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64280">
              <w:rPr>
                <w:i/>
                <w:sz w:val="14"/>
                <w:lang w:val="en-GB"/>
              </w:rPr>
              <w:t>2026 planned</w:t>
            </w:r>
          </w:p>
        </w:tc>
        <w:tc>
          <w:tcPr>
            <w:tcW w:w="618" w:type="dxa"/>
            <w:tcBorders>
              <w:top w:val="single" w:sz="4" w:space="0" w:color="auto"/>
              <w:bottom w:val="single" w:sz="12" w:space="0" w:color="auto"/>
            </w:tcBorders>
            <w:vAlign w:val="bottom"/>
          </w:tcPr>
          <w:p w14:paraId="2B95C2D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64280">
              <w:rPr>
                <w:i/>
                <w:sz w:val="14"/>
                <w:lang w:val="en-GB"/>
              </w:rPr>
              <w:t>2027 planned</w:t>
            </w:r>
          </w:p>
        </w:tc>
      </w:tr>
      <w:tr w:rsidR="008134D5" w:rsidRPr="00464280" w14:paraId="09B3018F" w14:textId="77777777" w:rsidTr="008134D5">
        <w:trPr>
          <w:trHeight w:hRule="exact" w:val="115"/>
          <w:tblHeader/>
        </w:trPr>
        <w:tc>
          <w:tcPr>
            <w:tcW w:w="7380" w:type="dxa"/>
            <w:tcBorders>
              <w:top w:val="single" w:sz="12" w:space="0" w:color="auto"/>
            </w:tcBorders>
            <w:vAlign w:val="bottom"/>
          </w:tcPr>
          <w:p w14:paraId="37585CC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17" w:type="dxa"/>
            <w:tcBorders>
              <w:top w:val="single" w:sz="12" w:space="0" w:color="auto"/>
            </w:tcBorders>
            <w:vAlign w:val="bottom"/>
          </w:tcPr>
          <w:p w14:paraId="53EB795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0B9B9412"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7" w:type="dxa"/>
            <w:tcBorders>
              <w:top w:val="single" w:sz="12" w:space="0" w:color="auto"/>
            </w:tcBorders>
            <w:vAlign w:val="bottom"/>
          </w:tcPr>
          <w:p w14:paraId="6A8C1B4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8" w:type="dxa"/>
            <w:tcBorders>
              <w:top w:val="single" w:sz="12" w:space="0" w:color="auto"/>
            </w:tcBorders>
            <w:vAlign w:val="bottom"/>
          </w:tcPr>
          <w:p w14:paraId="1BFE669B"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D83C82" w:rsidRPr="00FB3492" w14:paraId="62F3B523" w14:textId="77777777" w:rsidTr="008134D5">
        <w:tc>
          <w:tcPr>
            <w:tcW w:w="7380" w:type="dxa"/>
            <w:vAlign w:val="bottom"/>
          </w:tcPr>
          <w:p w14:paraId="520CB243" w14:textId="7784C4BD"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464280">
              <w:rPr>
                <w:b/>
                <w:bCs/>
                <w:sz w:val="17"/>
                <w:lang w:val="en-GB"/>
              </w:rPr>
              <w:t>A.</w:t>
            </w:r>
            <w:r w:rsidR="008134D5" w:rsidRPr="00464280">
              <w:rPr>
                <w:b/>
                <w:bCs/>
                <w:sz w:val="17"/>
                <w:lang w:val="en-GB"/>
              </w:rPr>
              <w:tab/>
            </w:r>
            <w:r w:rsidRPr="00464280">
              <w:rPr>
                <w:b/>
                <w:bCs/>
                <w:sz w:val="17"/>
                <w:lang w:val="en-GB"/>
              </w:rPr>
              <w:t>Facilitation of the intergovernmental process and expert bodies</w:t>
            </w:r>
          </w:p>
        </w:tc>
        <w:tc>
          <w:tcPr>
            <w:tcW w:w="617" w:type="dxa"/>
            <w:vAlign w:val="bottom"/>
          </w:tcPr>
          <w:p w14:paraId="4C1F89C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70F623F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7" w:type="dxa"/>
            <w:vAlign w:val="bottom"/>
          </w:tcPr>
          <w:p w14:paraId="2DCF625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07FBD3A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8134D5" w:rsidRPr="00464280" w14:paraId="7E9C0200" w14:textId="77777777" w:rsidTr="008134D5">
        <w:tc>
          <w:tcPr>
            <w:tcW w:w="7380" w:type="dxa"/>
            <w:vAlign w:val="bottom"/>
          </w:tcPr>
          <w:p w14:paraId="3A78E924" w14:textId="3B7C7C99"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b/>
                <w:bCs/>
                <w:sz w:val="17"/>
                <w:lang w:val="en-GB"/>
              </w:rPr>
              <w:t>Parliamentary documentation</w:t>
            </w:r>
            <w:r w:rsidR="00D83C82" w:rsidRPr="00464280">
              <w:rPr>
                <w:sz w:val="17"/>
                <w:lang w:val="en-GB"/>
              </w:rPr>
              <w:t xml:space="preserve"> (number of documents)</w:t>
            </w:r>
          </w:p>
        </w:tc>
        <w:tc>
          <w:tcPr>
            <w:tcW w:w="617" w:type="dxa"/>
            <w:vAlign w:val="bottom"/>
          </w:tcPr>
          <w:p w14:paraId="4B94D35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34</w:t>
            </w:r>
          </w:p>
        </w:tc>
        <w:tc>
          <w:tcPr>
            <w:tcW w:w="618" w:type="dxa"/>
            <w:vAlign w:val="bottom"/>
          </w:tcPr>
          <w:p w14:paraId="277D3CA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44</w:t>
            </w:r>
          </w:p>
        </w:tc>
        <w:tc>
          <w:tcPr>
            <w:tcW w:w="617" w:type="dxa"/>
            <w:vAlign w:val="bottom"/>
          </w:tcPr>
          <w:p w14:paraId="0A8B958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41</w:t>
            </w:r>
          </w:p>
        </w:tc>
        <w:tc>
          <w:tcPr>
            <w:tcW w:w="618" w:type="dxa"/>
            <w:vAlign w:val="bottom"/>
          </w:tcPr>
          <w:p w14:paraId="27F50A61"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34</w:t>
            </w:r>
          </w:p>
        </w:tc>
      </w:tr>
      <w:tr w:rsidR="008134D5" w:rsidRPr="00464280" w14:paraId="30E1D83C" w14:textId="77777777" w:rsidTr="008134D5">
        <w:tc>
          <w:tcPr>
            <w:tcW w:w="7380" w:type="dxa"/>
            <w:vAlign w:val="bottom"/>
          </w:tcPr>
          <w:p w14:paraId="4205C73D" w14:textId="6665AE1D"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1.</w:t>
            </w:r>
            <w:r w:rsidRPr="00464280">
              <w:rPr>
                <w:sz w:val="17"/>
                <w:lang w:val="en-GB"/>
              </w:rPr>
              <w:tab/>
            </w:r>
            <w:r w:rsidR="00D83C82" w:rsidRPr="00464280">
              <w:rPr>
                <w:sz w:val="17"/>
                <w:lang w:val="en-GB"/>
              </w:rPr>
              <w:t>Report of the United Nations High Commissioner for Refugees to the General Assembly</w:t>
            </w:r>
          </w:p>
        </w:tc>
        <w:tc>
          <w:tcPr>
            <w:tcW w:w="617" w:type="dxa"/>
            <w:vAlign w:val="bottom"/>
          </w:tcPr>
          <w:p w14:paraId="72B95822"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4B76FC8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7" w:type="dxa"/>
            <w:vAlign w:val="bottom"/>
          </w:tcPr>
          <w:p w14:paraId="2EC36BCA"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1A0AF19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r>
      <w:tr w:rsidR="008134D5" w:rsidRPr="00464280" w14:paraId="6DFE4ADB" w14:textId="77777777" w:rsidTr="008134D5">
        <w:tc>
          <w:tcPr>
            <w:tcW w:w="7380" w:type="dxa"/>
            <w:vAlign w:val="bottom"/>
          </w:tcPr>
          <w:p w14:paraId="6331551B" w14:textId="47E6B2FA"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64280">
              <w:rPr>
                <w:sz w:val="17"/>
                <w:lang w:val="en-GB"/>
              </w:rPr>
              <w:tab/>
            </w:r>
            <w:r w:rsidR="00D83C82" w:rsidRPr="00464280">
              <w:rPr>
                <w:sz w:val="17"/>
                <w:lang w:val="en-GB"/>
              </w:rPr>
              <w:t>2.</w:t>
            </w:r>
            <w:r w:rsidRPr="00464280">
              <w:rPr>
                <w:sz w:val="17"/>
                <w:lang w:val="en-GB"/>
              </w:rPr>
              <w:tab/>
            </w:r>
            <w:r w:rsidR="00D83C82" w:rsidRPr="00464280">
              <w:rPr>
                <w:sz w:val="17"/>
                <w:lang w:val="en-GB"/>
              </w:rPr>
              <w:t>Report of the Secretary-General to the General Assembly on assistance to refugees, returnees and displaced persons in Africa</w:t>
            </w:r>
          </w:p>
        </w:tc>
        <w:tc>
          <w:tcPr>
            <w:tcW w:w="617" w:type="dxa"/>
            <w:vAlign w:val="bottom"/>
          </w:tcPr>
          <w:p w14:paraId="769AC871"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2B089CE0" w14:textId="716C52F8" w:rsidR="00D83C82" w:rsidRPr="00464280" w:rsidRDefault="00584723"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w:t>
            </w:r>
          </w:p>
        </w:tc>
        <w:tc>
          <w:tcPr>
            <w:tcW w:w="617" w:type="dxa"/>
            <w:vAlign w:val="bottom"/>
          </w:tcPr>
          <w:p w14:paraId="047700B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6464117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r>
      <w:tr w:rsidR="008134D5" w:rsidRPr="00464280" w14:paraId="66C87AAA" w14:textId="77777777" w:rsidTr="008134D5">
        <w:tc>
          <w:tcPr>
            <w:tcW w:w="7380" w:type="dxa"/>
            <w:vAlign w:val="bottom"/>
          </w:tcPr>
          <w:p w14:paraId="4F8AAAD8" w14:textId="0812747C"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64280">
              <w:rPr>
                <w:sz w:val="17"/>
                <w:lang w:val="en-GB"/>
              </w:rPr>
              <w:tab/>
            </w:r>
            <w:r w:rsidR="00D83C82" w:rsidRPr="00464280">
              <w:rPr>
                <w:sz w:val="17"/>
                <w:lang w:val="en-GB"/>
              </w:rPr>
              <w:t>3.</w:t>
            </w:r>
            <w:r w:rsidRPr="00464280">
              <w:rPr>
                <w:sz w:val="17"/>
                <w:lang w:val="en-GB"/>
              </w:rPr>
              <w:tab/>
            </w:r>
            <w:r w:rsidR="00D83C82" w:rsidRPr="00464280">
              <w:rPr>
                <w:sz w:val="17"/>
                <w:lang w:val="en-GB"/>
              </w:rPr>
              <w:t>Report of the Executive Committee of the Programme of the United Nations High Commissioner for Refugees to the General Assembly</w:t>
            </w:r>
          </w:p>
        </w:tc>
        <w:tc>
          <w:tcPr>
            <w:tcW w:w="617" w:type="dxa"/>
            <w:vAlign w:val="bottom"/>
          </w:tcPr>
          <w:p w14:paraId="15C900E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5B346EF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7" w:type="dxa"/>
            <w:vAlign w:val="bottom"/>
          </w:tcPr>
          <w:p w14:paraId="0592CE4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6C0068F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r>
      <w:tr w:rsidR="008134D5" w:rsidRPr="00464280" w14:paraId="6B9FCDAF" w14:textId="77777777" w:rsidTr="008134D5">
        <w:tc>
          <w:tcPr>
            <w:tcW w:w="7380" w:type="dxa"/>
            <w:vAlign w:val="bottom"/>
          </w:tcPr>
          <w:p w14:paraId="3416B3FC" w14:textId="1B692CB3"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64280">
              <w:rPr>
                <w:sz w:val="17"/>
                <w:lang w:val="en-GB"/>
              </w:rPr>
              <w:tab/>
            </w:r>
            <w:r w:rsidR="00D83C82" w:rsidRPr="00464280">
              <w:rPr>
                <w:sz w:val="17"/>
                <w:lang w:val="en-GB"/>
              </w:rPr>
              <w:t>4.</w:t>
            </w:r>
            <w:r w:rsidRPr="00464280">
              <w:rPr>
                <w:sz w:val="17"/>
                <w:lang w:val="en-GB"/>
              </w:rPr>
              <w:tab/>
            </w:r>
            <w:r w:rsidR="00D83C82" w:rsidRPr="00464280">
              <w:rPr>
                <w:sz w:val="17"/>
                <w:lang w:val="en-GB"/>
              </w:rPr>
              <w:t>Annual note on international protection to the Executive Committee of the Programme of the High Commissioner</w:t>
            </w:r>
          </w:p>
        </w:tc>
        <w:tc>
          <w:tcPr>
            <w:tcW w:w="617" w:type="dxa"/>
            <w:vAlign w:val="bottom"/>
          </w:tcPr>
          <w:p w14:paraId="6603976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32D4F20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7" w:type="dxa"/>
            <w:vAlign w:val="bottom"/>
          </w:tcPr>
          <w:p w14:paraId="2E55268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13B3967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r>
      <w:tr w:rsidR="008134D5" w:rsidRPr="00464280" w14:paraId="152DB1F4" w14:textId="77777777" w:rsidTr="008134D5">
        <w:tc>
          <w:tcPr>
            <w:tcW w:w="7380" w:type="dxa"/>
            <w:vAlign w:val="bottom"/>
          </w:tcPr>
          <w:p w14:paraId="6CA2A1D7" w14:textId="58C7F9FF"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rPr>
                <w:spacing w:val="2"/>
                <w:sz w:val="17"/>
                <w:lang w:val="en-GB"/>
              </w:rPr>
            </w:pPr>
            <w:r w:rsidRPr="00464280">
              <w:rPr>
                <w:spacing w:val="2"/>
                <w:sz w:val="17"/>
                <w:lang w:val="en-GB"/>
              </w:rPr>
              <w:tab/>
            </w:r>
            <w:r w:rsidR="00D83C82" w:rsidRPr="00464280">
              <w:rPr>
                <w:spacing w:val="2"/>
                <w:sz w:val="17"/>
                <w:lang w:val="en-GB"/>
              </w:rPr>
              <w:t>5.</w:t>
            </w:r>
            <w:r w:rsidRPr="00464280">
              <w:rPr>
                <w:spacing w:val="2"/>
                <w:sz w:val="17"/>
                <w:lang w:val="en-GB"/>
              </w:rPr>
              <w:tab/>
            </w:r>
            <w:r w:rsidR="00D83C82" w:rsidRPr="00464280">
              <w:rPr>
                <w:spacing w:val="2"/>
                <w:sz w:val="17"/>
                <w:lang w:val="en-GB"/>
              </w:rPr>
              <w:t>Documents related to oversight issues, including UNHCR inspection and evaluation activities, submitted to the Executive Committee of the Programme of the High Commissioner</w:t>
            </w:r>
          </w:p>
        </w:tc>
        <w:tc>
          <w:tcPr>
            <w:tcW w:w="617" w:type="dxa"/>
            <w:vAlign w:val="bottom"/>
          </w:tcPr>
          <w:p w14:paraId="3627AB4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7</w:t>
            </w:r>
          </w:p>
        </w:tc>
        <w:tc>
          <w:tcPr>
            <w:tcW w:w="618" w:type="dxa"/>
            <w:vAlign w:val="bottom"/>
          </w:tcPr>
          <w:p w14:paraId="2AE23AC7"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7</w:t>
            </w:r>
          </w:p>
        </w:tc>
        <w:tc>
          <w:tcPr>
            <w:tcW w:w="617" w:type="dxa"/>
            <w:vAlign w:val="bottom"/>
          </w:tcPr>
          <w:p w14:paraId="43F5AD6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7</w:t>
            </w:r>
          </w:p>
        </w:tc>
        <w:tc>
          <w:tcPr>
            <w:tcW w:w="618" w:type="dxa"/>
            <w:vAlign w:val="bottom"/>
          </w:tcPr>
          <w:p w14:paraId="430AECD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6</w:t>
            </w:r>
          </w:p>
        </w:tc>
      </w:tr>
      <w:tr w:rsidR="008134D5" w:rsidRPr="00464280" w14:paraId="02E9DAE5" w14:textId="77777777" w:rsidTr="008134D5">
        <w:tc>
          <w:tcPr>
            <w:tcW w:w="7380" w:type="dxa"/>
            <w:vAlign w:val="bottom"/>
          </w:tcPr>
          <w:p w14:paraId="1510A50D" w14:textId="45808869"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6.</w:t>
            </w:r>
            <w:r w:rsidRPr="00464280">
              <w:rPr>
                <w:sz w:val="17"/>
                <w:lang w:val="en-GB"/>
              </w:rPr>
              <w:tab/>
            </w:r>
            <w:r w:rsidR="00D83C82" w:rsidRPr="00464280">
              <w:rPr>
                <w:sz w:val="17"/>
                <w:lang w:val="en-GB"/>
              </w:rPr>
              <w:t>Reports of the Standing Committee to the Executive Committee</w:t>
            </w:r>
          </w:p>
        </w:tc>
        <w:tc>
          <w:tcPr>
            <w:tcW w:w="617" w:type="dxa"/>
            <w:vAlign w:val="bottom"/>
          </w:tcPr>
          <w:p w14:paraId="3A989B2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3</w:t>
            </w:r>
          </w:p>
        </w:tc>
        <w:tc>
          <w:tcPr>
            <w:tcW w:w="618" w:type="dxa"/>
            <w:vAlign w:val="bottom"/>
          </w:tcPr>
          <w:p w14:paraId="0B85AA5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3</w:t>
            </w:r>
          </w:p>
        </w:tc>
        <w:tc>
          <w:tcPr>
            <w:tcW w:w="617" w:type="dxa"/>
            <w:vAlign w:val="bottom"/>
          </w:tcPr>
          <w:p w14:paraId="21E4D72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3</w:t>
            </w:r>
          </w:p>
        </w:tc>
        <w:tc>
          <w:tcPr>
            <w:tcW w:w="618" w:type="dxa"/>
            <w:vAlign w:val="bottom"/>
          </w:tcPr>
          <w:p w14:paraId="631DA257"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3</w:t>
            </w:r>
          </w:p>
        </w:tc>
      </w:tr>
      <w:tr w:rsidR="008134D5" w:rsidRPr="00464280" w14:paraId="0A2C5355" w14:textId="77777777" w:rsidTr="008134D5">
        <w:tc>
          <w:tcPr>
            <w:tcW w:w="7380" w:type="dxa"/>
            <w:vAlign w:val="bottom"/>
          </w:tcPr>
          <w:p w14:paraId="607F3D42" w14:textId="23304543"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64280">
              <w:rPr>
                <w:sz w:val="17"/>
                <w:lang w:val="en-GB"/>
              </w:rPr>
              <w:tab/>
            </w:r>
            <w:r w:rsidR="00D83C82" w:rsidRPr="00464280">
              <w:rPr>
                <w:sz w:val="17"/>
                <w:lang w:val="en-GB"/>
              </w:rPr>
              <w:t>7.</w:t>
            </w:r>
            <w:r w:rsidRPr="00464280">
              <w:rPr>
                <w:sz w:val="17"/>
                <w:lang w:val="en-GB"/>
              </w:rPr>
              <w:tab/>
            </w:r>
            <w:r w:rsidR="00D83C82" w:rsidRPr="00464280">
              <w:rPr>
                <w:sz w:val="17"/>
                <w:lang w:val="en-GB"/>
              </w:rPr>
              <w:t>Report to the General Assembly on the annual programme budget of the Office of the United Nations High Commissioner for Refugees</w:t>
            </w:r>
          </w:p>
        </w:tc>
        <w:tc>
          <w:tcPr>
            <w:tcW w:w="617" w:type="dxa"/>
            <w:vAlign w:val="bottom"/>
          </w:tcPr>
          <w:p w14:paraId="0C5E046B"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0DDC358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7" w:type="dxa"/>
            <w:vAlign w:val="bottom"/>
          </w:tcPr>
          <w:p w14:paraId="53FDEF14"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4FC9C23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r>
      <w:tr w:rsidR="008134D5" w:rsidRPr="00464280" w14:paraId="0127E4F1" w14:textId="77777777" w:rsidTr="008134D5">
        <w:tc>
          <w:tcPr>
            <w:tcW w:w="7380" w:type="dxa"/>
            <w:vAlign w:val="bottom"/>
          </w:tcPr>
          <w:p w14:paraId="6185A2D1" w14:textId="12CF6888"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64280">
              <w:rPr>
                <w:sz w:val="17"/>
                <w:lang w:val="en-GB"/>
              </w:rPr>
              <w:tab/>
            </w:r>
            <w:r w:rsidR="00D83C82" w:rsidRPr="00464280">
              <w:rPr>
                <w:sz w:val="17"/>
                <w:lang w:val="en-GB"/>
              </w:rPr>
              <w:t>8.</w:t>
            </w:r>
            <w:r w:rsidRPr="00464280">
              <w:rPr>
                <w:sz w:val="17"/>
                <w:lang w:val="en-GB"/>
              </w:rPr>
              <w:tab/>
            </w:r>
            <w:r w:rsidR="00D83C82" w:rsidRPr="00464280">
              <w:rPr>
                <w:sz w:val="17"/>
                <w:lang w:val="en-GB"/>
              </w:rPr>
              <w:t>Documents and conference room papers for the Executive Committee and the Standing Committee</w:t>
            </w:r>
          </w:p>
        </w:tc>
        <w:tc>
          <w:tcPr>
            <w:tcW w:w="617" w:type="dxa"/>
            <w:vAlign w:val="bottom"/>
          </w:tcPr>
          <w:p w14:paraId="5EC41BF1"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19</w:t>
            </w:r>
          </w:p>
        </w:tc>
        <w:tc>
          <w:tcPr>
            <w:tcW w:w="618" w:type="dxa"/>
            <w:vAlign w:val="bottom"/>
          </w:tcPr>
          <w:p w14:paraId="2470DB9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30</w:t>
            </w:r>
          </w:p>
        </w:tc>
        <w:tc>
          <w:tcPr>
            <w:tcW w:w="617" w:type="dxa"/>
            <w:vAlign w:val="bottom"/>
          </w:tcPr>
          <w:p w14:paraId="18A53767"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26</w:t>
            </w:r>
          </w:p>
        </w:tc>
        <w:tc>
          <w:tcPr>
            <w:tcW w:w="618" w:type="dxa"/>
            <w:vAlign w:val="bottom"/>
          </w:tcPr>
          <w:p w14:paraId="154B347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20</w:t>
            </w:r>
          </w:p>
        </w:tc>
      </w:tr>
      <w:tr w:rsidR="008134D5" w:rsidRPr="00464280" w14:paraId="27762D7A" w14:textId="77777777" w:rsidTr="008134D5">
        <w:tc>
          <w:tcPr>
            <w:tcW w:w="7380" w:type="dxa"/>
            <w:vAlign w:val="bottom"/>
          </w:tcPr>
          <w:p w14:paraId="728697C3" w14:textId="39E9D58A"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b/>
                <w:bCs/>
                <w:sz w:val="17"/>
                <w:lang w:val="en-GB"/>
              </w:rPr>
              <w:t>Substantive services for meetings</w:t>
            </w:r>
            <w:r w:rsidR="00D83C82" w:rsidRPr="00464280">
              <w:rPr>
                <w:sz w:val="17"/>
                <w:lang w:val="en-GB"/>
              </w:rPr>
              <w:t xml:space="preserve"> (number of three-hour meetings)</w:t>
            </w:r>
          </w:p>
        </w:tc>
        <w:tc>
          <w:tcPr>
            <w:tcW w:w="617" w:type="dxa"/>
            <w:vAlign w:val="bottom"/>
          </w:tcPr>
          <w:p w14:paraId="3079061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30</w:t>
            </w:r>
          </w:p>
        </w:tc>
        <w:tc>
          <w:tcPr>
            <w:tcW w:w="618" w:type="dxa"/>
            <w:vAlign w:val="bottom"/>
          </w:tcPr>
          <w:p w14:paraId="2DEC1F56"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31</w:t>
            </w:r>
          </w:p>
        </w:tc>
        <w:tc>
          <w:tcPr>
            <w:tcW w:w="617" w:type="dxa"/>
            <w:vAlign w:val="bottom"/>
          </w:tcPr>
          <w:p w14:paraId="567B04C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30</w:t>
            </w:r>
          </w:p>
        </w:tc>
        <w:tc>
          <w:tcPr>
            <w:tcW w:w="618" w:type="dxa"/>
            <w:vAlign w:val="bottom"/>
          </w:tcPr>
          <w:p w14:paraId="48740F27"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30</w:t>
            </w:r>
          </w:p>
        </w:tc>
      </w:tr>
      <w:tr w:rsidR="008134D5" w:rsidRPr="00464280" w14:paraId="313F770B" w14:textId="77777777" w:rsidTr="008134D5">
        <w:tc>
          <w:tcPr>
            <w:tcW w:w="7380" w:type="dxa"/>
            <w:vAlign w:val="bottom"/>
          </w:tcPr>
          <w:p w14:paraId="7BBB60C8" w14:textId="5AB1E872"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Meetings of:</w:t>
            </w:r>
          </w:p>
        </w:tc>
        <w:tc>
          <w:tcPr>
            <w:tcW w:w="617" w:type="dxa"/>
            <w:vAlign w:val="bottom"/>
          </w:tcPr>
          <w:p w14:paraId="5E7CD316"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75BAEBB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7" w:type="dxa"/>
            <w:vAlign w:val="bottom"/>
          </w:tcPr>
          <w:p w14:paraId="1EF123C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23F60C3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8134D5" w:rsidRPr="00464280" w14:paraId="39B63E65" w14:textId="77777777" w:rsidTr="008134D5">
        <w:tc>
          <w:tcPr>
            <w:tcW w:w="7380" w:type="dxa"/>
            <w:vAlign w:val="bottom"/>
          </w:tcPr>
          <w:p w14:paraId="6AC6AB66" w14:textId="0F5E6825"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9.</w:t>
            </w:r>
            <w:r w:rsidRPr="00464280">
              <w:rPr>
                <w:sz w:val="17"/>
                <w:lang w:val="en-GB"/>
              </w:rPr>
              <w:tab/>
            </w:r>
            <w:r w:rsidR="00D83C82" w:rsidRPr="00464280">
              <w:rPr>
                <w:sz w:val="17"/>
                <w:lang w:val="en-GB"/>
              </w:rPr>
              <w:t>The Advisory Committee on Administrative and Budgetary Questions</w:t>
            </w:r>
          </w:p>
        </w:tc>
        <w:tc>
          <w:tcPr>
            <w:tcW w:w="617" w:type="dxa"/>
            <w:vAlign w:val="bottom"/>
          </w:tcPr>
          <w:p w14:paraId="62AA500E"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w:t>
            </w:r>
          </w:p>
        </w:tc>
        <w:tc>
          <w:tcPr>
            <w:tcW w:w="618" w:type="dxa"/>
            <w:vAlign w:val="bottom"/>
          </w:tcPr>
          <w:p w14:paraId="3ACE076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w:t>
            </w:r>
          </w:p>
        </w:tc>
        <w:tc>
          <w:tcPr>
            <w:tcW w:w="617" w:type="dxa"/>
            <w:vAlign w:val="bottom"/>
          </w:tcPr>
          <w:p w14:paraId="0CFF880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w:t>
            </w:r>
          </w:p>
        </w:tc>
        <w:tc>
          <w:tcPr>
            <w:tcW w:w="618" w:type="dxa"/>
            <w:vAlign w:val="bottom"/>
          </w:tcPr>
          <w:p w14:paraId="4211A36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w:t>
            </w:r>
          </w:p>
        </w:tc>
      </w:tr>
      <w:tr w:rsidR="008134D5" w:rsidRPr="00464280" w14:paraId="34E566ED" w14:textId="77777777" w:rsidTr="008134D5">
        <w:tc>
          <w:tcPr>
            <w:tcW w:w="7380" w:type="dxa"/>
            <w:vAlign w:val="bottom"/>
          </w:tcPr>
          <w:p w14:paraId="1F848754" w14:textId="058F8D25"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10.</w:t>
            </w:r>
            <w:r w:rsidRPr="00464280">
              <w:rPr>
                <w:sz w:val="17"/>
                <w:lang w:val="en-GB"/>
              </w:rPr>
              <w:tab/>
            </w:r>
            <w:r w:rsidR="00D83C82" w:rsidRPr="00464280">
              <w:rPr>
                <w:sz w:val="17"/>
                <w:lang w:val="en-GB"/>
              </w:rPr>
              <w:t>The Fifth Committee</w:t>
            </w:r>
          </w:p>
        </w:tc>
        <w:tc>
          <w:tcPr>
            <w:tcW w:w="617" w:type="dxa"/>
            <w:vAlign w:val="bottom"/>
          </w:tcPr>
          <w:p w14:paraId="3A4864C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064FEAA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7" w:type="dxa"/>
            <w:vAlign w:val="bottom"/>
          </w:tcPr>
          <w:p w14:paraId="42EA153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293D6F5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r>
      <w:tr w:rsidR="008134D5" w:rsidRPr="00464280" w14:paraId="45235D0E" w14:textId="77777777" w:rsidTr="008134D5">
        <w:tc>
          <w:tcPr>
            <w:tcW w:w="7380" w:type="dxa"/>
            <w:vAlign w:val="bottom"/>
          </w:tcPr>
          <w:p w14:paraId="5FAA5169" w14:textId="32E177E3"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11.</w:t>
            </w:r>
            <w:r w:rsidRPr="00464280">
              <w:rPr>
                <w:sz w:val="17"/>
                <w:lang w:val="en-GB"/>
              </w:rPr>
              <w:tab/>
            </w:r>
            <w:r w:rsidR="00D83C82" w:rsidRPr="00464280">
              <w:rPr>
                <w:sz w:val="17"/>
                <w:lang w:val="en-GB"/>
              </w:rPr>
              <w:t>The Committee for Programme and Coordination</w:t>
            </w:r>
          </w:p>
        </w:tc>
        <w:tc>
          <w:tcPr>
            <w:tcW w:w="617" w:type="dxa"/>
            <w:vAlign w:val="bottom"/>
          </w:tcPr>
          <w:p w14:paraId="240215A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7F050F0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7" w:type="dxa"/>
            <w:vAlign w:val="bottom"/>
          </w:tcPr>
          <w:p w14:paraId="001DEF8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177A2D2A"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r>
      <w:tr w:rsidR="008134D5" w:rsidRPr="00464280" w14:paraId="58D311B0" w14:textId="77777777" w:rsidTr="008134D5">
        <w:tc>
          <w:tcPr>
            <w:tcW w:w="7380" w:type="dxa"/>
            <w:vAlign w:val="bottom"/>
          </w:tcPr>
          <w:p w14:paraId="78B5BE27" w14:textId="20539E41"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12.</w:t>
            </w:r>
            <w:r w:rsidRPr="00464280">
              <w:rPr>
                <w:sz w:val="17"/>
                <w:lang w:val="en-GB"/>
              </w:rPr>
              <w:tab/>
            </w:r>
            <w:r w:rsidR="00D83C82" w:rsidRPr="00464280">
              <w:rPr>
                <w:sz w:val="17"/>
                <w:lang w:val="en-GB"/>
              </w:rPr>
              <w:t>The Executive Committee and Standing Committee</w:t>
            </w:r>
          </w:p>
        </w:tc>
        <w:tc>
          <w:tcPr>
            <w:tcW w:w="617" w:type="dxa"/>
            <w:vAlign w:val="bottom"/>
          </w:tcPr>
          <w:p w14:paraId="6F4CC8F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25</w:t>
            </w:r>
          </w:p>
        </w:tc>
        <w:tc>
          <w:tcPr>
            <w:tcW w:w="618" w:type="dxa"/>
            <w:vAlign w:val="bottom"/>
          </w:tcPr>
          <w:p w14:paraId="6FC5993E"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26</w:t>
            </w:r>
          </w:p>
        </w:tc>
        <w:tc>
          <w:tcPr>
            <w:tcW w:w="617" w:type="dxa"/>
            <w:vAlign w:val="bottom"/>
          </w:tcPr>
          <w:p w14:paraId="0A94DBAF"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25</w:t>
            </w:r>
          </w:p>
        </w:tc>
        <w:tc>
          <w:tcPr>
            <w:tcW w:w="618" w:type="dxa"/>
            <w:vAlign w:val="bottom"/>
          </w:tcPr>
          <w:p w14:paraId="0BBC7B4E"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25</w:t>
            </w:r>
          </w:p>
        </w:tc>
      </w:tr>
      <w:tr w:rsidR="008134D5" w:rsidRPr="00464280" w14:paraId="27919C51" w14:textId="77777777" w:rsidTr="008134D5">
        <w:tc>
          <w:tcPr>
            <w:tcW w:w="7380" w:type="dxa"/>
            <w:vAlign w:val="bottom"/>
          </w:tcPr>
          <w:p w14:paraId="345A692D" w14:textId="46501EC5"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64280">
              <w:rPr>
                <w:sz w:val="17"/>
                <w:lang w:val="en-GB"/>
              </w:rPr>
              <w:tab/>
            </w:r>
            <w:r w:rsidR="00D83C82" w:rsidRPr="00464280">
              <w:rPr>
                <w:sz w:val="17"/>
                <w:lang w:val="en-GB"/>
              </w:rPr>
              <w:t>13.</w:t>
            </w:r>
            <w:r w:rsidRPr="00464280">
              <w:rPr>
                <w:sz w:val="17"/>
                <w:lang w:val="en-GB"/>
              </w:rPr>
              <w:tab/>
            </w:r>
            <w:r w:rsidR="00D83C82" w:rsidRPr="00464280">
              <w:rPr>
                <w:sz w:val="17"/>
                <w:lang w:val="en-GB"/>
              </w:rPr>
              <w:t>The Ad Hoc Committee of the General Assembly for the Announcement of Voluntary Contributions to the Programme of the United Nations High Commissioner for Refugees</w:t>
            </w:r>
          </w:p>
        </w:tc>
        <w:tc>
          <w:tcPr>
            <w:tcW w:w="617" w:type="dxa"/>
            <w:vAlign w:val="bottom"/>
          </w:tcPr>
          <w:p w14:paraId="0B81ADD4"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08F666A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7" w:type="dxa"/>
            <w:vAlign w:val="bottom"/>
          </w:tcPr>
          <w:p w14:paraId="6FCBBBF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c>
          <w:tcPr>
            <w:tcW w:w="618" w:type="dxa"/>
            <w:vAlign w:val="bottom"/>
          </w:tcPr>
          <w:p w14:paraId="75F733F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w:t>
            </w:r>
          </w:p>
        </w:tc>
      </w:tr>
      <w:tr w:rsidR="008134D5" w:rsidRPr="00464280" w14:paraId="3F4B3054" w14:textId="77777777" w:rsidTr="008134D5">
        <w:tc>
          <w:tcPr>
            <w:tcW w:w="7380" w:type="dxa"/>
            <w:vAlign w:val="bottom"/>
          </w:tcPr>
          <w:p w14:paraId="1826A692" w14:textId="0AB93CB8"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b/>
                <w:bCs/>
                <w:sz w:val="17"/>
                <w:lang w:val="en-GB"/>
              </w:rPr>
              <w:t>Documentation services for meetings</w:t>
            </w:r>
            <w:r w:rsidR="00D83C82" w:rsidRPr="00464280">
              <w:rPr>
                <w:sz w:val="17"/>
                <w:lang w:val="en-GB"/>
              </w:rPr>
              <w:t xml:space="preserve"> (thousands of words)</w:t>
            </w:r>
          </w:p>
        </w:tc>
        <w:tc>
          <w:tcPr>
            <w:tcW w:w="617" w:type="dxa"/>
            <w:vAlign w:val="bottom"/>
          </w:tcPr>
          <w:p w14:paraId="1DD0EC0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200</w:t>
            </w:r>
          </w:p>
        </w:tc>
        <w:tc>
          <w:tcPr>
            <w:tcW w:w="618" w:type="dxa"/>
            <w:vAlign w:val="bottom"/>
          </w:tcPr>
          <w:p w14:paraId="72FBC33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200</w:t>
            </w:r>
          </w:p>
        </w:tc>
        <w:tc>
          <w:tcPr>
            <w:tcW w:w="617" w:type="dxa"/>
            <w:vAlign w:val="bottom"/>
          </w:tcPr>
          <w:p w14:paraId="3F7C62A1"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200</w:t>
            </w:r>
          </w:p>
        </w:tc>
        <w:tc>
          <w:tcPr>
            <w:tcW w:w="618" w:type="dxa"/>
            <w:vAlign w:val="bottom"/>
          </w:tcPr>
          <w:p w14:paraId="21E091EF"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200</w:t>
            </w:r>
          </w:p>
        </w:tc>
      </w:tr>
      <w:tr w:rsidR="008134D5" w:rsidRPr="00464280" w14:paraId="2B2CA6C2" w14:textId="77777777" w:rsidTr="008134D5">
        <w:tc>
          <w:tcPr>
            <w:tcW w:w="7380" w:type="dxa"/>
            <w:vAlign w:val="bottom"/>
          </w:tcPr>
          <w:p w14:paraId="4289CA53" w14:textId="6239D836"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14.</w:t>
            </w:r>
            <w:r w:rsidRPr="00464280">
              <w:rPr>
                <w:sz w:val="17"/>
                <w:lang w:val="en-GB"/>
              </w:rPr>
              <w:tab/>
            </w:r>
            <w:r w:rsidR="00D83C82" w:rsidRPr="00464280">
              <w:rPr>
                <w:sz w:val="17"/>
                <w:lang w:val="en-GB"/>
              </w:rPr>
              <w:t>Executive Committee and Standing Committee documents</w:t>
            </w:r>
          </w:p>
        </w:tc>
        <w:tc>
          <w:tcPr>
            <w:tcW w:w="617" w:type="dxa"/>
            <w:vAlign w:val="bottom"/>
          </w:tcPr>
          <w:p w14:paraId="3B23BAC1"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200</w:t>
            </w:r>
          </w:p>
        </w:tc>
        <w:tc>
          <w:tcPr>
            <w:tcW w:w="618" w:type="dxa"/>
            <w:vAlign w:val="bottom"/>
          </w:tcPr>
          <w:p w14:paraId="64C04777"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200</w:t>
            </w:r>
          </w:p>
        </w:tc>
        <w:tc>
          <w:tcPr>
            <w:tcW w:w="617" w:type="dxa"/>
            <w:vAlign w:val="bottom"/>
          </w:tcPr>
          <w:p w14:paraId="3F8299C4"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200</w:t>
            </w:r>
          </w:p>
        </w:tc>
        <w:tc>
          <w:tcPr>
            <w:tcW w:w="618" w:type="dxa"/>
            <w:vAlign w:val="bottom"/>
          </w:tcPr>
          <w:p w14:paraId="1051BF82"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200</w:t>
            </w:r>
          </w:p>
        </w:tc>
      </w:tr>
      <w:tr w:rsidR="008134D5" w:rsidRPr="00FB3492" w14:paraId="5C730EA1" w14:textId="77777777" w:rsidTr="008134D5">
        <w:tc>
          <w:tcPr>
            <w:tcW w:w="7380" w:type="dxa"/>
            <w:vAlign w:val="bottom"/>
          </w:tcPr>
          <w:p w14:paraId="6B0633B8" w14:textId="60287F2F"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464280">
              <w:rPr>
                <w:b/>
                <w:bCs/>
                <w:sz w:val="17"/>
                <w:lang w:val="en-GB"/>
              </w:rPr>
              <w:t>B.</w:t>
            </w:r>
            <w:r w:rsidR="008134D5" w:rsidRPr="00464280">
              <w:rPr>
                <w:b/>
                <w:bCs/>
                <w:sz w:val="17"/>
                <w:lang w:val="en-GB"/>
              </w:rPr>
              <w:tab/>
            </w:r>
            <w:r w:rsidRPr="00464280">
              <w:rPr>
                <w:b/>
                <w:bCs/>
                <w:sz w:val="17"/>
                <w:lang w:val="en-GB"/>
              </w:rPr>
              <w:t>Generation and transfer of knowledge</w:t>
            </w:r>
          </w:p>
        </w:tc>
        <w:tc>
          <w:tcPr>
            <w:tcW w:w="617" w:type="dxa"/>
            <w:vAlign w:val="bottom"/>
          </w:tcPr>
          <w:p w14:paraId="67FB127A"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2600BD3F"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7" w:type="dxa"/>
            <w:vAlign w:val="bottom"/>
          </w:tcPr>
          <w:p w14:paraId="0568D51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21C34D2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8134D5" w:rsidRPr="00464280" w14:paraId="263642FB" w14:textId="77777777" w:rsidTr="008134D5">
        <w:tc>
          <w:tcPr>
            <w:tcW w:w="7380" w:type="dxa"/>
            <w:vAlign w:val="bottom"/>
          </w:tcPr>
          <w:p w14:paraId="45052B4D" w14:textId="0CA419AD"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b/>
                <w:bCs/>
                <w:sz w:val="17"/>
                <w:lang w:val="en-GB"/>
              </w:rPr>
              <w:t>Field and technical cooperation projects</w:t>
            </w:r>
            <w:r w:rsidR="00D83C82" w:rsidRPr="00464280">
              <w:rPr>
                <w:sz w:val="17"/>
                <w:lang w:val="en-GB"/>
              </w:rPr>
              <w:t xml:space="preserve"> (number of projects)</w:t>
            </w:r>
          </w:p>
        </w:tc>
        <w:tc>
          <w:tcPr>
            <w:tcW w:w="617" w:type="dxa"/>
            <w:vAlign w:val="bottom"/>
          </w:tcPr>
          <w:p w14:paraId="725B09A1"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9</w:t>
            </w:r>
          </w:p>
        </w:tc>
        <w:tc>
          <w:tcPr>
            <w:tcW w:w="618" w:type="dxa"/>
            <w:vAlign w:val="bottom"/>
          </w:tcPr>
          <w:p w14:paraId="298D4B7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8</w:t>
            </w:r>
          </w:p>
        </w:tc>
        <w:tc>
          <w:tcPr>
            <w:tcW w:w="617" w:type="dxa"/>
            <w:vAlign w:val="bottom"/>
          </w:tcPr>
          <w:p w14:paraId="2C94F65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11</w:t>
            </w:r>
          </w:p>
        </w:tc>
        <w:tc>
          <w:tcPr>
            <w:tcW w:w="618" w:type="dxa"/>
            <w:vAlign w:val="bottom"/>
          </w:tcPr>
          <w:p w14:paraId="69BA2BF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12</w:t>
            </w:r>
          </w:p>
        </w:tc>
      </w:tr>
      <w:tr w:rsidR="008134D5" w:rsidRPr="00464280" w14:paraId="0AC079E5" w14:textId="77777777" w:rsidTr="008134D5">
        <w:tc>
          <w:tcPr>
            <w:tcW w:w="7380" w:type="dxa"/>
            <w:vAlign w:val="bottom"/>
          </w:tcPr>
          <w:p w14:paraId="0AB46842" w14:textId="6D3C8DAF"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64280">
              <w:rPr>
                <w:sz w:val="17"/>
                <w:lang w:val="en-GB"/>
              </w:rPr>
              <w:tab/>
            </w:r>
            <w:r w:rsidR="00D83C82" w:rsidRPr="00464280">
              <w:rPr>
                <w:sz w:val="17"/>
                <w:lang w:val="en-GB"/>
              </w:rPr>
              <w:t>15.</w:t>
            </w:r>
            <w:r w:rsidRPr="00464280">
              <w:rPr>
                <w:sz w:val="17"/>
                <w:lang w:val="en-GB"/>
              </w:rPr>
              <w:tab/>
            </w:r>
            <w:r w:rsidR="00D83C82" w:rsidRPr="00464280">
              <w:rPr>
                <w:sz w:val="17"/>
                <w:lang w:val="en-GB"/>
              </w:rPr>
              <w:t>On attaining a favourable protection environment, realizing rights in safe environments, empowering communities and securing solutions such as voluntary repatriation, local integration and resettlement</w:t>
            </w:r>
          </w:p>
        </w:tc>
        <w:tc>
          <w:tcPr>
            <w:tcW w:w="617" w:type="dxa"/>
            <w:vAlign w:val="bottom"/>
          </w:tcPr>
          <w:p w14:paraId="461073F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9</w:t>
            </w:r>
          </w:p>
        </w:tc>
        <w:tc>
          <w:tcPr>
            <w:tcW w:w="618" w:type="dxa"/>
            <w:vAlign w:val="bottom"/>
          </w:tcPr>
          <w:p w14:paraId="003E5362"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8</w:t>
            </w:r>
          </w:p>
        </w:tc>
        <w:tc>
          <w:tcPr>
            <w:tcW w:w="617" w:type="dxa"/>
            <w:vAlign w:val="bottom"/>
          </w:tcPr>
          <w:p w14:paraId="721178FE"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11</w:t>
            </w:r>
          </w:p>
        </w:tc>
        <w:tc>
          <w:tcPr>
            <w:tcW w:w="618" w:type="dxa"/>
            <w:vAlign w:val="bottom"/>
          </w:tcPr>
          <w:p w14:paraId="235B906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12</w:t>
            </w:r>
          </w:p>
        </w:tc>
      </w:tr>
      <w:tr w:rsidR="008134D5" w:rsidRPr="00464280" w14:paraId="015AEEC2" w14:textId="77777777" w:rsidTr="008134D5">
        <w:tc>
          <w:tcPr>
            <w:tcW w:w="7380" w:type="dxa"/>
            <w:vAlign w:val="bottom"/>
          </w:tcPr>
          <w:p w14:paraId="151106EF" w14:textId="4714733A" w:rsidR="00D83C82" w:rsidRPr="00464280" w:rsidRDefault="008134D5"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lang w:val="en-GB"/>
              </w:rPr>
            </w:pPr>
            <w:r w:rsidRPr="00464280">
              <w:rPr>
                <w:sz w:val="17"/>
                <w:lang w:val="en-GB"/>
              </w:rPr>
              <w:lastRenderedPageBreak/>
              <w:tab/>
            </w:r>
            <w:r w:rsidR="00D83C82" w:rsidRPr="00464280">
              <w:rPr>
                <w:b/>
                <w:bCs/>
                <w:sz w:val="17"/>
                <w:lang w:val="en-GB"/>
              </w:rPr>
              <w:t>Seminars, workshops and training events</w:t>
            </w:r>
            <w:r w:rsidR="00D83C82" w:rsidRPr="00464280">
              <w:rPr>
                <w:sz w:val="17"/>
                <w:lang w:val="en-GB"/>
              </w:rPr>
              <w:t xml:space="preserve"> (number of days)</w:t>
            </w:r>
          </w:p>
        </w:tc>
        <w:tc>
          <w:tcPr>
            <w:tcW w:w="617" w:type="dxa"/>
            <w:vAlign w:val="bottom"/>
          </w:tcPr>
          <w:p w14:paraId="4943AFE7" w14:textId="77777777" w:rsidR="00D83C82" w:rsidRPr="00464280" w:rsidRDefault="00D83C82"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lang w:val="en-GB"/>
              </w:rPr>
            </w:pPr>
            <w:r w:rsidRPr="00464280">
              <w:rPr>
                <w:b/>
                <w:bCs/>
                <w:sz w:val="17"/>
                <w:lang w:val="en-GB"/>
              </w:rPr>
              <w:t>60</w:t>
            </w:r>
          </w:p>
        </w:tc>
        <w:tc>
          <w:tcPr>
            <w:tcW w:w="618" w:type="dxa"/>
            <w:vAlign w:val="bottom"/>
          </w:tcPr>
          <w:p w14:paraId="44C009C8" w14:textId="77777777" w:rsidR="00D83C82" w:rsidRPr="00464280" w:rsidRDefault="00D83C82"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lang w:val="en-GB"/>
              </w:rPr>
            </w:pPr>
            <w:r w:rsidRPr="00464280">
              <w:rPr>
                <w:b/>
                <w:bCs/>
                <w:sz w:val="17"/>
                <w:lang w:val="en-GB"/>
              </w:rPr>
              <w:t>51</w:t>
            </w:r>
          </w:p>
        </w:tc>
        <w:tc>
          <w:tcPr>
            <w:tcW w:w="617" w:type="dxa"/>
            <w:vAlign w:val="bottom"/>
          </w:tcPr>
          <w:p w14:paraId="164427D5" w14:textId="77777777" w:rsidR="00D83C82" w:rsidRPr="00464280" w:rsidRDefault="00D83C82"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lang w:val="en-GB"/>
              </w:rPr>
            </w:pPr>
            <w:r w:rsidRPr="00464280">
              <w:rPr>
                <w:b/>
                <w:bCs/>
                <w:sz w:val="17"/>
                <w:lang w:val="en-GB"/>
              </w:rPr>
              <w:t>60</w:t>
            </w:r>
          </w:p>
        </w:tc>
        <w:tc>
          <w:tcPr>
            <w:tcW w:w="618" w:type="dxa"/>
            <w:vAlign w:val="bottom"/>
          </w:tcPr>
          <w:p w14:paraId="4FB8D89D" w14:textId="77777777" w:rsidR="00D83C82" w:rsidRPr="00464280" w:rsidRDefault="00D83C82"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bCs/>
                <w:sz w:val="17"/>
                <w:lang w:val="en-GB"/>
              </w:rPr>
            </w:pPr>
            <w:r w:rsidRPr="00464280">
              <w:rPr>
                <w:b/>
                <w:bCs/>
                <w:sz w:val="17"/>
                <w:lang w:val="en-GB"/>
              </w:rPr>
              <w:t>51</w:t>
            </w:r>
          </w:p>
        </w:tc>
      </w:tr>
      <w:tr w:rsidR="008134D5" w:rsidRPr="00464280" w14:paraId="1F58AF4B" w14:textId="77777777" w:rsidTr="008134D5">
        <w:tc>
          <w:tcPr>
            <w:tcW w:w="7380" w:type="dxa"/>
            <w:vAlign w:val="bottom"/>
          </w:tcPr>
          <w:p w14:paraId="18863549" w14:textId="58C1F155" w:rsidR="00D83C82" w:rsidRPr="00464280" w:rsidRDefault="008134D5"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lang w:val="en-GB"/>
              </w:rPr>
            </w:pPr>
            <w:r w:rsidRPr="00464280">
              <w:rPr>
                <w:sz w:val="17"/>
                <w:lang w:val="en-GB"/>
              </w:rPr>
              <w:tab/>
            </w:r>
            <w:r w:rsidR="00D83C82" w:rsidRPr="00464280">
              <w:rPr>
                <w:sz w:val="17"/>
                <w:lang w:val="en-GB"/>
              </w:rPr>
              <w:t>16.</w:t>
            </w:r>
            <w:r w:rsidRPr="00464280">
              <w:rPr>
                <w:sz w:val="17"/>
                <w:lang w:val="en-GB"/>
              </w:rPr>
              <w:tab/>
            </w:r>
            <w:r w:rsidR="00D83C82" w:rsidRPr="00464280">
              <w:rPr>
                <w:sz w:val="17"/>
                <w:lang w:val="en-GB"/>
              </w:rPr>
              <w:t>Training courses for government and implementing partners on emergency management, refugee law, protection and operations management</w:t>
            </w:r>
          </w:p>
        </w:tc>
        <w:tc>
          <w:tcPr>
            <w:tcW w:w="617" w:type="dxa"/>
            <w:vAlign w:val="bottom"/>
          </w:tcPr>
          <w:p w14:paraId="6FB6FCD2" w14:textId="77777777" w:rsidR="00D83C82" w:rsidRPr="00464280" w:rsidRDefault="00D83C82"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464280">
              <w:rPr>
                <w:sz w:val="17"/>
                <w:lang w:val="en-GB"/>
              </w:rPr>
              <w:t>45</w:t>
            </w:r>
          </w:p>
        </w:tc>
        <w:tc>
          <w:tcPr>
            <w:tcW w:w="618" w:type="dxa"/>
            <w:vAlign w:val="bottom"/>
          </w:tcPr>
          <w:p w14:paraId="5A0DFEAF" w14:textId="77777777" w:rsidR="00D83C82" w:rsidRPr="00464280" w:rsidRDefault="00D83C82"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464280">
              <w:rPr>
                <w:sz w:val="17"/>
                <w:lang w:val="en-GB"/>
              </w:rPr>
              <w:t>38</w:t>
            </w:r>
          </w:p>
        </w:tc>
        <w:tc>
          <w:tcPr>
            <w:tcW w:w="617" w:type="dxa"/>
            <w:vAlign w:val="bottom"/>
          </w:tcPr>
          <w:p w14:paraId="65F06181" w14:textId="77777777" w:rsidR="00D83C82" w:rsidRPr="00464280" w:rsidRDefault="00D83C82"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464280">
              <w:rPr>
                <w:sz w:val="17"/>
                <w:lang w:val="en-GB"/>
              </w:rPr>
              <w:t>45</w:t>
            </w:r>
          </w:p>
        </w:tc>
        <w:tc>
          <w:tcPr>
            <w:tcW w:w="618" w:type="dxa"/>
            <w:vAlign w:val="bottom"/>
          </w:tcPr>
          <w:p w14:paraId="51D97B36" w14:textId="77777777" w:rsidR="00D83C82" w:rsidRPr="00464280" w:rsidRDefault="00D83C82" w:rsidP="008134D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464280">
              <w:rPr>
                <w:sz w:val="17"/>
                <w:lang w:val="en-GB"/>
              </w:rPr>
              <w:t>38</w:t>
            </w:r>
          </w:p>
        </w:tc>
      </w:tr>
      <w:tr w:rsidR="008134D5" w:rsidRPr="00464280" w14:paraId="08B24221" w14:textId="77777777" w:rsidTr="008134D5">
        <w:tc>
          <w:tcPr>
            <w:tcW w:w="7380" w:type="dxa"/>
            <w:vAlign w:val="bottom"/>
          </w:tcPr>
          <w:p w14:paraId="2849A092" w14:textId="71A57094"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64280">
              <w:rPr>
                <w:sz w:val="17"/>
                <w:lang w:val="en-GB"/>
              </w:rPr>
              <w:tab/>
            </w:r>
            <w:r w:rsidR="00D83C82" w:rsidRPr="00464280">
              <w:rPr>
                <w:sz w:val="17"/>
                <w:lang w:val="en-GB"/>
              </w:rPr>
              <w:t>17.</w:t>
            </w:r>
            <w:r w:rsidRPr="00464280">
              <w:rPr>
                <w:sz w:val="17"/>
                <w:lang w:val="en-GB"/>
              </w:rPr>
              <w:tab/>
            </w:r>
            <w:r w:rsidR="00D83C82" w:rsidRPr="00464280">
              <w:rPr>
                <w:sz w:val="17"/>
                <w:lang w:val="en-GB"/>
              </w:rPr>
              <w:t>Seminars on programme areas for UNHCR implementing partners and government officials, including on the Global Compact on Refugees</w:t>
            </w:r>
          </w:p>
        </w:tc>
        <w:tc>
          <w:tcPr>
            <w:tcW w:w="617" w:type="dxa"/>
            <w:vAlign w:val="bottom"/>
          </w:tcPr>
          <w:p w14:paraId="2BA1D017"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15</w:t>
            </w:r>
          </w:p>
        </w:tc>
        <w:tc>
          <w:tcPr>
            <w:tcW w:w="618" w:type="dxa"/>
            <w:vAlign w:val="bottom"/>
          </w:tcPr>
          <w:p w14:paraId="79B8CE0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13</w:t>
            </w:r>
          </w:p>
        </w:tc>
        <w:tc>
          <w:tcPr>
            <w:tcW w:w="617" w:type="dxa"/>
            <w:vAlign w:val="bottom"/>
          </w:tcPr>
          <w:p w14:paraId="41C4F447"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15</w:t>
            </w:r>
          </w:p>
        </w:tc>
        <w:tc>
          <w:tcPr>
            <w:tcW w:w="618" w:type="dxa"/>
            <w:vAlign w:val="bottom"/>
          </w:tcPr>
          <w:p w14:paraId="3BDC2CDF"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13</w:t>
            </w:r>
          </w:p>
        </w:tc>
      </w:tr>
      <w:tr w:rsidR="008134D5" w:rsidRPr="00464280" w14:paraId="6F8F4028" w14:textId="77777777" w:rsidTr="008134D5">
        <w:tc>
          <w:tcPr>
            <w:tcW w:w="7380" w:type="dxa"/>
            <w:vAlign w:val="bottom"/>
          </w:tcPr>
          <w:p w14:paraId="399F9AAB" w14:textId="53D5BBF3"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b/>
                <w:bCs/>
                <w:sz w:val="17"/>
                <w:lang w:val="en-GB"/>
              </w:rPr>
              <w:t>Publications</w:t>
            </w:r>
            <w:r w:rsidR="00D83C82" w:rsidRPr="00464280">
              <w:rPr>
                <w:sz w:val="17"/>
                <w:lang w:val="en-GB"/>
              </w:rPr>
              <w:t xml:space="preserve"> (number of publications)</w:t>
            </w:r>
          </w:p>
        </w:tc>
        <w:tc>
          <w:tcPr>
            <w:tcW w:w="617" w:type="dxa"/>
            <w:vAlign w:val="bottom"/>
          </w:tcPr>
          <w:p w14:paraId="3AFD722E"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22</w:t>
            </w:r>
          </w:p>
        </w:tc>
        <w:tc>
          <w:tcPr>
            <w:tcW w:w="618" w:type="dxa"/>
            <w:vAlign w:val="bottom"/>
          </w:tcPr>
          <w:p w14:paraId="2812234F"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19</w:t>
            </w:r>
          </w:p>
        </w:tc>
        <w:tc>
          <w:tcPr>
            <w:tcW w:w="617" w:type="dxa"/>
            <w:vAlign w:val="bottom"/>
          </w:tcPr>
          <w:p w14:paraId="5AE143F2"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32</w:t>
            </w:r>
          </w:p>
        </w:tc>
        <w:tc>
          <w:tcPr>
            <w:tcW w:w="618" w:type="dxa"/>
            <w:vAlign w:val="bottom"/>
          </w:tcPr>
          <w:p w14:paraId="0EF8883D"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22</w:t>
            </w:r>
          </w:p>
        </w:tc>
      </w:tr>
      <w:tr w:rsidR="008134D5" w:rsidRPr="00464280" w14:paraId="4C65C79D" w14:textId="77777777" w:rsidTr="008134D5">
        <w:tc>
          <w:tcPr>
            <w:tcW w:w="7380" w:type="dxa"/>
            <w:vAlign w:val="bottom"/>
          </w:tcPr>
          <w:p w14:paraId="659D40FB" w14:textId="6FD6AD18"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pacing w:val="2"/>
                <w:sz w:val="17"/>
                <w:lang w:val="en-GB"/>
              </w:rPr>
            </w:pPr>
            <w:r w:rsidRPr="00464280">
              <w:rPr>
                <w:spacing w:val="2"/>
                <w:sz w:val="17"/>
                <w:lang w:val="en-GB"/>
              </w:rPr>
              <w:tab/>
            </w:r>
            <w:r w:rsidR="00D83C82" w:rsidRPr="00464280">
              <w:rPr>
                <w:spacing w:val="2"/>
                <w:sz w:val="17"/>
                <w:lang w:val="en-GB"/>
              </w:rPr>
              <w:t>18.</w:t>
            </w:r>
            <w:r w:rsidRPr="00464280">
              <w:rPr>
                <w:spacing w:val="2"/>
                <w:sz w:val="17"/>
                <w:lang w:val="en-GB"/>
              </w:rPr>
              <w:tab/>
            </w:r>
            <w:r w:rsidR="00D83C82" w:rsidRPr="00464280">
              <w:rPr>
                <w:spacing w:val="2"/>
                <w:sz w:val="17"/>
                <w:lang w:val="en-GB"/>
              </w:rPr>
              <w:t xml:space="preserve">Midyear and year-end trends of global forced displacement (formerly the </w:t>
            </w:r>
            <w:r w:rsidR="00D83C82" w:rsidRPr="00464280">
              <w:rPr>
                <w:i/>
                <w:iCs/>
                <w:spacing w:val="2"/>
                <w:sz w:val="17"/>
                <w:lang w:val="en-GB"/>
              </w:rPr>
              <w:t>Statistical Yearbook</w:t>
            </w:r>
            <w:r w:rsidR="00D83C82" w:rsidRPr="00464280">
              <w:rPr>
                <w:spacing w:val="2"/>
                <w:sz w:val="17"/>
                <w:lang w:val="en-GB"/>
              </w:rPr>
              <w:t>)</w:t>
            </w:r>
          </w:p>
        </w:tc>
        <w:tc>
          <w:tcPr>
            <w:tcW w:w="617" w:type="dxa"/>
            <w:vAlign w:val="bottom"/>
          </w:tcPr>
          <w:p w14:paraId="5CD2C02A"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w:t>
            </w:r>
          </w:p>
        </w:tc>
        <w:tc>
          <w:tcPr>
            <w:tcW w:w="618" w:type="dxa"/>
            <w:vAlign w:val="bottom"/>
          </w:tcPr>
          <w:p w14:paraId="1C22E314"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w:t>
            </w:r>
          </w:p>
        </w:tc>
        <w:tc>
          <w:tcPr>
            <w:tcW w:w="617" w:type="dxa"/>
            <w:vAlign w:val="bottom"/>
          </w:tcPr>
          <w:p w14:paraId="016E254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w:t>
            </w:r>
          </w:p>
        </w:tc>
        <w:tc>
          <w:tcPr>
            <w:tcW w:w="618" w:type="dxa"/>
            <w:vAlign w:val="bottom"/>
          </w:tcPr>
          <w:p w14:paraId="7997B774"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w:t>
            </w:r>
          </w:p>
        </w:tc>
      </w:tr>
      <w:tr w:rsidR="008134D5" w:rsidRPr="00464280" w14:paraId="619D1157" w14:textId="77777777" w:rsidTr="008134D5">
        <w:tc>
          <w:tcPr>
            <w:tcW w:w="7380" w:type="dxa"/>
            <w:vAlign w:val="bottom"/>
          </w:tcPr>
          <w:p w14:paraId="77A7BBC2" w14:textId="42F50BC3"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19.</w:t>
            </w:r>
            <w:r w:rsidRPr="00464280">
              <w:rPr>
                <w:sz w:val="17"/>
                <w:lang w:val="en-GB"/>
              </w:rPr>
              <w:tab/>
            </w:r>
            <w:r w:rsidR="00D83C82" w:rsidRPr="00464280">
              <w:rPr>
                <w:sz w:val="17"/>
                <w:lang w:val="en-GB"/>
              </w:rPr>
              <w:t>Publications on a range of protection-related themes</w:t>
            </w:r>
          </w:p>
        </w:tc>
        <w:tc>
          <w:tcPr>
            <w:tcW w:w="617" w:type="dxa"/>
            <w:vAlign w:val="bottom"/>
          </w:tcPr>
          <w:p w14:paraId="78DAE6A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20</w:t>
            </w:r>
          </w:p>
        </w:tc>
        <w:tc>
          <w:tcPr>
            <w:tcW w:w="618" w:type="dxa"/>
            <w:vAlign w:val="bottom"/>
          </w:tcPr>
          <w:p w14:paraId="00CE90B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17</w:t>
            </w:r>
          </w:p>
        </w:tc>
        <w:tc>
          <w:tcPr>
            <w:tcW w:w="617" w:type="dxa"/>
            <w:vAlign w:val="bottom"/>
          </w:tcPr>
          <w:p w14:paraId="0F92C1C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30</w:t>
            </w:r>
          </w:p>
        </w:tc>
        <w:tc>
          <w:tcPr>
            <w:tcW w:w="618" w:type="dxa"/>
            <w:vAlign w:val="bottom"/>
          </w:tcPr>
          <w:p w14:paraId="0C20CE7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20</w:t>
            </w:r>
          </w:p>
        </w:tc>
      </w:tr>
      <w:tr w:rsidR="008134D5" w:rsidRPr="00464280" w14:paraId="14ABECC3" w14:textId="77777777" w:rsidTr="008134D5">
        <w:tc>
          <w:tcPr>
            <w:tcW w:w="7380" w:type="dxa"/>
            <w:vAlign w:val="bottom"/>
          </w:tcPr>
          <w:p w14:paraId="61AF2CF4" w14:textId="4DD100D2"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b/>
                <w:bCs/>
                <w:sz w:val="17"/>
                <w:lang w:val="en-GB"/>
              </w:rPr>
              <w:t>Fact-finding, monitoring and investigation missions</w:t>
            </w:r>
            <w:r w:rsidR="00D83C82" w:rsidRPr="00464280">
              <w:rPr>
                <w:sz w:val="17"/>
                <w:lang w:val="en-GB"/>
              </w:rPr>
              <w:t xml:space="preserve"> (number of missions)</w:t>
            </w:r>
          </w:p>
        </w:tc>
        <w:tc>
          <w:tcPr>
            <w:tcW w:w="617" w:type="dxa"/>
            <w:vAlign w:val="bottom"/>
          </w:tcPr>
          <w:p w14:paraId="185C75D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44</w:t>
            </w:r>
          </w:p>
        </w:tc>
        <w:tc>
          <w:tcPr>
            <w:tcW w:w="618" w:type="dxa"/>
            <w:vAlign w:val="bottom"/>
          </w:tcPr>
          <w:p w14:paraId="2E2193D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53</w:t>
            </w:r>
          </w:p>
        </w:tc>
        <w:tc>
          <w:tcPr>
            <w:tcW w:w="617" w:type="dxa"/>
            <w:vAlign w:val="bottom"/>
          </w:tcPr>
          <w:p w14:paraId="59319E0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60</w:t>
            </w:r>
          </w:p>
        </w:tc>
        <w:tc>
          <w:tcPr>
            <w:tcW w:w="618" w:type="dxa"/>
            <w:vAlign w:val="bottom"/>
          </w:tcPr>
          <w:p w14:paraId="5F888D91"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50</w:t>
            </w:r>
          </w:p>
        </w:tc>
      </w:tr>
      <w:tr w:rsidR="008134D5" w:rsidRPr="00464280" w14:paraId="283CC470" w14:textId="77777777" w:rsidTr="008134D5">
        <w:tc>
          <w:tcPr>
            <w:tcW w:w="7380" w:type="dxa"/>
            <w:vAlign w:val="bottom"/>
          </w:tcPr>
          <w:p w14:paraId="22A6BCB3" w14:textId="73F7D317"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20.</w:t>
            </w:r>
            <w:r w:rsidRPr="00464280">
              <w:rPr>
                <w:sz w:val="17"/>
                <w:lang w:val="en-GB"/>
              </w:rPr>
              <w:tab/>
            </w:r>
            <w:r w:rsidR="00D83C82" w:rsidRPr="00464280">
              <w:rPr>
                <w:sz w:val="17"/>
                <w:lang w:val="en-GB"/>
              </w:rPr>
              <w:t>Monitoring missions on the implementation of the programme</w:t>
            </w:r>
          </w:p>
        </w:tc>
        <w:tc>
          <w:tcPr>
            <w:tcW w:w="617" w:type="dxa"/>
            <w:vAlign w:val="bottom"/>
          </w:tcPr>
          <w:p w14:paraId="71A1D9EB"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40</w:t>
            </w:r>
          </w:p>
        </w:tc>
        <w:tc>
          <w:tcPr>
            <w:tcW w:w="618" w:type="dxa"/>
            <w:vAlign w:val="bottom"/>
          </w:tcPr>
          <w:p w14:paraId="693203BB"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48</w:t>
            </w:r>
          </w:p>
        </w:tc>
        <w:tc>
          <w:tcPr>
            <w:tcW w:w="617" w:type="dxa"/>
            <w:vAlign w:val="bottom"/>
          </w:tcPr>
          <w:p w14:paraId="3EC60469"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40</w:t>
            </w:r>
          </w:p>
        </w:tc>
        <w:tc>
          <w:tcPr>
            <w:tcW w:w="618" w:type="dxa"/>
            <w:vAlign w:val="bottom"/>
          </w:tcPr>
          <w:p w14:paraId="4DA4041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35</w:t>
            </w:r>
          </w:p>
        </w:tc>
      </w:tr>
      <w:tr w:rsidR="008134D5" w:rsidRPr="00464280" w14:paraId="07A36628" w14:textId="77777777" w:rsidTr="008134D5">
        <w:tc>
          <w:tcPr>
            <w:tcW w:w="7380" w:type="dxa"/>
            <w:vAlign w:val="bottom"/>
          </w:tcPr>
          <w:p w14:paraId="3E48C25F" w14:textId="4F8375CE"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21.</w:t>
            </w:r>
            <w:r w:rsidRPr="00464280">
              <w:rPr>
                <w:sz w:val="17"/>
                <w:lang w:val="en-GB"/>
              </w:rPr>
              <w:tab/>
            </w:r>
            <w:r w:rsidR="00D83C82" w:rsidRPr="00464280">
              <w:rPr>
                <w:sz w:val="17"/>
                <w:lang w:val="en-GB"/>
              </w:rPr>
              <w:t>Investigations related to cases accepted by the Inspector General’s Office</w:t>
            </w:r>
          </w:p>
        </w:tc>
        <w:tc>
          <w:tcPr>
            <w:tcW w:w="617" w:type="dxa"/>
            <w:vAlign w:val="bottom"/>
          </w:tcPr>
          <w:p w14:paraId="08558D82"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4</w:t>
            </w:r>
          </w:p>
        </w:tc>
        <w:tc>
          <w:tcPr>
            <w:tcW w:w="618" w:type="dxa"/>
            <w:vAlign w:val="bottom"/>
          </w:tcPr>
          <w:p w14:paraId="5522634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5</w:t>
            </w:r>
          </w:p>
        </w:tc>
        <w:tc>
          <w:tcPr>
            <w:tcW w:w="617" w:type="dxa"/>
            <w:vAlign w:val="bottom"/>
          </w:tcPr>
          <w:p w14:paraId="23479DB2"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20</w:t>
            </w:r>
          </w:p>
        </w:tc>
        <w:tc>
          <w:tcPr>
            <w:tcW w:w="618" w:type="dxa"/>
            <w:vAlign w:val="bottom"/>
          </w:tcPr>
          <w:p w14:paraId="0D7975A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15</w:t>
            </w:r>
          </w:p>
        </w:tc>
      </w:tr>
      <w:tr w:rsidR="008134D5" w:rsidRPr="00464280" w14:paraId="161E8B4D" w14:textId="77777777" w:rsidTr="008134D5">
        <w:tc>
          <w:tcPr>
            <w:tcW w:w="7380" w:type="dxa"/>
            <w:vAlign w:val="bottom"/>
          </w:tcPr>
          <w:p w14:paraId="2292C1E2" w14:textId="014B2D04"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b/>
                <w:bCs/>
                <w:sz w:val="17"/>
                <w:lang w:val="en-GB"/>
              </w:rPr>
              <w:t>Humanitarian assistance missions</w:t>
            </w:r>
            <w:r w:rsidR="00D83C82" w:rsidRPr="00464280">
              <w:rPr>
                <w:sz w:val="17"/>
                <w:lang w:val="en-GB"/>
              </w:rPr>
              <w:t xml:space="preserve"> (number of missions)</w:t>
            </w:r>
          </w:p>
        </w:tc>
        <w:tc>
          <w:tcPr>
            <w:tcW w:w="617" w:type="dxa"/>
            <w:vAlign w:val="bottom"/>
          </w:tcPr>
          <w:p w14:paraId="7324BB2A"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130</w:t>
            </w:r>
          </w:p>
        </w:tc>
        <w:tc>
          <w:tcPr>
            <w:tcW w:w="618" w:type="dxa"/>
            <w:vAlign w:val="bottom"/>
          </w:tcPr>
          <w:p w14:paraId="632D1FB5"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127</w:t>
            </w:r>
          </w:p>
        </w:tc>
        <w:tc>
          <w:tcPr>
            <w:tcW w:w="617" w:type="dxa"/>
            <w:vAlign w:val="bottom"/>
          </w:tcPr>
          <w:p w14:paraId="552660DB"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160</w:t>
            </w:r>
          </w:p>
        </w:tc>
        <w:tc>
          <w:tcPr>
            <w:tcW w:w="618" w:type="dxa"/>
            <w:vAlign w:val="bottom"/>
          </w:tcPr>
          <w:p w14:paraId="3C5EA64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64280">
              <w:rPr>
                <w:b/>
                <w:bCs/>
                <w:sz w:val="17"/>
                <w:lang w:val="en-GB"/>
              </w:rPr>
              <w:t>120</w:t>
            </w:r>
          </w:p>
        </w:tc>
      </w:tr>
      <w:tr w:rsidR="008134D5" w:rsidRPr="00464280" w14:paraId="46B4760A" w14:textId="77777777" w:rsidTr="008134D5">
        <w:tc>
          <w:tcPr>
            <w:tcW w:w="7380" w:type="dxa"/>
            <w:vAlign w:val="bottom"/>
          </w:tcPr>
          <w:p w14:paraId="2CD2CCB6" w14:textId="0010A730" w:rsidR="00D83C82" w:rsidRPr="00464280" w:rsidRDefault="008134D5"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64280">
              <w:rPr>
                <w:sz w:val="17"/>
                <w:lang w:val="en-GB"/>
              </w:rPr>
              <w:tab/>
            </w:r>
            <w:r w:rsidR="00D83C82" w:rsidRPr="00464280">
              <w:rPr>
                <w:sz w:val="17"/>
                <w:lang w:val="en-GB"/>
              </w:rPr>
              <w:t>22.</w:t>
            </w:r>
            <w:r w:rsidRPr="00464280">
              <w:rPr>
                <w:sz w:val="17"/>
                <w:lang w:val="en-GB"/>
              </w:rPr>
              <w:tab/>
            </w:r>
            <w:r w:rsidR="00D83C82" w:rsidRPr="00464280">
              <w:rPr>
                <w:sz w:val="17"/>
                <w:lang w:val="en-GB"/>
              </w:rPr>
              <w:t>Humanitarian assistance missions undertaken by the UNHCR senior executive team</w:t>
            </w:r>
          </w:p>
        </w:tc>
        <w:tc>
          <w:tcPr>
            <w:tcW w:w="617" w:type="dxa"/>
            <w:vAlign w:val="bottom"/>
          </w:tcPr>
          <w:p w14:paraId="2E041D6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130</w:t>
            </w:r>
          </w:p>
        </w:tc>
        <w:tc>
          <w:tcPr>
            <w:tcW w:w="618" w:type="dxa"/>
            <w:vAlign w:val="bottom"/>
          </w:tcPr>
          <w:p w14:paraId="6EE82C7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127</w:t>
            </w:r>
          </w:p>
        </w:tc>
        <w:tc>
          <w:tcPr>
            <w:tcW w:w="617" w:type="dxa"/>
            <w:vAlign w:val="bottom"/>
          </w:tcPr>
          <w:p w14:paraId="5BFDBDD8"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160</w:t>
            </w:r>
          </w:p>
        </w:tc>
        <w:tc>
          <w:tcPr>
            <w:tcW w:w="618" w:type="dxa"/>
            <w:vAlign w:val="bottom"/>
          </w:tcPr>
          <w:p w14:paraId="3068FCBC"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64280">
              <w:rPr>
                <w:sz w:val="17"/>
                <w:lang w:val="en-GB"/>
              </w:rPr>
              <w:t>120</w:t>
            </w:r>
          </w:p>
        </w:tc>
      </w:tr>
      <w:tr w:rsidR="008134D5" w:rsidRPr="00464280" w14:paraId="4EFB43BE" w14:textId="77777777" w:rsidTr="008134D5">
        <w:tc>
          <w:tcPr>
            <w:tcW w:w="7380" w:type="dxa"/>
            <w:vAlign w:val="bottom"/>
          </w:tcPr>
          <w:p w14:paraId="14212AE3" w14:textId="19EA9D2E"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464280">
              <w:rPr>
                <w:b/>
                <w:bCs/>
                <w:sz w:val="17"/>
                <w:lang w:val="en-GB"/>
              </w:rPr>
              <w:t>C.</w:t>
            </w:r>
            <w:r w:rsidR="008134D5" w:rsidRPr="00464280">
              <w:rPr>
                <w:b/>
                <w:bCs/>
                <w:sz w:val="17"/>
                <w:lang w:val="en-GB"/>
              </w:rPr>
              <w:tab/>
            </w:r>
            <w:r w:rsidRPr="00464280">
              <w:rPr>
                <w:b/>
                <w:bCs/>
                <w:sz w:val="17"/>
                <w:lang w:val="en-GB"/>
              </w:rPr>
              <w:t>Substantive deliverables</w:t>
            </w:r>
          </w:p>
        </w:tc>
        <w:tc>
          <w:tcPr>
            <w:tcW w:w="617" w:type="dxa"/>
            <w:vAlign w:val="bottom"/>
          </w:tcPr>
          <w:p w14:paraId="5777045B"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0BEEF24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7" w:type="dxa"/>
            <w:vAlign w:val="bottom"/>
          </w:tcPr>
          <w:p w14:paraId="68D036E6"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16D6F17F"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6653EE" w:rsidRPr="00FB3492" w14:paraId="22A8E58A" w14:textId="77777777" w:rsidTr="006653EE">
        <w:tc>
          <w:tcPr>
            <w:tcW w:w="9850" w:type="dxa"/>
            <w:gridSpan w:val="5"/>
          </w:tcPr>
          <w:p w14:paraId="5B107D6F" w14:textId="220639C1" w:rsidR="006653EE" w:rsidRPr="00464280" w:rsidRDefault="006653EE" w:rsidP="006653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464280">
              <w:rPr>
                <w:sz w:val="17"/>
                <w:lang w:val="en-GB"/>
              </w:rPr>
              <w:tab/>
            </w:r>
            <w:r w:rsidRPr="00464280">
              <w:rPr>
                <w:b/>
                <w:bCs/>
                <w:sz w:val="17"/>
                <w:lang w:val="en-GB"/>
              </w:rPr>
              <w:t>Consultation, advice and advocacy</w:t>
            </w:r>
            <w:r w:rsidRPr="00464280">
              <w:rPr>
                <w:sz w:val="17"/>
                <w:lang w:val="en-GB"/>
              </w:rPr>
              <w:t>: advice on refugee protection and solutions and on the rights of refugees, other forcibly displaced persons and stateless persons under international, regional and national law, to approximately 109 countries; and support for the legislative processes of 64 countries; dialogue and consultations with partners.</w:t>
            </w:r>
          </w:p>
        </w:tc>
      </w:tr>
      <w:tr w:rsidR="006653EE" w:rsidRPr="00FB3492" w14:paraId="36BD4A1F" w14:textId="77777777" w:rsidTr="006653EE">
        <w:tc>
          <w:tcPr>
            <w:tcW w:w="9850" w:type="dxa"/>
            <w:gridSpan w:val="5"/>
          </w:tcPr>
          <w:p w14:paraId="528E436B" w14:textId="63E25363" w:rsidR="006653EE" w:rsidRPr="00464280" w:rsidRDefault="006653EE" w:rsidP="006653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464280">
              <w:rPr>
                <w:sz w:val="17"/>
                <w:lang w:val="en-GB"/>
              </w:rPr>
              <w:tab/>
            </w:r>
            <w:r w:rsidRPr="00464280">
              <w:rPr>
                <w:b/>
                <w:bCs/>
                <w:sz w:val="17"/>
                <w:lang w:val="en-GB"/>
              </w:rPr>
              <w:t>Direct service delivery</w:t>
            </w:r>
            <w:r w:rsidRPr="00464280">
              <w:rPr>
                <w:sz w:val="17"/>
                <w:lang w:val="en-GB"/>
              </w:rPr>
              <w:t xml:space="preserve">: protection services for approximately 13 million people; individual registration for some 15 million refugees and asylum-seekers; provision of shelter-related relief items for at least 600,000 people; legal aid to facilitate the acquisition of nationality or having it confirmed; and the delivery of cash assistance for the basic needs for 4 million people. </w:t>
            </w:r>
          </w:p>
        </w:tc>
      </w:tr>
      <w:tr w:rsidR="008134D5" w:rsidRPr="00464280" w14:paraId="7FC656BB" w14:textId="77777777" w:rsidTr="008134D5">
        <w:tc>
          <w:tcPr>
            <w:tcW w:w="7380" w:type="dxa"/>
            <w:vAlign w:val="bottom"/>
          </w:tcPr>
          <w:p w14:paraId="16D15078" w14:textId="2A0F92FB"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464280">
              <w:rPr>
                <w:b/>
                <w:bCs/>
                <w:sz w:val="17"/>
                <w:lang w:val="en-GB"/>
              </w:rPr>
              <w:t>D.</w:t>
            </w:r>
            <w:r w:rsidR="006653EE" w:rsidRPr="00464280">
              <w:rPr>
                <w:b/>
                <w:bCs/>
                <w:sz w:val="17"/>
                <w:lang w:val="en-GB"/>
              </w:rPr>
              <w:tab/>
            </w:r>
            <w:r w:rsidRPr="00464280">
              <w:rPr>
                <w:b/>
                <w:bCs/>
                <w:sz w:val="17"/>
                <w:lang w:val="en-GB"/>
              </w:rPr>
              <w:t>Communication deliverables</w:t>
            </w:r>
          </w:p>
        </w:tc>
        <w:tc>
          <w:tcPr>
            <w:tcW w:w="617" w:type="dxa"/>
            <w:vAlign w:val="bottom"/>
          </w:tcPr>
          <w:p w14:paraId="7708D0D3"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2840289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7" w:type="dxa"/>
            <w:vAlign w:val="bottom"/>
          </w:tcPr>
          <w:p w14:paraId="4060E42B"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18" w:type="dxa"/>
            <w:vAlign w:val="bottom"/>
          </w:tcPr>
          <w:p w14:paraId="601E26E0" w14:textId="77777777" w:rsidR="00D83C82" w:rsidRPr="00464280" w:rsidRDefault="00D83C82" w:rsidP="00813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6653EE" w:rsidRPr="00FB3492" w14:paraId="21C0D108" w14:textId="77777777" w:rsidTr="006653EE">
        <w:tc>
          <w:tcPr>
            <w:tcW w:w="9850" w:type="dxa"/>
            <w:gridSpan w:val="5"/>
          </w:tcPr>
          <w:p w14:paraId="6FF193D2" w14:textId="36CB6F4C" w:rsidR="006653EE" w:rsidRPr="00464280" w:rsidRDefault="006653EE" w:rsidP="006653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464280">
              <w:rPr>
                <w:sz w:val="17"/>
                <w:lang w:val="en-GB"/>
              </w:rPr>
              <w:tab/>
            </w:r>
            <w:r w:rsidRPr="00464280">
              <w:rPr>
                <w:b/>
                <w:bCs/>
                <w:sz w:val="17"/>
                <w:lang w:val="en-GB"/>
              </w:rPr>
              <w:t>Outreach programmes, special events and information materials</w:t>
            </w:r>
            <w:r w:rsidRPr="00464280">
              <w:rPr>
                <w:sz w:val="17"/>
                <w:lang w:val="en-GB"/>
              </w:rPr>
              <w:t>: World Refugee Day; Global Trends Report; communications on thematic priorities;</w:t>
            </w:r>
            <w:r w:rsidR="00574882">
              <w:rPr>
                <w:sz w:val="17"/>
                <w:lang w:val="en-GB"/>
              </w:rPr>
              <w:t xml:space="preserve"> and</w:t>
            </w:r>
            <w:r w:rsidRPr="00464280">
              <w:rPr>
                <w:sz w:val="17"/>
                <w:lang w:val="en-GB"/>
              </w:rPr>
              <w:t xml:space="preserve"> communications on emergencies, Global Refugee Forum (2025 and 2027) and seventy-fifth anniversary of the Convention relating to the Status of Refugees. </w:t>
            </w:r>
          </w:p>
        </w:tc>
      </w:tr>
      <w:tr w:rsidR="006653EE" w:rsidRPr="00FB3492" w14:paraId="7E7583F4" w14:textId="77777777" w:rsidTr="006653EE">
        <w:tc>
          <w:tcPr>
            <w:tcW w:w="9850" w:type="dxa"/>
            <w:gridSpan w:val="5"/>
          </w:tcPr>
          <w:p w14:paraId="7B65763A" w14:textId="063ED430" w:rsidR="006653EE" w:rsidRPr="00464280" w:rsidRDefault="006653EE" w:rsidP="006653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464280">
              <w:rPr>
                <w:sz w:val="17"/>
                <w:lang w:val="en-GB"/>
              </w:rPr>
              <w:tab/>
            </w:r>
            <w:r w:rsidRPr="00464280">
              <w:rPr>
                <w:b/>
                <w:bCs/>
                <w:sz w:val="17"/>
                <w:lang w:val="en-GB"/>
              </w:rPr>
              <w:t>External and media relations</w:t>
            </w:r>
            <w:r w:rsidRPr="00464280">
              <w:rPr>
                <w:sz w:val="17"/>
                <w:lang w:val="en-GB"/>
              </w:rPr>
              <w:t xml:space="preserve">: media and communications partnerships and media coverage on thematic areas and key emergencies; and awareness-raising by almost 100 Goodwill Ambassadors, high-profile supporters and new influencers. </w:t>
            </w:r>
          </w:p>
        </w:tc>
      </w:tr>
      <w:tr w:rsidR="006653EE" w:rsidRPr="00FB3492" w14:paraId="31C4B655" w14:textId="77777777" w:rsidTr="006653EE">
        <w:tc>
          <w:tcPr>
            <w:tcW w:w="9850" w:type="dxa"/>
            <w:gridSpan w:val="5"/>
            <w:tcBorders>
              <w:bottom w:val="single" w:sz="12" w:space="0" w:color="auto"/>
            </w:tcBorders>
          </w:tcPr>
          <w:p w14:paraId="2A3E4408" w14:textId="335ED762" w:rsidR="006653EE" w:rsidRPr="00464280" w:rsidRDefault="006653EE" w:rsidP="006653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464280">
              <w:rPr>
                <w:sz w:val="17"/>
                <w:lang w:val="en-GB"/>
              </w:rPr>
              <w:tab/>
            </w:r>
            <w:r w:rsidRPr="00464280">
              <w:rPr>
                <w:b/>
                <w:bCs/>
                <w:sz w:val="17"/>
                <w:lang w:val="en-GB"/>
              </w:rPr>
              <w:t>Digital platforms and multimedia content</w:t>
            </w:r>
            <w:r w:rsidRPr="00464280">
              <w:rPr>
                <w:sz w:val="17"/>
                <w:lang w:val="en-GB"/>
              </w:rPr>
              <w:t>: stories that are co-led or co-produced with forcibly displaced and stateless people; and UNHCR websites and UNHCR social media platforms.</w:t>
            </w:r>
          </w:p>
        </w:tc>
      </w:tr>
    </w:tbl>
    <w:p w14:paraId="49614E62" w14:textId="77777777" w:rsidR="00D13192" w:rsidRPr="00D13192" w:rsidRDefault="00D13192" w:rsidP="00D13192">
      <w:pPr>
        <w:pStyle w:val="SingleTxt"/>
        <w:spacing w:after="0" w:line="120" w:lineRule="exact"/>
        <w:ind w:left="0"/>
        <w:rPr>
          <w:sz w:val="10"/>
          <w:lang w:val="en-GB"/>
        </w:rPr>
      </w:pPr>
    </w:p>
    <w:p w14:paraId="1B3C56F1" w14:textId="0BFB7918" w:rsidR="00D83C82" w:rsidRPr="00464280" w:rsidRDefault="006653EE" w:rsidP="00D83C82">
      <w:pPr>
        <w:pStyle w:val="SingleTxt"/>
        <w:ind w:left="0"/>
        <w:rPr>
          <w:lang w:val="en-GB"/>
        </w:rPr>
      </w:pPr>
      <w:r w:rsidRPr="00464280">
        <w:rPr>
          <w:noProof/>
          <w:w w:val="100"/>
          <w:lang w:val="en-GB"/>
        </w:rPr>
        <mc:AlternateContent>
          <mc:Choice Requires="wps">
            <w:drawing>
              <wp:anchor distT="0" distB="0" distL="114300" distR="114300" simplePos="0" relativeHeight="251668480" behindDoc="0" locked="0" layoutInCell="1" allowOverlap="1" wp14:anchorId="6A1B48B9" wp14:editId="103587A0">
                <wp:simplePos x="0" y="0"/>
                <wp:positionH relativeFrom="column">
                  <wp:posOffset>2669540</wp:posOffset>
                </wp:positionH>
                <wp:positionV relativeFrom="paragraph">
                  <wp:posOffset>304800</wp:posOffset>
                </wp:positionV>
                <wp:extent cx="914400" cy="0"/>
                <wp:effectExtent l="0" t="0" r="0" b="0"/>
                <wp:wrapNone/>
                <wp:docPr id="258962611"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555A36" id="Straight Connector 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D83C82" w:rsidRPr="00464280" w:rsidSect="00D83C82">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23T11:48:00Z" w:initials="Start">
    <w:p w14:paraId="7A1F3348" w14:textId="77777777" w:rsidR="003C1ACC" w:rsidRPr="00B10EB8" w:rsidRDefault="003C1ACC">
      <w:pPr>
        <w:pStyle w:val="CommentText"/>
        <w:rPr>
          <w:lang w:val="en-US"/>
        </w:rPr>
      </w:pPr>
      <w:r>
        <w:rPr>
          <w:rStyle w:val="CommentReference"/>
        </w:rPr>
        <w:annotationRef/>
      </w:r>
      <w:r w:rsidRPr="00B10EB8">
        <w:rPr>
          <w:lang w:val="en-US"/>
        </w:rPr>
        <w:t>&lt;&lt;ODS JOB NO&gt;&gt;N2602802E&lt;&lt;ODS JOB NO&gt;&gt;</w:t>
      </w:r>
    </w:p>
    <w:p w14:paraId="731D6560" w14:textId="77777777" w:rsidR="003C1ACC" w:rsidRPr="00B255E2" w:rsidRDefault="003C1ACC">
      <w:pPr>
        <w:pStyle w:val="CommentText"/>
        <w:rPr>
          <w:lang w:val="en-US"/>
        </w:rPr>
      </w:pPr>
      <w:r w:rsidRPr="00B255E2">
        <w:rPr>
          <w:lang w:val="en-US"/>
        </w:rPr>
        <w:t xml:space="preserve">&lt;&lt;ODS DOC SYMBOL1&gt;&gt;A/81/6 (Sect. </w:t>
      </w:r>
      <w:proofErr w:type="gramStart"/>
      <w:r w:rsidRPr="00B255E2">
        <w:rPr>
          <w:lang w:val="en-US"/>
        </w:rPr>
        <w:t>25)&lt;</w:t>
      </w:r>
      <w:proofErr w:type="gramEnd"/>
      <w:r w:rsidRPr="00B255E2">
        <w:rPr>
          <w:lang w:val="en-US"/>
        </w:rPr>
        <w:t>&lt;ODS DOC SYMBOL1&gt;&gt;</w:t>
      </w:r>
    </w:p>
    <w:p w14:paraId="213D2BF9" w14:textId="49C709D0" w:rsidR="003C1ACC" w:rsidRPr="00B255E2" w:rsidRDefault="003C1ACC">
      <w:pPr>
        <w:pStyle w:val="CommentText"/>
        <w:rPr>
          <w:lang w:val="en-US"/>
        </w:rPr>
      </w:pPr>
      <w:r w:rsidRPr="00B255E2">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3D2B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68732B" w16cex:dateUtc="2026-02-23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3D2BF9" w16cid:durableId="216873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7CC75" w14:textId="77777777" w:rsidR="00351F7A" w:rsidRDefault="00351F7A" w:rsidP="00331D20">
      <w:r>
        <w:separator/>
      </w:r>
    </w:p>
  </w:endnote>
  <w:endnote w:type="continuationSeparator" w:id="0">
    <w:p w14:paraId="00738237" w14:textId="77777777" w:rsidR="00351F7A" w:rsidRDefault="00351F7A"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C1ACC" w14:paraId="38E0EECB" w14:textId="77777777" w:rsidTr="003C1ACC">
      <w:tc>
        <w:tcPr>
          <w:tcW w:w="4920" w:type="dxa"/>
        </w:tcPr>
        <w:p w14:paraId="66440027" w14:textId="2675C2C4" w:rsidR="003C1ACC" w:rsidRPr="003C1ACC" w:rsidRDefault="003C1ACC" w:rsidP="003C1AC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538EB">
            <w:rPr>
              <w:b w:val="0"/>
              <w:w w:val="103"/>
              <w:sz w:val="14"/>
            </w:rPr>
            <w:t>26-01923</w:t>
          </w:r>
          <w:r>
            <w:rPr>
              <w:b w:val="0"/>
              <w:w w:val="103"/>
              <w:sz w:val="14"/>
            </w:rPr>
            <w:fldChar w:fldCharType="end"/>
          </w:r>
        </w:p>
      </w:tc>
      <w:tc>
        <w:tcPr>
          <w:tcW w:w="4920" w:type="dxa"/>
        </w:tcPr>
        <w:p w14:paraId="59C6C0D7" w14:textId="371C56B4" w:rsidR="003C1ACC" w:rsidRPr="003C1ACC" w:rsidRDefault="003C1ACC" w:rsidP="003C1AC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0CC9036" w14:textId="77777777" w:rsidR="003C1ACC" w:rsidRPr="003C1ACC" w:rsidRDefault="003C1ACC" w:rsidP="003C1A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C1ACC" w14:paraId="6849E013" w14:textId="77777777" w:rsidTr="003C1ACC">
      <w:tc>
        <w:tcPr>
          <w:tcW w:w="4920" w:type="dxa"/>
        </w:tcPr>
        <w:p w14:paraId="1053F342" w14:textId="1CFF8B29" w:rsidR="003C1ACC" w:rsidRPr="003C1ACC" w:rsidRDefault="003C1ACC" w:rsidP="003C1AC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7FA7ED5C" w14:textId="1A2C50FA" w:rsidR="003C1ACC" w:rsidRPr="003C1ACC" w:rsidRDefault="003C1ACC" w:rsidP="003C1AC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538EB">
            <w:rPr>
              <w:b w:val="0"/>
              <w:w w:val="103"/>
              <w:sz w:val="14"/>
            </w:rPr>
            <w:t>26-01923</w:t>
          </w:r>
          <w:r>
            <w:rPr>
              <w:b w:val="0"/>
              <w:w w:val="103"/>
              <w:sz w:val="14"/>
            </w:rPr>
            <w:fldChar w:fldCharType="end"/>
          </w:r>
          <w:r>
            <w:rPr>
              <w:b w:val="0"/>
              <w:w w:val="103"/>
              <w:sz w:val="14"/>
            </w:rPr>
            <w:fldChar w:fldCharType="begin"/>
          </w:r>
          <w:r>
            <w:rPr>
              <w:b w:val="0"/>
              <w:w w:val="103"/>
              <w:sz w:val="14"/>
            </w:rPr>
            <w:instrText xml:space="preserve"> 26-01923 \* MERGEFORMAT </w:instrText>
          </w:r>
          <w:r>
            <w:rPr>
              <w:b w:val="0"/>
              <w:w w:val="103"/>
              <w:sz w:val="14"/>
            </w:rPr>
            <w:fldChar w:fldCharType="end"/>
          </w:r>
        </w:p>
      </w:tc>
    </w:tr>
  </w:tbl>
  <w:p w14:paraId="587132C8" w14:textId="77777777" w:rsidR="003C1ACC" w:rsidRPr="003C1ACC" w:rsidRDefault="003C1ACC" w:rsidP="003C1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3C1ACC" w14:paraId="3B9A69EB" w14:textId="77777777" w:rsidTr="003C1ACC">
      <w:tc>
        <w:tcPr>
          <w:tcW w:w="3801" w:type="dxa"/>
        </w:tcPr>
        <w:p w14:paraId="6A502179" w14:textId="260E94CA" w:rsidR="003C1ACC" w:rsidRDefault="003C1ACC" w:rsidP="003C1ACC">
          <w:pPr>
            <w:pStyle w:val="ReleaseDate0"/>
          </w:pPr>
          <w:r>
            <w:rPr>
              <w:noProof/>
            </w:rPr>
            <w:drawing>
              <wp:anchor distT="0" distB="0" distL="114300" distR="114300" simplePos="0" relativeHeight="251659264" behindDoc="0" locked="0" layoutInCell="1" allowOverlap="1" wp14:anchorId="6F9E691D" wp14:editId="75538C60">
                <wp:simplePos x="0" y="0"/>
                <wp:positionH relativeFrom="column">
                  <wp:posOffset>5495290</wp:posOffset>
                </wp:positionH>
                <wp:positionV relativeFrom="paragraph">
                  <wp:posOffset>-365760</wp:posOffset>
                </wp:positionV>
                <wp:extent cx="694690" cy="694690"/>
                <wp:effectExtent l="0" t="0" r="0" b="0"/>
                <wp:wrapNone/>
                <wp:docPr id="627508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26-01923 (E)    </w:t>
          </w:r>
          <w:r w:rsidR="00DF2CBE">
            <w:t>1</w:t>
          </w:r>
          <w:r w:rsidR="002161EE">
            <w:t>2</w:t>
          </w:r>
          <w:r>
            <w:t>0</w:t>
          </w:r>
          <w:r w:rsidR="00DF2CBE">
            <w:t>3</w:t>
          </w:r>
          <w:r>
            <w:t>26</w:t>
          </w:r>
        </w:p>
        <w:p w14:paraId="6906708A" w14:textId="1F210CE1" w:rsidR="003C1ACC" w:rsidRPr="003C1ACC" w:rsidRDefault="003C1ACC" w:rsidP="003C1AC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*2601923*</w:t>
          </w:r>
        </w:p>
      </w:tc>
      <w:tc>
        <w:tcPr>
          <w:tcW w:w="4920" w:type="dxa"/>
        </w:tcPr>
        <w:p w14:paraId="371855A5" w14:textId="2C515BBF" w:rsidR="003C1ACC" w:rsidRDefault="003C1ACC" w:rsidP="003C1ACC">
          <w:pPr>
            <w:pStyle w:val="Footer"/>
            <w:jc w:val="right"/>
            <w:rPr>
              <w:b w:val="0"/>
              <w:sz w:val="20"/>
            </w:rPr>
          </w:pPr>
          <w:r>
            <w:rPr>
              <w:b w:val="0"/>
              <w:sz w:val="20"/>
            </w:rPr>
            <w:drawing>
              <wp:anchor distT="0" distB="0" distL="114300" distR="114300" simplePos="0" relativeHeight="251658240" behindDoc="0" locked="0" layoutInCell="1" allowOverlap="1" wp14:anchorId="48396DED" wp14:editId="31942F79">
                <wp:simplePos x="0" y="0"/>
                <wp:positionH relativeFrom="column">
                  <wp:posOffset>2052430</wp:posOffset>
                </wp:positionH>
                <wp:positionV relativeFrom="paragraph">
                  <wp:posOffset>45720</wp:posOffset>
                </wp:positionV>
                <wp:extent cx="929642" cy="231648"/>
                <wp:effectExtent l="0" t="0" r="3810" b="0"/>
                <wp:wrapNone/>
                <wp:docPr id="908335129" name="Picture 2"/>
                <wp:cNvGraphicFramePr/>
                <a:graphic xmlns:a="http://schemas.openxmlformats.org/drawingml/2006/main">
                  <a:graphicData uri="http://schemas.openxmlformats.org/drawingml/2006/picture">
                    <pic:pic xmlns:pic="http://schemas.openxmlformats.org/drawingml/2006/picture">
                      <pic:nvPicPr>
                        <pic:cNvPr id="90833512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5CA228A9" w14:textId="77777777" w:rsidR="003C1ACC" w:rsidRPr="003C1ACC" w:rsidRDefault="003C1ACC" w:rsidP="003C1ACC">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E6CA1" w14:textId="77777777" w:rsidR="00351F7A" w:rsidRPr="00612F37" w:rsidRDefault="00351F7A" w:rsidP="00612F37">
      <w:pPr>
        <w:spacing w:after="80"/>
        <w:ind w:left="792"/>
        <w:rPr>
          <w:b/>
          <w:sz w:val="16"/>
        </w:rPr>
      </w:pPr>
      <w:r w:rsidRPr="00612F37">
        <w:rPr>
          <w:b/>
          <w:sz w:val="16"/>
        </w:rPr>
        <w:t>__________________</w:t>
      </w:r>
    </w:p>
  </w:footnote>
  <w:footnote w:type="continuationSeparator" w:id="0">
    <w:p w14:paraId="3524456A" w14:textId="77777777" w:rsidR="00351F7A" w:rsidRPr="00612F37" w:rsidRDefault="00351F7A" w:rsidP="00612F37">
      <w:pPr>
        <w:spacing w:after="80"/>
        <w:ind w:left="792"/>
        <w:rPr>
          <w:b/>
          <w:sz w:val="16"/>
        </w:rPr>
      </w:pPr>
      <w:r w:rsidRPr="00612F37">
        <w:rPr>
          <w:b/>
          <w:sz w:val="16"/>
        </w:rPr>
        <w:t>__________________</w:t>
      </w:r>
    </w:p>
  </w:footnote>
  <w:footnote w:id="1">
    <w:p w14:paraId="7AD976A3" w14:textId="6D3E4CE2" w:rsidR="00832D7E" w:rsidRPr="00612F37" w:rsidRDefault="00832D7E" w:rsidP="00612F3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576"/>
        <w:rPr>
          <w:w w:val="103"/>
          <w:kern w:val="14"/>
          <w:sz w:val="20"/>
          <w:szCs w:val="20"/>
          <w:lang w:val="en-GB"/>
        </w:rPr>
      </w:pPr>
      <w:r>
        <w:tab/>
      </w:r>
      <w:r>
        <w:rPr>
          <w:rStyle w:val="FootnoteReference"/>
        </w:rPr>
        <w:footnoteRef/>
      </w:r>
      <w:r w:rsidRPr="00612F37">
        <w:rPr>
          <w:lang w:val="en-GB"/>
        </w:rPr>
        <w:t xml:space="preserve"> </w:t>
      </w:r>
      <w:r w:rsidRPr="00612F37">
        <w:rPr>
          <w:lang w:val="en-GB"/>
        </w:rPr>
        <w:tab/>
        <w:t>Other persons of concern include asylum-seekers, refugee returnees, stateless persons and internally displaced persons.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10EB8" w14:paraId="73988567" w14:textId="77777777" w:rsidTr="00B10EB8">
      <w:trPr>
        <w:trHeight w:hRule="exact" w:val="864"/>
      </w:trPr>
      <w:tc>
        <w:tcPr>
          <w:tcW w:w="9850" w:type="dxa"/>
          <w:tcBorders>
            <w:bottom w:val="single" w:sz="2" w:space="0" w:color="000000"/>
          </w:tcBorders>
          <w:vAlign w:val="bottom"/>
        </w:tcPr>
        <w:p w14:paraId="3348314F" w14:textId="77777777" w:rsidR="00B10EB8" w:rsidRDefault="00B10EB8" w:rsidP="00B10EB8">
          <w:pPr>
            <w:pStyle w:val="Header"/>
            <w:spacing w:after="80"/>
          </w:pPr>
        </w:p>
      </w:tc>
    </w:tr>
  </w:tbl>
  <w:p w14:paraId="6EE9DF8C" w14:textId="77777777" w:rsidR="003C1ACC" w:rsidRPr="00B10EB8" w:rsidRDefault="003C1ACC" w:rsidP="00B10E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C1ACC" w14:paraId="70E9AB7F" w14:textId="77777777" w:rsidTr="003C1ACC">
      <w:trPr>
        <w:trHeight w:hRule="exact" w:val="864"/>
      </w:trPr>
      <w:tc>
        <w:tcPr>
          <w:tcW w:w="4920" w:type="dxa"/>
          <w:vAlign w:val="bottom"/>
        </w:tcPr>
        <w:p w14:paraId="5F68F3AE" w14:textId="77777777" w:rsidR="003C1ACC" w:rsidRDefault="003C1ACC" w:rsidP="003C1ACC">
          <w:pPr>
            <w:pStyle w:val="Header"/>
          </w:pPr>
        </w:p>
      </w:tc>
      <w:tc>
        <w:tcPr>
          <w:tcW w:w="4920" w:type="dxa"/>
          <w:vAlign w:val="bottom"/>
        </w:tcPr>
        <w:p w14:paraId="58593240" w14:textId="24095AB1" w:rsidR="003C1ACC" w:rsidRPr="003C1ACC" w:rsidRDefault="003C1ACC" w:rsidP="003C1ACC">
          <w:pPr>
            <w:pStyle w:val="Header"/>
            <w:spacing w:after="80"/>
            <w:jc w:val="right"/>
            <w:rPr>
              <w:b/>
            </w:rPr>
          </w:pPr>
          <w:r>
            <w:rPr>
              <w:b/>
            </w:rPr>
            <w:fldChar w:fldCharType="begin"/>
          </w:r>
          <w:r>
            <w:rPr>
              <w:b/>
            </w:rPr>
            <w:instrText xml:space="preserve"> DOCVARIABLE "sss1" \* MERGEFORMAT </w:instrText>
          </w:r>
          <w:r>
            <w:rPr>
              <w:b/>
            </w:rPr>
            <w:fldChar w:fldCharType="separate"/>
          </w:r>
          <w:r w:rsidR="002538EB">
            <w:rPr>
              <w:b/>
            </w:rPr>
            <w:t>A/81/6 (Sect. 25)</w:t>
          </w:r>
          <w:r>
            <w:rPr>
              <w:b/>
            </w:rPr>
            <w:fldChar w:fldCharType="end"/>
          </w:r>
        </w:p>
      </w:tc>
    </w:tr>
  </w:tbl>
  <w:p w14:paraId="6FEECB35" w14:textId="77777777" w:rsidR="003C1ACC" w:rsidRPr="003C1ACC" w:rsidRDefault="003C1ACC" w:rsidP="003C1A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C1ACC" w14:paraId="46A3707B" w14:textId="77777777" w:rsidTr="003C1ACC">
      <w:trPr>
        <w:trHeight w:hRule="exact" w:val="864"/>
      </w:trPr>
      <w:tc>
        <w:tcPr>
          <w:tcW w:w="1267" w:type="dxa"/>
          <w:tcBorders>
            <w:bottom w:val="single" w:sz="4" w:space="0" w:color="auto"/>
          </w:tcBorders>
          <w:vAlign w:val="bottom"/>
        </w:tcPr>
        <w:p w14:paraId="4B525A51" w14:textId="77777777" w:rsidR="003C1ACC" w:rsidRDefault="003C1ACC" w:rsidP="003C1ACC">
          <w:pPr>
            <w:pStyle w:val="Header"/>
            <w:spacing w:after="120"/>
          </w:pPr>
        </w:p>
      </w:tc>
      <w:tc>
        <w:tcPr>
          <w:tcW w:w="1872" w:type="dxa"/>
          <w:tcBorders>
            <w:bottom w:val="single" w:sz="4" w:space="0" w:color="auto"/>
          </w:tcBorders>
          <w:vAlign w:val="bottom"/>
        </w:tcPr>
        <w:p w14:paraId="315FBE40" w14:textId="3C8B07F6" w:rsidR="003C1ACC" w:rsidRPr="003C1ACC" w:rsidRDefault="003C1ACC" w:rsidP="003C1AC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41127B83" w14:textId="77777777" w:rsidR="003C1ACC" w:rsidRDefault="003C1ACC" w:rsidP="003C1ACC">
          <w:pPr>
            <w:pStyle w:val="Header"/>
            <w:spacing w:after="120"/>
          </w:pPr>
        </w:p>
      </w:tc>
      <w:tc>
        <w:tcPr>
          <w:tcW w:w="6466" w:type="dxa"/>
          <w:gridSpan w:val="4"/>
          <w:tcBorders>
            <w:bottom w:val="single" w:sz="4" w:space="0" w:color="auto"/>
          </w:tcBorders>
          <w:vAlign w:val="bottom"/>
        </w:tcPr>
        <w:p w14:paraId="7D191765" w14:textId="574BA4E3" w:rsidR="003C1ACC" w:rsidRPr="003C1ACC" w:rsidRDefault="003C1ACC" w:rsidP="003C1ACC">
          <w:pPr>
            <w:spacing w:after="80" w:line="240" w:lineRule="auto"/>
            <w:jc w:val="right"/>
            <w:rPr>
              <w:position w:val="-4"/>
            </w:rPr>
          </w:pPr>
          <w:r>
            <w:rPr>
              <w:position w:val="-4"/>
              <w:sz w:val="40"/>
            </w:rPr>
            <w:t>A</w:t>
          </w:r>
          <w:r>
            <w:rPr>
              <w:position w:val="-4"/>
            </w:rPr>
            <w:t xml:space="preserve">/81/6 (Sect. </w:t>
          </w:r>
          <w:proofErr w:type="gramStart"/>
          <w:r>
            <w:rPr>
              <w:position w:val="-4"/>
            </w:rPr>
            <w:t>25)</w:t>
          </w:r>
          <w:r w:rsidR="00B10EB8">
            <w:rPr>
              <w:position w:val="-4"/>
            </w:rPr>
            <w:t>/</w:t>
          </w:r>
          <w:proofErr w:type="gramEnd"/>
          <w:r w:rsidR="00B10EB8">
            <w:rPr>
              <w:position w:val="-4"/>
            </w:rPr>
            <w:t>Part A*</w:t>
          </w:r>
        </w:p>
      </w:tc>
    </w:tr>
    <w:tr w:rsidR="003C1ACC" w:rsidRPr="00FB3492" w14:paraId="6A50E5C1" w14:textId="77777777" w:rsidTr="003C1ACC">
      <w:trPr>
        <w:gridAfter w:val="1"/>
        <w:wAfter w:w="15" w:type="dxa"/>
        <w:trHeight w:hRule="exact" w:val="2880"/>
      </w:trPr>
      <w:tc>
        <w:tcPr>
          <w:tcW w:w="1267" w:type="dxa"/>
          <w:tcBorders>
            <w:top w:val="single" w:sz="4" w:space="0" w:color="auto"/>
            <w:bottom w:val="single" w:sz="12" w:space="0" w:color="auto"/>
          </w:tcBorders>
        </w:tcPr>
        <w:p w14:paraId="071F0304" w14:textId="77E318CE" w:rsidR="003C1ACC" w:rsidRPr="003C1ACC" w:rsidRDefault="003C1ACC" w:rsidP="003C1ACC">
          <w:pPr>
            <w:pStyle w:val="Header"/>
            <w:spacing w:before="120"/>
            <w:jc w:val="center"/>
          </w:pPr>
          <w:r>
            <w:t xml:space="preserve"> </w:t>
          </w:r>
          <w:r>
            <w:drawing>
              <wp:inline distT="0" distB="0" distL="0" distR="0" wp14:anchorId="5E3B88E0" wp14:editId="6883A853">
                <wp:extent cx="713232" cy="597103"/>
                <wp:effectExtent l="0" t="0" r="0" b="0"/>
                <wp:docPr id="2138041842" name="Picture 1"/>
                <wp:cNvGraphicFramePr/>
                <a:graphic xmlns:a="http://schemas.openxmlformats.org/drawingml/2006/main">
                  <a:graphicData uri="http://schemas.openxmlformats.org/drawingml/2006/picture">
                    <pic:pic xmlns:pic="http://schemas.openxmlformats.org/drawingml/2006/picture">
                      <pic:nvPicPr>
                        <pic:cNvPr id="213804184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BC36C3F" w14:textId="1DDD54B1" w:rsidR="003C1ACC" w:rsidRPr="003C1ACC" w:rsidRDefault="003C1ACC" w:rsidP="003C1ACC">
          <w:pPr>
            <w:pStyle w:val="XLarge"/>
            <w:spacing w:before="109"/>
          </w:pPr>
          <w:r>
            <w:t xml:space="preserve">General </w:t>
          </w:r>
          <w:proofErr w:type="spellStart"/>
          <w:r>
            <w:t>Assembly</w:t>
          </w:r>
          <w:proofErr w:type="spellEnd"/>
        </w:p>
      </w:tc>
      <w:tc>
        <w:tcPr>
          <w:tcW w:w="245" w:type="dxa"/>
          <w:tcBorders>
            <w:top w:val="single" w:sz="4" w:space="0" w:color="auto"/>
            <w:bottom w:val="single" w:sz="12" w:space="0" w:color="auto"/>
          </w:tcBorders>
        </w:tcPr>
        <w:p w14:paraId="231C84C8" w14:textId="77777777" w:rsidR="003C1ACC" w:rsidRPr="003C1ACC" w:rsidRDefault="003C1ACC" w:rsidP="003C1ACC">
          <w:pPr>
            <w:pStyle w:val="Header"/>
            <w:spacing w:before="109"/>
          </w:pPr>
        </w:p>
      </w:tc>
      <w:tc>
        <w:tcPr>
          <w:tcW w:w="3096" w:type="dxa"/>
          <w:tcBorders>
            <w:top w:val="single" w:sz="4" w:space="0" w:color="auto"/>
            <w:bottom w:val="single" w:sz="12" w:space="0" w:color="auto"/>
          </w:tcBorders>
        </w:tcPr>
        <w:p w14:paraId="0B5FBA5A" w14:textId="77777777" w:rsidR="003C1ACC" w:rsidRPr="00B10EB8" w:rsidRDefault="003C1ACC" w:rsidP="003C1ACC">
          <w:pPr>
            <w:pStyle w:val="Publication"/>
            <w:spacing w:before="240"/>
            <w:rPr>
              <w:color w:val="010000"/>
              <w:lang w:val="en-US"/>
            </w:rPr>
          </w:pPr>
          <w:r w:rsidRPr="00B10EB8">
            <w:rPr>
              <w:color w:val="010000"/>
              <w:lang w:val="en-US"/>
            </w:rPr>
            <w:t>Distr.: General</w:t>
          </w:r>
        </w:p>
        <w:p w14:paraId="54999A8C" w14:textId="77777777" w:rsidR="003C1ACC" w:rsidRPr="00B10EB8" w:rsidRDefault="003C1ACC" w:rsidP="003C1ACC">
          <w:pPr>
            <w:rPr>
              <w:lang w:val="en-US"/>
            </w:rPr>
          </w:pPr>
          <w:r w:rsidRPr="00B10EB8">
            <w:rPr>
              <w:lang w:val="en-US"/>
            </w:rPr>
            <w:t>20 February 2026</w:t>
          </w:r>
        </w:p>
        <w:p w14:paraId="7892DA70" w14:textId="087298E1" w:rsidR="003C1ACC" w:rsidRPr="00B10EB8" w:rsidRDefault="003C1ACC" w:rsidP="003C1ACC">
          <w:pPr>
            <w:rPr>
              <w:lang w:val="en-US"/>
            </w:rPr>
          </w:pPr>
        </w:p>
        <w:p w14:paraId="181EA29B" w14:textId="1AFBA515" w:rsidR="003C1ACC" w:rsidRPr="00B10EB8" w:rsidRDefault="003C1ACC" w:rsidP="003C1ACC">
          <w:pPr>
            <w:rPr>
              <w:lang w:val="en-US"/>
            </w:rPr>
          </w:pPr>
          <w:r w:rsidRPr="00B10EB8">
            <w:rPr>
              <w:lang w:val="en-US"/>
            </w:rPr>
            <w:t>Original: English</w:t>
          </w:r>
        </w:p>
      </w:tc>
    </w:tr>
  </w:tbl>
  <w:p w14:paraId="0DE99CB7" w14:textId="77777777" w:rsidR="003C1ACC" w:rsidRPr="003C1ACC" w:rsidRDefault="003C1ACC" w:rsidP="003C1AC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10EB8" w14:paraId="015BB186" w14:textId="77777777" w:rsidTr="00B10EB8">
      <w:trPr>
        <w:trHeight w:hRule="exact" w:val="864"/>
      </w:trPr>
      <w:tc>
        <w:tcPr>
          <w:tcW w:w="9850" w:type="dxa"/>
          <w:tcBorders>
            <w:bottom w:val="single" w:sz="2" w:space="0" w:color="000000"/>
          </w:tcBorders>
          <w:vAlign w:val="bottom"/>
        </w:tcPr>
        <w:p w14:paraId="6C6F3546" w14:textId="77777777" w:rsidR="00B10EB8" w:rsidRDefault="00B10EB8" w:rsidP="00B10EB8">
          <w:pPr>
            <w:pStyle w:val="Header"/>
            <w:spacing w:after="80"/>
          </w:pPr>
        </w:p>
      </w:tc>
    </w:tr>
  </w:tbl>
  <w:p w14:paraId="55043FA2" w14:textId="77777777" w:rsidR="00B10EB8" w:rsidRPr="00B10EB8" w:rsidRDefault="00B10EB8" w:rsidP="00B10EB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10EB8" w14:paraId="195D8924" w14:textId="77777777" w:rsidTr="003C1ACC">
      <w:trPr>
        <w:trHeight w:hRule="exact" w:val="864"/>
      </w:trPr>
      <w:tc>
        <w:tcPr>
          <w:tcW w:w="1267" w:type="dxa"/>
          <w:tcBorders>
            <w:bottom w:val="single" w:sz="4" w:space="0" w:color="auto"/>
          </w:tcBorders>
          <w:vAlign w:val="bottom"/>
        </w:tcPr>
        <w:p w14:paraId="0B717C88" w14:textId="77777777" w:rsidR="00B10EB8" w:rsidRDefault="00B10EB8" w:rsidP="003C1ACC">
          <w:pPr>
            <w:pStyle w:val="Header"/>
            <w:spacing w:after="120"/>
          </w:pPr>
        </w:p>
      </w:tc>
      <w:tc>
        <w:tcPr>
          <w:tcW w:w="1872" w:type="dxa"/>
          <w:tcBorders>
            <w:bottom w:val="single" w:sz="4" w:space="0" w:color="auto"/>
          </w:tcBorders>
          <w:vAlign w:val="bottom"/>
        </w:tcPr>
        <w:p w14:paraId="1BC32442" w14:textId="77777777" w:rsidR="00B10EB8" w:rsidRPr="003C1ACC" w:rsidRDefault="00B10EB8" w:rsidP="003C1AC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2852A9F5" w14:textId="77777777" w:rsidR="00B10EB8" w:rsidRDefault="00B10EB8" w:rsidP="003C1ACC">
          <w:pPr>
            <w:pStyle w:val="Header"/>
            <w:spacing w:after="120"/>
          </w:pPr>
        </w:p>
      </w:tc>
      <w:tc>
        <w:tcPr>
          <w:tcW w:w="6466" w:type="dxa"/>
          <w:gridSpan w:val="4"/>
          <w:tcBorders>
            <w:bottom w:val="single" w:sz="4" w:space="0" w:color="auto"/>
          </w:tcBorders>
          <w:vAlign w:val="bottom"/>
        </w:tcPr>
        <w:p w14:paraId="064ED567" w14:textId="77777777" w:rsidR="00B10EB8" w:rsidRPr="003C1ACC" w:rsidRDefault="00B10EB8" w:rsidP="003C1ACC">
          <w:pPr>
            <w:spacing w:after="80" w:line="240" w:lineRule="auto"/>
            <w:jc w:val="right"/>
            <w:rPr>
              <w:position w:val="-4"/>
            </w:rPr>
          </w:pPr>
          <w:r>
            <w:rPr>
              <w:position w:val="-4"/>
              <w:sz w:val="40"/>
            </w:rPr>
            <w:t>A</w:t>
          </w:r>
          <w:r>
            <w:rPr>
              <w:position w:val="-4"/>
            </w:rPr>
            <w:t>/81/6 (Sect. 25)</w:t>
          </w:r>
        </w:p>
      </w:tc>
    </w:tr>
    <w:tr w:rsidR="00B10EB8" w:rsidRPr="00FB3492" w14:paraId="0827C54C" w14:textId="77777777" w:rsidTr="003C1ACC">
      <w:trPr>
        <w:gridAfter w:val="1"/>
        <w:wAfter w:w="15" w:type="dxa"/>
        <w:trHeight w:hRule="exact" w:val="2880"/>
      </w:trPr>
      <w:tc>
        <w:tcPr>
          <w:tcW w:w="1267" w:type="dxa"/>
          <w:tcBorders>
            <w:top w:val="single" w:sz="4" w:space="0" w:color="auto"/>
            <w:bottom w:val="single" w:sz="12" w:space="0" w:color="auto"/>
          </w:tcBorders>
        </w:tcPr>
        <w:p w14:paraId="3462F0D0" w14:textId="77777777" w:rsidR="00B10EB8" w:rsidRPr="003C1ACC" w:rsidRDefault="00B10EB8" w:rsidP="003C1ACC">
          <w:pPr>
            <w:pStyle w:val="Header"/>
            <w:spacing w:before="120"/>
            <w:jc w:val="center"/>
          </w:pPr>
          <w:r>
            <w:t xml:space="preserve"> </w:t>
          </w:r>
          <w:r>
            <w:drawing>
              <wp:inline distT="0" distB="0" distL="0" distR="0" wp14:anchorId="4335F910" wp14:editId="08A0B88D">
                <wp:extent cx="713232" cy="597103"/>
                <wp:effectExtent l="0" t="0" r="0" b="0"/>
                <wp:docPr id="1620209076" name="Picture 1"/>
                <wp:cNvGraphicFramePr/>
                <a:graphic xmlns:a="http://schemas.openxmlformats.org/drawingml/2006/main">
                  <a:graphicData uri="http://schemas.openxmlformats.org/drawingml/2006/picture">
                    <pic:pic xmlns:pic="http://schemas.openxmlformats.org/drawingml/2006/picture">
                      <pic:nvPicPr>
                        <pic:cNvPr id="213804184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52BD2105" w14:textId="77777777" w:rsidR="00B10EB8" w:rsidRPr="003C1ACC" w:rsidRDefault="00B10EB8" w:rsidP="003C1ACC">
          <w:pPr>
            <w:pStyle w:val="XLarge"/>
            <w:spacing w:before="109"/>
          </w:pPr>
          <w:r>
            <w:t xml:space="preserve">General </w:t>
          </w:r>
          <w:proofErr w:type="spellStart"/>
          <w:r>
            <w:t>Assembly</w:t>
          </w:r>
          <w:proofErr w:type="spellEnd"/>
        </w:p>
      </w:tc>
      <w:tc>
        <w:tcPr>
          <w:tcW w:w="245" w:type="dxa"/>
          <w:tcBorders>
            <w:top w:val="single" w:sz="4" w:space="0" w:color="auto"/>
            <w:bottom w:val="single" w:sz="12" w:space="0" w:color="auto"/>
          </w:tcBorders>
        </w:tcPr>
        <w:p w14:paraId="3CA8A544" w14:textId="77777777" w:rsidR="00B10EB8" w:rsidRPr="003C1ACC" w:rsidRDefault="00B10EB8" w:rsidP="003C1ACC">
          <w:pPr>
            <w:pStyle w:val="Header"/>
            <w:spacing w:before="109"/>
          </w:pPr>
        </w:p>
      </w:tc>
      <w:tc>
        <w:tcPr>
          <w:tcW w:w="3096" w:type="dxa"/>
          <w:tcBorders>
            <w:top w:val="single" w:sz="4" w:space="0" w:color="auto"/>
            <w:bottom w:val="single" w:sz="12" w:space="0" w:color="auto"/>
          </w:tcBorders>
        </w:tcPr>
        <w:p w14:paraId="2CD9037C" w14:textId="77777777" w:rsidR="00B10EB8" w:rsidRPr="00B10EB8" w:rsidRDefault="00B10EB8" w:rsidP="003C1ACC">
          <w:pPr>
            <w:pStyle w:val="Publication"/>
            <w:spacing w:before="240"/>
            <w:rPr>
              <w:color w:val="010000"/>
              <w:lang w:val="en-US"/>
            </w:rPr>
          </w:pPr>
          <w:r w:rsidRPr="00B10EB8">
            <w:rPr>
              <w:color w:val="010000"/>
              <w:lang w:val="en-US"/>
            </w:rPr>
            <w:t>Distr.: General</w:t>
          </w:r>
        </w:p>
        <w:p w14:paraId="1C678776" w14:textId="77777777" w:rsidR="00B10EB8" w:rsidRPr="00B10EB8" w:rsidRDefault="00B10EB8" w:rsidP="003C1ACC">
          <w:pPr>
            <w:rPr>
              <w:lang w:val="en-US"/>
            </w:rPr>
          </w:pPr>
          <w:r w:rsidRPr="00B10EB8">
            <w:rPr>
              <w:lang w:val="en-US"/>
            </w:rPr>
            <w:t>20 February 2026</w:t>
          </w:r>
        </w:p>
        <w:p w14:paraId="4AC4846C" w14:textId="77777777" w:rsidR="00B10EB8" w:rsidRPr="00B10EB8" w:rsidRDefault="00B10EB8" w:rsidP="003C1ACC">
          <w:pPr>
            <w:rPr>
              <w:lang w:val="en-US"/>
            </w:rPr>
          </w:pPr>
        </w:p>
        <w:p w14:paraId="7018F2CE" w14:textId="77777777" w:rsidR="00B10EB8" w:rsidRPr="00B10EB8" w:rsidRDefault="00B10EB8" w:rsidP="003C1ACC">
          <w:pPr>
            <w:rPr>
              <w:lang w:val="en-US"/>
            </w:rPr>
          </w:pPr>
          <w:r w:rsidRPr="00B10EB8">
            <w:rPr>
              <w:lang w:val="en-US"/>
            </w:rPr>
            <w:t>Original: English</w:t>
          </w:r>
        </w:p>
      </w:tc>
    </w:tr>
  </w:tbl>
  <w:p w14:paraId="78C89CD8" w14:textId="77777777" w:rsidR="00B10EB8" w:rsidRPr="003C1ACC" w:rsidRDefault="00B10EB8" w:rsidP="003C1AC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255E2" w:rsidRPr="00FB3492" w14:paraId="2B3160B9" w14:textId="77777777" w:rsidTr="00B10EB8">
      <w:trPr>
        <w:trHeight w:hRule="exact" w:val="864"/>
      </w:trPr>
      <w:tc>
        <w:tcPr>
          <w:tcW w:w="9850" w:type="dxa"/>
          <w:tcBorders>
            <w:bottom w:val="single" w:sz="2" w:space="0" w:color="000000"/>
          </w:tcBorders>
          <w:vAlign w:val="bottom"/>
        </w:tcPr>
        <w:p w14:paraId="0C3A1481" w14:textId="779F3A71" w:rsidR="00B255E2" w:rsidRDefault="00B255E2" w:rsidP="00B255E2">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2058541A" w14:textId="77777777" w:rsidR="00B255E2" w:rsidRPr="00B10EB8" w:rsidRDefault="00B255E2" w:rsidP="00B10EB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255E2" w:rsidRPr="00B255E2" w14:paraId="13D690DF" w14:textId="77777777" w:rsidTr="00B50DE8">
      <w:trPr>
        <w:trHeight w:hRule="exact" w:val="864"/>
      </w:trPr>
      <w:tc>
        <w:tcPr>
          <w:tcW w:w="9850" w:type="dxa"/>
          <w:tcBorders>
            <w:bottom w:val="single" w:sz="2" w:space="0" w:color="000000"/>
          </w:tcBorders>
          <w:vAlign w:val="bottom"/>
        </w:tcPr>
        <w:p w14:paraId="586ACA0F" w14:textId="1587AE72" w:rsidR="00B255E2" w:rsidRDefault="00B255E2" w:rsidP="00B255E2">
          <w:pPr>
            <w:pStyle w:val="Header"/>
            <w:tabs>
              <w:tab w:val="clear" w:pos="4320"/>
              <w:tab w:val="clear" w:pos="8640"/>
              <w:tab w:val="left" w:pos="1267"/>
            </w:tabs>
            <w:spacing w:after="80"/>
            <w:ind w:left="1267" w:right="1267" w:hanging="1267"/>
          </w:pPr>
          <w:r>
            <w:rPr>
              <w:b/>
            </w:rPr>
            <w:t>Section 25</w:t>
          </w:r>
          <w:r>
            <w:rPr>
              <w:b/>
            </w:rPr>
            <w:tab/>
            <w:t>International protection, durable solutions and assistance to refugees</w:t>
          </w:r>
        </w:p>
      </w:tc>
    </w:tr>
  </w:tbl>
  <w:p w14:paraId="196F4E68" w14:textId="77777777" w:rsidR="00B255E2" w:rsidRPr="003C1ACC" w:rsidRDefault="00B255E2" w:rsidP="003C1A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1923*"/>
    <w:docVar w:name="CreationDt" w:val="23/02/2026 11:48 AM"/>
    <w:docVar w:name="DocCategory" w:val="Doc"/>
    <w:docVar w:name="DocType" w:val="Final"/>
    <w:docVar w:name="DutyStation" w:val="New York"/>
    <w:docVar w:name="FooterJN" w:val="26-01923"/>
    <w:docVar w:name="jobn" w:val="26-01923 (E)"/>
    <w:docVar w:name="jobnDT" w:val="26-01923 (E)   230226"/>
    <w:docVar w:name="jobnDTDT" w:val="26-01923 (E)   230226   230226"/>
    <w:docVar w:name="JobNo" w:val="2601923E"/>
    <w:docVar w:name="JobNo2" w:val="2602802E"/>
    <w:docVar w:name="LocalDrive" w:val="-1"/>
    <w:docVar w:name="OandT" w:val=" "/>
    <w:docVar w:name="Session1" w:val="Eighty-first session _x000d_"/>
    <w:docVar w:name="sss1" w:val="A/81/6 (Sect. 25)"/>
    <w:docVar w:name="sss2" w:val="-"/>
    <w:docVar w:name="Symbol1" w:val="A/81/6 (Sect. 25)"/>
    <w:docVar w:name="Symbol2" w:val="-"/>
    <w:docVar w:name="Title1" w:val="_x0009__x0009_Proposed programme budget for 2027 _x000d_"/>
    <w:docVar w:name="Title2" w:val="_x0009__x0009_International protection, durable solutions and assistance to refugees _x000d_"/>
  </w:docVars>
  <w:rsids>
    <w:rsidRoot w:val="00DB192E"/>
    <w:rsid w:val="00001169"/>
    <w:rsid w:val="00001967"/>
    <w:rsid w:val="00042B0C"/>
    <w:rsid w:val="00065FC5"/>
    <w:rsid w:val="00071C4F"/>
    <w:rsid w:val="00084EFB"/>
    <w:rsid w:val="000B0F8F"/>
    <w:rsid w:val="000C30DE"/>
    <w:rsid w:val="00104DBF"/>
    <w:rsid w:val="00105618"/>
    <w:rsid w:val="001325B0"/>
    <w:rsid w:val="00142021"/>
    <w:rsid w:val="00151F81"/>
    <w:rsid w:val="00171CDD"/>
    <w:rsid w:val="0017443C"/>
    <w:rsid w:val="001760A4"/>
    <w:rsid w:val="0018102C"/>
    <w:rsid w:val="001876F8"/>
    <w:rsid w:val="00194664"/>
    <w:rsid w:val="001978D5"/>
    <w:rsid w:val="001A32A9"/>
    <w:rsid w:val="001B1BAE"/>
    <w:rsid w:val="001C706A"/>
    <w:rsid w:val="001E293D"/>
    <w:rsid w:val="002101CB"/>
    <w:rsid w:val="00211F10"/>
    <w:rsid w:val="002161EE"/>
    <w:rsid w:val="00247400"/>
    <w:rsid w:val="002538EB"/>
    <w:rsid w:val="002745A7"/>
    <w:rsid w:val="0027492E"/>
    <w:rsid w:val="002B0604"/>
    <w:rsid w:val="002B5479"/>
    <w:rsid w:val="002C7DEA"/>
    <w:rsid w:val="002E304D"/>
    <w:rsid w:val="002E5447"/>
    <w:rsid w:val="002E6B7E"/>
    <w:rsid w:val="003073ED"/>
    <w:rsid w:val="003120E6"/>
    <w:rsid w:val="00326100"/>
    <w:rsid w:val="00331D20"/>
    <w:rsid w:val="00340617"/>
    <w:rsid w:val="00351F7A"/>
    <w:rsid w:val="00365FD7"/>
    <w:rsid w:val="00367BA6"/>
    <w:rsid w:val="00373732"/>
    <w:rsid w:val="003852E4"/>
    <w:rsid w:val="00385D50"/>
    <w:rsid w:val="0039701D"/>
    <w:rsid w:val="003A1657"/>
    <w:rsid w:val="003B05C7"/>
    <w:rsid w:val="003B1D1B"/>
    <w:rsid w:val="003C1ACC"/>
    <w:rsid w:val="003C292B"/>
    <w:rsid w:val="003C39BE"/>
    <w:rsid w:val="003E5E54"/>
    <w:rsid w:val="003F75F8"/>
    <w:rsid w:val="004040BF"/>
    <w:rsid w:val="004200C7"/>
    <w:rsid w:val="0042135F"/>
    <w:rsid w:val="0042181B"/>
    <w:rsid w:val="00431FBD"/>
    <w:rsid w:val="00443AE6"/>
    <w:rsid w:val="004536CE"/>
    <w:rsid w:val="00464280"/>
    <w:rsid w:val="0047638E"/>
    <w:rsid w:val="00492A32"/>
    <w:rsid w:val="00492E01"/>
    <w:rsid w:val="00495E7B"/>
    <w:rsid w:val="0049669D"/>
    <w:rsid w:val="004B5E08"/>
    <w:rsid w:val="004C520B"/>
    <w:rsid w:val="004F5722"/>
    <w:rsid w:val="00534FDF"/>
    <w:rsid w:val="0054211F"/>
    <w:rsid w:val="00542D6E"/>
    <w:rsid w:val="00560B20"/>
    <w:rsid w:val="005610B1"/>
    <w:rsid w:val="00574882"/>
    <w:rsid w:val="00584723"/>
    <w:rsid w:val="00590B00"/>
    <w:rsid w:val="005B2809"/>
    <w:rsid w:val="005C2A5A"/>
    <w:rsid w:val="005C67AF"/>
    <w:rsid w:val="005D4F00"/>
    <w:rsid w:val="005E67A9"/>
    <w:rsid w:val="00602C58"/>
    <w:rsid w:val="00612F37"/>
    <w:rsid w:val="00656102"/>
    <w:rsid w:val="00665001"/>
    <w:rsid w:val="006653EE"/>
    <w:rsid w:val="00684C11"/>
    <w:rsid w:val="00690DBE"/>
    <w:rsid w:val="00694F0A"/>
    <w:rsid w:val="006A1127"/>
    <w:rsid w:val="006A31AA"/>
    <w:rsid w:val="006A542F"/>
    <w:rsid w:val="006B0509"/>
    <w:rsid w:val="006B4655"/>
    <w:rsid w:val="006B474D"/>
    <w:rsid w:val="006B7E12"/>
    <w:rsid w:val="006C020F"/>
    <w:rsid w:val="006C7738"/>
    <w:rsid w:val="006E7665"/>
    <w:rsid w:val="00704CC6"/>
    <w:rsid w:val="007135B6"/>
    <w:rsid w:val="00727155"/>
    <w:rsid w:val="00732F17"/>
    <w:rsid w:val="00735E87"/>
    <w:rsid w:val="00746A5D"/>
    <w:rsid w:val="0075143E"/>
    <w:rsid w:val="00756031"/>
    <w:rsid w:val="007633C9"/>
    <w:rsid w:val="0078108F"/>
    <w:rsid w:val="00793F48"/>
    <w:rsid w:val="007A181F"/>
    <w:rsid w:val="007B304F"/>
    <w:rsid w:val="007B4CD6"/>
    <w:rsid w:val="007C3668"/>
    <w:rsid w:val="007C4CDF"/>
    <w:rsid w:val="007D195E"/>
    <w:rsid w:val="007E24A5"/>
    <w:rsid w:val="007E475E"/>
    <w:rsid w:val="008134D5"/>
    <w:rsid w:val="008138CB"/>
    <w:rsid w:val="00822D14"/>
    <w:rsid w:val="00832D7E"/>
    <w:rsid w:val="008618C7"/>
    <w:rsid w:val="00863195"/>
    <w:rsid w:val="00871053"/>
    <w:rsid w:val="00872F86"/>
    <w:rsid w:val="00876E0F"/>
    <w:rsid w:val="00877270"/>
    <w:rsid w:val="0088056D"/>
    <w:rsid w:val="00890294"/>
    <w:rsid w:val="008949BF"/>
    <w:rsid w:val="008A2590"/>
    <w:rsid w:val="008F11CA"/>
    <w:rsid w:val="00911D71"/>
    <w:rsid w:val="0092637D"/>
    <w:rsid w:val="00934670"/>
    <w:rsid w:val="0096048B"/>
    <w:rsid w:val="009764B8"/>
    <w:rsid w:val="00976519"/>
    <w:rsid w:val="00995EFE"/>
    <w:rsid w:val="009A4479"/>
    <w:rsid w:val="009A5A5C"/>
    <w:rsid w:val="009A7E7A"/>
    <w:rsid w:val="009B00E9"/>
    <w:rsid w:val="009B6168"/>
    <w:rsid w:val="009B62DC"/>
    <w:rsid w:val="009C3D56"/>
    <w:rsid w:val="009D56BA"/>
    <w:rsid w:val="009D56FC"/>
    <w:rsid w:val="00A03055"/>
    <w:rsid w:val="00A40FA9"/>
    <w:rsid w:val="00A52233"/>
    <w:rsid w:val="00A630C0"/>
    <w:rsid w:val="00A72797"/>
    <w:rsid w:val="00A84EFD"/>
    <w:rsid w:val="00AA29EE"/>
    <w:rsid w:val="00AB7235"/>
    <w:rsid w:val="00AC7755"/>
    <w:rsid w:val="00AD27B3"/>
    <w:rsid w:val="00AF3F1B"/>
    <w:rsid w:val="00B10EB8"/>
    <w:rsid w:val="00B125A0"/>
    <w:rsid w:val="00B24905"/>
    <w:rsid w:val="00B255E2"/>
    <w:rsid w:val="00B26E2E"/>
    <w:rsid w:val="00B272FA"/>
    <w:rsid w:val="00B27698"/>
    <w:rsid w:val="00B30A24"/>
    <w:rsid w:val="00B43769"/>
    <w:rsid w:val="00B606D1"/>
    <w:rsid w:val="00B7299C"/>
    <w:rsid w:val="00B82DBD"/>
    <w:rsid w:val="00B901FD"/>
    <w:rsid w:val="00B95D37"/>
    <w:rsid w:val="00B9747D"/>
    <w:rsid w:val="00BC2C8A"/>
    <w:rsid w:val="00BC4D6C"/>
    <w:rsid w:val="00BE4437"/>
    <w:rsid w:val="00BE7E3C"/>
    <w:rsid w:val="00BF3B21"/>
    <w:rsid w:val="00BF5ECC"/>
    <w:rsid w:val="00C16A02"/>
    <w:rsid w:val="00C16D72"/>
    <w:rsid w:val="00C174A0"/>
    <w:rsid w:val="00C26145"/>
    <w:rsid w:val="00C34BFC"/>
    <w:rsid w:val="00C51128"/>
    <w:rsid w:val="00C60123"/>
    <w:rsid w:val="00C6119A"/>
    <w:rsid w:val="00C64247"/>
    <w:rsid w:val="00C75CAB"/>
    <w:rsid w:val="00CC2D86"/>
    <w:rsid w:val="00CE35F9"/>
    <w:rsid w:val="00D13192"/>
    <w:rsid w:val="00D14308"/>
    <w:rsid w:val="00D16A2B"/>
    <w:rsid w:val="00D23FFB"/>
    <w:rsid w:val="00D409D0"/>
    <w:rsid w:val="00D62511"/>
    <w:rsid w:val="00D82AEE"/>
    <w:rsid w:val="00D83C82"/>
    <w:rsid w:val="00D84917"/>
    <w:rsid w:val="00D86464"/>
    <w:rsid w:val="00D97E0D"/>
    <w:rsid w:val="00DB0712"/>
    <w:rsid w:val="00DB192E"/>
    <w:rsid w:val="00DB652C"/>
    <w:rsid w:val="00DC5B69"/>
    <w:rsid w:val="00DE01EF"/>
    <w:rsid w:val="00DE1145"/>
    <w:rsid w:val="00DE19E2"/>
    <w:rsid w:val="00DE254A"/>
    <w:rsid w:val="00DF2CBE"/>
    <w:rsid w:val="00E003BE"/>
    <w:rsid w:val="00E106CB"/>
    <w:rsid w:val="00E1217E"/>
    <w:rsid w:val="00E16CEC"/>
    <w:rsid w:val="00E3780A"/>
    <w:rsid w:val="00E53294"/>
    <w:rsid w:val="00E5367A"/>
    <w:rsid w:val="00E548DF"/>
    <w:rsid w:val="00E56A0F"/>
    <w:rsid w:val="00E700F1"/>
    <w:rsid w:val="00E8036E"/>
    <w:rsid w:val="00E87B06"/>
    <w:rsid w:val="00E9043A"/>
    <w:rsid w:val="00EA1709"/>
    <w:rsid w:val="00ED65B2"/>
    <w:rsid w:val="00EE1173"/>
    <w:rsid w:val="00F003B9"/>
    <w:rsid w:val="00F05AC4"/>
    <w:rsid w:val="00F315F2"/>
    <w:rsid w:val="00F37CB6"/>
    <w:rsid w:val="00F53CB4"/>
    <w:rsid w:val="00F65F4F"/>
    <w:rsid w:val="00F76DA8"/>
    <w:rsid w:val="00F9315E"/>
    <w:rsid w:val="00F95E56"/>
    <w:rsid w:val="00FB0BBE"/>
    <w:rsid w:val="00FB0FD3"/>
    <w:rsid w:val="00FB3492"/>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91DD0"/>
  <w15:chartTrackingRefBased/>
  <w15:docId w15:val="{07056BF5-A782-4121-A9D8-A1EA1CE41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SingleTxt"/>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DB1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92E"/>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B19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92E"/>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B19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192E"/>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DB192E"/>
    <w:pPr>
      <w:ind w:left="720"/>
      <w:contextualSpacing/>
    </w:pPr>
  </w:style>
  <w:style w:type="character" w:styleId="IntenseEmphasis">
    <w:name w:val="Intense Emphasis"/>
    <w:basedOn w:val="DefaultParagraphFont"/>
    <w:uiPriority w:val="21"/>
    <w:qFormat/>
    <w:rsid w:val="00DB192E"/>
    <w:rPr>
      <w:i/>
      <w:iCs/>
      <w:color w:val="2F5496" w:themeColor="accent1" w:themeShade="BF"/>
    </w:rPr>
  </w:style>
  <w:style w:type="paragraph" w:styleId="IntenseQuote">
    <w:name w:val="Intense Quote"/>
    <w:basedOn w:val="Normal"/>
    <w:next w:val="Normal"/>
    <w:link w:val="IntenseQuoteChar"/>
    <w:uiPriority w:val="30"/>
    <w:qFormat/>
    <w:rsid w:val="00DB1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92E"/>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B192E"/>
    <w:rPr>
      <w:b/>
      <w:bCs/>
      <w:smallCaps/>
      <w:color w:val="2F5496" w:themeColor="accent1" w:themeShade="BF"/>
      <w:spacing w:val="5"/>
    </w:rPr>
  </w:style>
  <w:style w:type="paragraph" w:styleId="CommentText">
    <w:name w:val="annotation text"/>
    <w:basedOn w:val="Normal"/>
    <w:link w:val="CommentTextChar"/>
    <w:uiPriority w:val="99"/>
    <w:semiHidden/>
    <w:unhideWhenUsed/>
    <w:rsid w:val="003C1ACC"/>
    <w:pPr>
      <w:spacing w:line="240" w:lineRule="auto"/>
    </w:pPr>
    <w:rPr>
      <w:szCs w:val="20"/>
    </w:rPr>
  </w:style>
  <w:style w:type="character" w:customStyle="1" w:styleId="CommentTextChar">
    <w:name w:val="Comment Text Char"/>
    <w:basedOn w:val="DefaultParagraphFont"/>
    <w:link w:val="CommentText"/>
    <w:uiPriority w:val="99"/>
    <w:semiHidden/>
    <w:rsid w:val="003C1ACC"/>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3C1ACC"/>
    <w:rPr>
      <w:b/>
      <w:bCs/>
    </w:rPr>
  </w:style>
  <w:style w:type="character" w:customStyle="1" w:styleId="CommentSubjectChar">
    <w:name w:val="Comment Subject Char"/>
    <w:basedOn w:val="CommentTextChar"/>
    <w:link w:val="CommentSubject"/>
    <w:uiPriority w:val="99"/>
    <w:semiHidden/>
    <w:rsid w:val="003C1ACC"/>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1E293D"/>
    <w:pPr>
      <w:spacing w:after="0" w:line="240" w:lineRule="auto"/>
    </w:pPr>
    <w:rPr>
      <w:rFonts w:ascii="Times New Roman" w:eastAsiaTheme="minorHAnsi" w:hAnsi="Times New Roman" w:cs="Times New Roman"/>
      <w:spacing w:val="4"/>
      <w:w w:val="103"/>
      <w:sz w:val="20"/>
      <w:lang w:val="fr-CA" w:eastAsia="en-US"/>
    </w:rPr>
  </w:style>
  <w:style w:type="table" w:styleId="TableGridLight">
    <w:name w:val="Grid Table Light"/>
    <w:basedOn w:val="TableNormal"/>
    <w:uiPriority w:val="40"/>
    <w:rsid w:val="001E293D"/>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428(V)" TargetMode="External"/><Relationship Id="rId39" Type="http://schemas.openxmlformats.org/officeDocument/2006/relationships/hyperlink" Target="https://www.undocs.org/A/RES/53/125" TargetMode="External"/><Relationship Id="rId21" Type="http://schemas.openxmlformats.org/officeDocument/2006/relationships/hyperlink" Target="https://docs.un.org/en/a/81/50" TargetMode="External"/><Relationship Id="rId34" Type="http://schemas.openxmlformats.org/officeDocument/2006/relationships/hyperlink" Target="https://undocs.org/en/A/RES/319(IV)" TargetMode="External"/><Relationship Id="rId42" Type="http://schemas.openxmlformats.org/officeDocument/2006/relationships/hyperlink" Target="https://docs.un.org/en/A/RES/70/1" TargetMode="External"/><Relationship Id="rId47"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eader" Target="header6.xml"/><Relationship Id="rId37" Type="http://schemas.openxmlformats.org/officeDocument/2006/relationships/hyperlink" Target="https://undocs.org/en/A/RES/31/36" TargetMode="External"/><Relationship Id="rId40" Type="http://schemas.openxmlformats.org/officeDocument/2006/relationships/hyperlink" Target="https://docs.un.org/A/RES/80/187" TargetMode="External"/><Relationship Id="rId45" Type="http://schemas.openxmlformats.org/officeDocument/2006/relationships/hyperlink" Target="https://www.undocs.org/A/RES/80/211"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chart" Target="charts/chart1.xml"/><Relationship Id="rId36" Type="http://schemas.openxmlformats.org/officeDocument/2006/relationships/hyperlink" Target="https://docs.un.org/en/A/RES/1166(XII)" TargetMode="Externa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chart" Target="charts/chart4.xml"/><Relationship Id="rId44" Type="http://schemas.openxmlformats.org/officeDocument/2006/relationships/hyperlink" Target="https://www.undocs.org/A/RES/80/18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hyperlink" Target="https://docs.un.org/en/A/AC.96/76/5" TargetMode="External"/><Relationship Id="rId30" Type="http://schemas.openxmlformats.org/officeDocument/2006/relationships/chart" Target="charts/chart3.xml"/><Relationship Id="rId35" Type="http://schemas.openxmlformats.org/officeDocument/2006/relationships/hyperlink" Target="https://docs.un.org/en/A/RES/428(V)" TargetMode="External"/><Relationship Id="rId43" Type="http://schemas.openxmlformats.org/officeDocument/2006/relationships/hyperlink" Target="https://docs.un.org/en/A/RES/71/1" TargetMode="Externa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319(IV)" TargetMode="External"/><Relationship Id="rId33" Type="http://schemas.openxmlformats.org/officeDocument/2006/relationships/header" Target="header7.xml"/><Relationship Id="rId38" Type="http://schemas.openxmlformats.org/officeDocument/2006/relationships/hyperlink" Target="https://docs.un.org/en/A/RES/50/152" TargetMode="External"/><Relationship Id="rId46" Type="http://schemas.openxmlformats.org/officeDocument/2006/relationships/fontTable" Target="fontTable.xml"/><Relationship Id="rId20" Type="http://schemas.openxmlformats.org/officeDocument/2006/relationships/hyperlink" Target="https://docs.un.org/en/A/RES/77/267" TargetMode="External"/><Relationship Id="rId41" Type="http://schemas.openxmlformats.org/officeDocument/2006/relationships/hyperlink" Target="https://docs.un.org/en/A/RES/58/15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91473517492489531"/>
          <c:h val="0.69484871212399579"/>
        </c:manualLayout>
      </c:layout>
      <c:barChart>
        <c:barDir val="col"/>
        <c:grouping val="clustered"/>
        <c:varyColors val="0"/>
        <c:ser>
          <c:idx val="0"/>
          <c:order val="0"/>
          <c:tx>
            <c:strRef>
              <c:f>Sheet1!$B$1</c:f>
              <c:strCache>
                <c:ptCount val="1"/>
                <c:pt idx="0">
                  <c:v>Pledges in progress </c:v>
                </c:pt>
              </c:strCache>
            </c:strRef>
          </c:tx>
          <c:spPr>
            <a:pattFill prst="pct10">
              <a:fgClr>
                <a:sysClr val="window" lastClr="FFFFFF"/>
              </a:fgClr>
              <a:bgClr>
                <a:sysClr val="window" lastClr="FFFFFF">
                  <a:lumMod val="50000"/>
                </a:sysClr>
              </a:bgClr>
            </a:pattFill>
            <a:ln w="19050">
              <a:solidFill>
                <a:schemeClr val="bg1"/>
              </a:solidFill>
            </a:ln>
          </c:spPr>
          <c:invertIfNegative val="0"/>
          <c:dPt>
            <c:idx val="2"/>
            <c:invertIfNegative val="0"/>
            <c:bubble3D val="0"/>
            <c:extLst>
              <c:ext xmlns:c16="http://schemas.microsoft.com/office/drawing/2014/chart" uri="{C3380CC4-5D6E-409C-BE32-E72D297353CC}">
                <c16:uniqueId val="{00000000-5924-422E-A54C-25C0B8C885D4}"/>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924-422E-A54C-25C0B8C885D4}"/>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924-422E-A54C-25C0B8C885D4}"/>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2121</c:v>
                </c:pt>
                <c:pt idx="1">
                  <c:v>2261</c:v>
                </c:pt>
                <c:pt idx="2">
                  <c:v>2328</c:v>
                </c:pt>
              </c:numCache>
            </c:numRef>
          </c:val>
          <c:extLst>
            <c:ext xmlns:c16="http://schemas.microsoft.com/office/drawing/2014/chart" uri="{C3380CC4-5D6E-409C-BE32-E72D297353CC}">
              <c16:uniqueId val="{00000002-5924-422E-A54C-25C0B8C885D4}"/>
            </c:ext>
          </c:extLst>
        </c:ser>
        <c:ser>
          <c:idx val="1"/>
          <c:order val="1"/>
          <c:tx>
            <c:strRef>
              <c:f>Sheet1!$C$1</c:f>
              <c:strCache>
                <c:ptCount val="1"/>
                <c:pt idx="0">
                  <c:v>Fulfilled pledges </c:v>
                </c:pt>
              </c:strCache>
            </c:strRef>
          </c:tx>
          <c:spPr>
            <a:pattFill prst="openDmnd">
              <a:fgClr>
                <a:sysClr val="window" lastClr="FFFFFF"/>
              </a:fgClr>
              <a:bgClr>
                <a:srgbClr val="7F7F7F"/>
              </a:bgClr>
            </a:pattFill>
            <a:ln>
              <a:noFill/>
            </a:ln>
          </c:spPr>
          <c:invertIfNegative val="0"/>
          <c:dLbls>
            <c:dLbl>
              <c:idx val="0"/>
              <c:layout>
                <c:manualLayout>
                  <c:x val="-3.8861942867088053E-17"/>
                  <c:y val="-1.114448322825710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924-422E-A54C-25C0B8C885D4}"/>
                </c:ext>
              </c:extLst>
            </c:dLbl>
            <c:dLbl>
              <c:idx val="1"/>
              <c:layout>
                <c:manualLayout>
                  <c:x val="0"/>
                  <c:y val="4.891450424367057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924-422E-A54C-25C0B8C885D4}"/>
                </c:ext>
              </c:extLst>
            </c:dLbl>
            <c:dLbl>
              <c:idx val="2"/>
              <c:layout>
                <c:manualLayout>
                  <c:x val="-1.5544777146835221E-16"/>
                  <c:y val="3.0954893524907327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924-422E-A54C-25C0B8C885D4}"/>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Sheet1!$A$2:$A$4</c:f>
              <c:strCache>
                <c:ptCount val="3"/>
                <c:pt idx="0">
                  <c:v>2023
(actual)</c:v>
                </c:pt>
                <c:pt idx="1">
                  <c:v>2024
(actual)</c:v>
                </c:pt>
                <c:pt idx="2">
                  <c:v>2025 
(actual) </c:v>
                </c:pt>
              </c:strCache>
            </c:strRef>
          </c:cat>
          <c:val>
            <c:numRef>
              <c:f>Sheet1!$C$2:$C$4</c:f>
              <c:numCache>
                <c:formatCode>General</c:formatCode>
                <c:ptCount val="3"/>
                <c:pt idx="0">
                  <c:v>357</c:v>
                </c:pt>
                <c:pt idx="1">
                  <c:v>506</c:v>
                </c:pt>
                <c:pt idx="2">
                  <c:v>711</c:v>
                </c:pt>
              </c:numCache>
            </c:numRef>
          </c:val>
          <c:extLst>
            <c:ext xmlns:c16="http://schemas.microsoft.com/office/drawing/2014/chart" uri="{C3380CC4-5D6E-409C-BE32-E72D297353CC}">
              <c16:uniqueId val="{00000006-5924-422E-A54C-25C0B8C885D4}"/>
            </c:ext>
          </c:extLst>
        </c:ser>
        <c:dLbls>
          <c:showLegendKey val="0"/>
          <c:showVal val="0"/>
          <c:showCatName val="0"/>
          <c:showSerName val="0"/>
          <c:showPercent val="0"/>
          <c:showBubbleSize val="0"/>
        </c:dLbls>
        <c:gapWidth val="15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00"/>
        </c:scaling>
        <c:delete val="0"/>
        <c:axPos val="l"/>
        <c:numFmt formatCode="_(* #\ ##0_);_(* \(#\ ##0\);_(* &quot;0&quot;??_);_(@_)" sourceLinked="0"/>
        <c:majorTickMark val="out"/>
        <c:minorTickMark val="none"/>
        <c:tickLblPos val="nextTo"/>
        <c:spPr>
          <a:ln w="6350">
            <a:solidFill>
              <a:sysClr val="windowText" lastClr="000000"/>
            </a:solidFill>
          </a:ln>
        </c:spPr>
        <c:txPr>
          <a:bodyPr rot="0" vert="horz"/>
          <a:lstStyle/>
          <a:p>
            <a:pPr>
              <a:defRPr>
                <a:solidFill>
                  <a:sysClr val="windowText" lastClr="000000"/>
                </a:solidFill>
              </a:defRPr>
            </a:pPr>
            <a:endParaRPr lang="en-US"/>
          </a:p>
        </c:txPr>
        <c:crossAx val="246724864"/>
        <c:crosses val="autoZero"/>
        <c:crossBetween val="between"/>
      </c:valAx>
      <c:spPr>
        <a:ln>
          <a:noFill/>
        </a:ln>
      </c:spPr>
    </c:plotArea>
    <c:legend>
      <c:legendPos val="b"/>
      <c:layout>
        <c:manualLayout>
          <c:xMode val="edge"/>
          <c:yMode val="edge"/>
          <c:x val="0.32246956961446394"/>
          <c:y val="0.91588917155325389"/>
          <c:w val="0.35506069973178905"/>
          <c:h val="8.4110828446746111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517-4529-B24D-E43E89D61737}"/>
              </c:ext>
            </c:extLst>
          </c:dPt>
          <c:dPt>
            <c:idx val="4"/>
            <c:invertIfNegative val="0"/>
            <c:bubble3D val="0"/>
            <c:extLst>
              <c:ext xmlns:c16="http://schemas.microsoft.com/office/drawing/2014/chart" uri="{C3380CC4-5D6E-409C-BE32-E72D297353CC}">
                <c16:uniqueId val="{00000001-5517-4529-B24D-E43E89D61737}"/>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517-4529-B24D-E43E89D61737}"/>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517-4529-B24D-E43E89D6173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517-4529-B24D-E43E89D61737}"/>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5517-4529-B24D-E43E89D61737}"/>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33</c:v>
                </c:pt>
                <c:pt idx="2">
                  <c:v>34</c:v>
                </c:pt>
                <c:pt idx="3">
                  <c:v>35</c:v>
                </c:pt>
                <c:pt idx="4">
                  <c:v>35</c:v>
                </c:pt>
              </c:numCache>
            </c:numRef>
          </c:val>
          <c:extLst>
            <c:ext xmlns:c16="http://schemas.microsoft.com/office/drawing/2014/chart" uri="{C3380CC4-5D6E-409C-BE32-E72D297353CC}">
              <c16:uniqueId val="{00000004-5517-4529-B24D-E43E89D61737}"/>
            </c:ext>
          </c:extLst>
        </c:ser>
        <c:ser>
          <c:idx val="1"/>
          <c:order val="1"/>
          <c:tx>
            <c:strRef>
              <c:f>Sheet1!$C$1</c:f>
              <c:strCache>
                <c:ptCount val="1"/>
                <c:pt idx="0">
                  <c:v>Actual</c:v>
                </c:pt>
              </c:strCache>
            </c:strRef>
          </c:tx>
          <c:spPr>
            <a:solidFill>
              <a:srgbClr val="7F7F7F"/>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5517-4529-B24D-E43E89D61737}"/>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517-4529-B24D-E43E89D6173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517-4529-B24D-E43E89D6173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32</c:v>
                </c:pt>
                <c:pt idx="1">
                  <c:v>39</c:v>
                </c:pt>
                <c:pt idx="2">
                  <c:v>35</c:v>
                </c:pt>
                <c:pt idx="3" formatCode="_(* #,##0.00_);_(* \(#,##0.00\);_(* &quot;-&quot;??_);_(@_)">
                  <c:v>0</c:v>
                </c:pt>
                <c:pt idx="4" formatCode="_(* #,##0.00_);_(* \(#,##0.00\);_(* &quot;-&quot;??_);_(@_)">
                  <c:v>0</c:v>
                </c:pt>
              </c:numCache>
            </c:numRef>
          </c:val>
          <c:extLst>
            <c:ext xmlns:c16="http://schemas.microsoft.com/office/drawing/2014/chart" uri="{C3380CC4-5D6E-409C-BE32-E72D297353CC}">
              <c16:uniqueId val="{00000008-5517-4529-B24D-E43E89D6173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651446142761568E-2"/>
          <c:y val="3.3576892403428177E-2"/>
          <c:w val="0.90579293397148897"/>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78A-4160-B405-1DD92F36B4D3}"/>
              </c:ext>
            </c:extLst>
          </c:dPt>
          <c:dPt>
            <c:idx val="4"/>
            <c:invertIfNegative val="0"/>
            <c:bubble3D val="0"/>
            <c:extLst>
              <c:ext xmlns:c16="http://schemas.microsoft.com/office/drawing/2014/chart" uri="{C3380CC4-5D6E-409C-BE32-E72D297353CC}">
                <c16:uniqueId val="{00000001-078A-4160-B405-1DD92F36B4D3}"/>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78A-4160-B405-1DD92F36B4D3}"/>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78A-4160-B405-1DD92F36B4D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78A-4160-B405-1DD92F36B4D3}"/>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078A-4160-B405-1DD92F36B4D3}"/>
                </c:ext>
              </c:extLst>
            </c:dLbl>
            <c:numFmt formatCode="#\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c:formatCode>
                <c:ptCount val="5"/>
                <c:pt idx="0">
                  <c:v>0</c:v>
                </c:pt>
                <c:pt idx="1">
                  <c:v>0</c:v>
                </c:pt>
                <c:pt idx="2">
                  <c:v>400000</c:v>
                </c:pt>
                <c:pt idx="3">
                  <c:v>600000</c:v>
                </c:pt>
                <c:pt idx="4">
                  <c:v>600000</c:v>
                </c:pt>
              </c:numCache>
            </c:numRef>
          </c:val>
          <c:extLst>
            <c:ext xmlns:c16="http://schemas.microsoft.com/office/drawing/2014/chart" uri="{C3380CC4-5D6E-409C-BE32-E72D297353CC}">
              <c16:uniqueId val="{00000004-078A-4160-B405-1DD92F36B4D3}"/>
            </c:ext>
          </c:extLst>
        </c:ser>
        <c:ser>
          <c:idx val="1"/>
          <c:order val="1"/>
          <c:tx>
            <c:strRef>
              <c:f>Sheet1!$C$1</c:f>
              <c:strCache>
                <c:ptCount val="1"/>
                <c:pt idx="0">
                  <c:v>Actual</c:v>
                </c:pt>
              </c:strCache>
            </c:strRef>
          </c:tx>
          <c:spPr>
            <a:solidFill>
              <a:srgbClr val="7F7F7F"/>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078A-4160-B405-1DD92F36B4D3}"/>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78A-4160-B405-1DD92F36B4D3}"/>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78A-4160-B405-1DD92F36B4D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103092</c:v>
                </c:pt>
                <c:pt idx="1">
                  <c:v>299635</c:v>
                </c:pt>
                <c:pt idx="2">
                  <c:v>412000</c:v>
                </c:pt>
                <c:pt idx="3">
                  <c:v>0</c:v>
                </c:pt>
                <c:pt idx="4">
                  <c:v>0</c:v>
                </c:pt>
              </c:numCache>
            </c:numRef>
          </c:val>
          <c:extLst>
            <c:ext xmlns:c16="http://schemas.microsoft.com/office/drawing/2014/chart" uri="{C3380CC4-5D6E-409C-BE32-E72D297353CC}">
              <c16:uniqueId val="{00000008-078A-4160-B405-1DD92F36B4D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00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1954 Convention relating to the Status of Stateless Persons</c:v>
                </c:pt>
              </c:strCache>
            </c:strRef>
          </c:tx>
          <c:spPr>
            <a:pattFill prst="openDmnd">
              <a:fgClr>
                <a:sysClr val="window" lastClr="FFFFFF"/>
              </a:fgClr>
              <a:bgClr>
                <a:sysClr val="window" lastClr="FFFFFF">
                  <a:lumMod val="50000"/>
                </a:sysClr>
              </a:bgClr>
            </a:pattFill>
            <a:ln w="19050">
              <a:solidFill>
                <a:schemeClr val="bg1"/>
              </a:solidFill>
            </a:ln>
          </c:spPr>
          <c:invertIfNegative val="0"/>
          <c:dPt>
            <c:idx val="2"/>
            <c:invertIfNegative val="0"/>
            <c:bubble3D val="0"/>
            <c:extLst>
              <c:ext xmlns:c16="http://schemas.microsoft.com/office/drawing/2014/chart" uri="{C3380CC4-5D6E-409C-BE32-E72D297353CC}">
                <c16:uniqueId val="{00000000-5A51-4DAA-A9A9-F24EC63D31AB}"/>
              </c:ext>
            </c:extLst>
          </c:dPt>
          <c:dPt>
            <c:idx val="3"/>
            <c:invertIfNegative val="0"/>
            <c:bubble3D val="0"/>
            <c:spPr>
              <a:pattFill prst="openDmnd">
                <a:fgClr>
                  <a:sysClr val="window" lastClr="FFFFFF"/>
                </a:fgClr>
                <a:bgClr>
                  <a:srgbClr val="BFBFBF"/>
                </a:bgClr>
              </a:pattFill>
              <a:ln w="19050">
                <a:solidFill>
                  <a:schemeClr val="bg1"/>
                </a:solidFill>
              </a:ln>
            </c:spPr>
            <c:extLst>
              <c:ext xmlns:c16="http://schemas.microsoft.com/office/drawing/2014/chart" uri="{C3380CC4-5D6E-409C-BE32-E72D297353CC}">
                <c16:uniqueId val="{00000002-5A51-4DAA-A9A9-F24EC63D31AB}"/>
              </c:ext>
            </c:extLst>
          </c:dPt>
          <c:dPt>
            <c:idx val="4"/>
            <c:invertIfNegative val="0"/>
            <c:bubble3D val="0"/>
            <c:spPr>
              <a:pattFill prst="openDmnd">
                <a:fgClr>
                  <a:sysClr val="window" lastClr="FFFFFF"/>
                </a:fgClr>
                <a:bgClr>
                  <a:sysClr val="window" lastClr="FFFFFF">
                    <a:lumMod val="75000"/>
                  </a:sysClr>
                </a:bgClr>
              </a:pattFill>
              <a:ln w="19050">
                <a:solidFill>
                  <a:schemeClr val="bg1"/>
                </a:solidFill>
              </a:ln>
            </c:spPr>
            <c:extLst>
              <c:ext xmlns:c16="http://schemas.microsoft.com/office/drawing/2014/chart" uri="{C3380CC4-5D6E-409C-BE32-E72D297353CC}">
                <c16:uniqueId val="{00000004-5A51-4DAA-A9A9-F24EC63D31AB}"/>
              </c:ext>
            </c:extLst>
          </c:dPt>
          <c:dLbls>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A51-4DAA-A9A9-F24EC63D31A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A51-4DAA-A9A9-F24EC63D31AB}"/>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A51-4DAA-A9A9-F24EC63D31AB}"/>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A51-4DAA-A9A9-F24EC63D31AB}"/>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0</c:formatCode>
                <c:ptCount val="5"/>
                <c:pt idx="0">
                  <c:v>97</c:v>
                </c:pt>
                <c:pt idx="1">
                  <c:v>99</c:v>
                </c:pt>
                <c:pt idx="2">
                  <c:v>99</c:v>
                </c:pt>
                <c:pt idx="3">
                  <c:v>100</c:v>
                </c:pt>
                <c:pt idx="4">
                  <c:v>101</c:v>
                </c:pt>
              </c:numCache>
            </c:numRef>
          </c:val>
          <c:extLst>
            <c:ext xmlns:c16="http://schemas.microsoft.com/office/drawing/2014/chart" uri="{C3380CC4-5D6E-409C-BE32-E72D297353CC}">
              <c16:uniqueId val="{00000006-5A51-4DAA-A9A9-F24EC63D31AB}"/>
            </c:ext>
          </c:extLst>
        </c:ser>
        <c:ser>
          <c:idx val="1"/>
          <c:order val="1"/>
          <c:tx>
            <c:strRef>
              <c:f>Sheet1!$C$1</c:f>
              <c:strCache>
                <c:ptCount val="1"/>
                <c:pt idx="0">
                  <c:v>1961 Convention on the Reduction of Statelessness</c:v>
                </c:pt>
              </c:strCache>
            </c:strRef>
          </c:tx>
          <c:spPr>
            <a:pattFill prst="pct10">
              <a:fgClr>
                <a:sysClr val="window" lastClr="FFFFFF"/>
              </a:fgClr>
              <a:bgClr>
                <a:sysClr val="window" lastClr="FFFFFF">
                  <a:lumMod val="85000"/>
                </a:sysClr>
              </a:bgClr>
            </a:pattFill>
          </c:spPr>
          <c:invertIfNegative val="0"/>
          <c:dPt>
            <c:idx val="0"/>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8-5A51-4DAA-A9A9-F24EC63D31AB}"/>
              </c:ext>
            </c:extLst>
          </c:dPt>
          <c:dPt>
            <c:idx val="1"/>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A-5A51-4DAA-A9A9-F24EC63D31AB}"/>
              </c:ext>
            </c:extLst>
          </c:dPt>
          <c:dPt>
            <c:idx val="2"/>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C-5A51-4DAA-A9A9-F24EC63D31AB}"/>
              </c:ext>
            </c:extLst>
          </c:dPt>
          <c:dPt>
            <c:idx val="3"/>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0E-5A51-4DAA-A9A9-F24EC63D31AB}"/>
              </c:ext>
            </c:extLst>
          </c:dPt>
          <c:dPt>
            <c:idx val="4"/>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10-5A51-4DAA-A9A9-F24EC63D31AB}"/>
              </c:ext>
            </c:extLst>
          </c:dPt>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General</c:formatCode>
                <c:ptCount val="5"/>
                <c:pt idx="0">
                  <c:v>79</c:v>
                </c:pt>
                <c:pt idx="1">
                  <c:v>81</c:v>
                </c:pt>
                <c:pt idx="2">
                  <c:v>82</c:v>
                </c:pt>
                <c:pt idx="3">
                  <c:v>83</c:v>
                </c:pt>
                <c:pt idx="4">
                  <c:v>84</c:v>
                </c:pt>
              </c:numCache>
            </c:numRef>
          </c:val>
          <c:extLst>
            <c:ext xmlns:c16="http://schemas.microsoft.com/office/drawing/2014/chart" uri="{C3380CC4-5D6E-409C-BE32-E72D297353CC}">
              <c16:uniqueId val="{00000011-5A51-4DAA-A9A9-F24EC63D31A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0&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5.0000039973681326E-2"/>
          <c:y val="0.91471868966560088"/>
          <c:w val="0.89999992005263729"/>
          <c:h val="8.5281310334399132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9</Pages>
  <Words>3624</Words>
  <Characters>20663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Kaye Ann Hamilton</cp:lastModifiedBy>
  <cp:revision>12</cp:revision>
  <cp:lastPrinted>2026-03-12T19:26:00Z</cp:lastPrinted>
  <dcterms:created xsi:type="dcterms:W3CDTF">2026-02-26T18:00:00Z</dcterms:created>
  <dcterms:modified xsi:type="dcterms:W3CDTF">2026-03-12T19:30:00Z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2601923</vt:lpwstr>
  </property>
  <property fmtid="{D5CDD505-2E9C-101B-9397-08002B2CF9AE}" pid="3" name="ODSRefJobNo">
    <vt:lpwstr>2602802E</vt:lpwstr>
  </property>
  <property fmtid="{D5CDD505-2E9C-101B-9397-08002B2CF9AE}" pid="4" name="Symbol1">
    <vt:lpwstr>A/81/6 (Sect. 25)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International protection, durable solutions and assistance to refugees _x000d_</vt:lpwstr>
  </property>
</Properties>
</file>