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B4E9A" w14:textId="77777777" w:rsidR="00860893" w:rsidRPr="00B42118" w:rsidRDefault="00860893" w:rsidP="00860893">
      <w:pPr>
        <w:spacing w:line="240" w:lineRule="auto"/>
        <w:rPr>
          <w:sz w:val="2"/>
          <w:lang w:val="en-GB"/>
        </w:rPr>
        <w:sectPr w:rsidR="00860893" w:rsidRPr="00B42118" w:rsidSect="00E06210">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B42118">
        <w:rPr>
          <w:rStyle w:val="CommentReference"/>
          <w:szCs w:val="20"/>
          <w:lang w:val="en-GB"/>
        </w:rPr>
        <w:commentReference w:id="0"/>
      </w:r>
    </w:p>
    <w:p w14:paraId="277C8D06" w14:textId="6FF09835" w:rsidR="00860893" w:rsidRPr="00B42118" w:rsidRDefault="00E06210" w:rsidP="00E06210">
      <w:pPr>
        <w:pStyle w:val="Session"/>
        <w:rPr>
          <w:lang w:val="en-GB"/>
        </w:rPr>
      </w:pPr>
      <w:r w:rsidRPr="00B42118">
        <w:rPr>
          <w:lang w:val="en-GB"/>
        </w:rPr>
        <w:t xml:space="preserve">Eighty-first session </w:t>
      </w:r>
    </w:p>
    <w:p w14:paraId="2BC88142" w14:textId="77777777" w:rsidR="002343A8" w:rsidRPr="00B42118" w:rsidRDefault="002343A8" w:rsidP="002343A8">
      <w:pPr>
        <w:pStyle w:val="AgendaItemNormal"/>
        <w:rPr>
          <w:lang w:val="en-GB"/>
        </w:rPr>
      </w:pPr>
      <w:r w:rsidRPr="00B42118">
        <w:rPr>
          <w:lang w:val="en-GB"/>
        </w:rPr>
        <w:t>Items 138 and 139 of the preliminary list**</w:t>
      </w:r>
    </w:p>
    <w:p w14:paraId="46139532" w14:textId="77777777" w:rsidR="002343A8" w:rsidRPr="00B42118" w:rsidRDefault="002343A8" w:rsidP="002343A8">
      <w:pPr>
        <w:pStyle w:val="SingleTxt"/>
        <w:spacing w:after="0" w:line="120" w:lineRule="exact"/>
        <w:rPr>
          <w:sz w:val="10"/>
          <w:lang w:val="en-GB"/>
        </w:rPr>
      </w:pPr>
    </w:p>
    <w:p w14:paraId="784F7F4B" w14:textId="77777777" w:rsidR="002343A8" w:rsidRPr="00B42118" w:rsidRDefault="002343A8" w:rsidP="002343A8">
      <w:pPr>
        <w:pStyle w:val="AgendaTitleH2"/>
        <w:ind w:left="1267" w:right="1260" w:hanging="1267"/>
        <w:rPr>
          <w:lang w:val="en-GB"/>
        </w:rPr>
      </w:pPr>
      <w:r w:rsidRPr="00B42118">
        <w:rPr>
          <w:lang w:val="en-GB"/>
        </w:rPr>
        <w:t>Proposed programme budget for 2027</w:t>
      </w:r>
    </w:p>
    <w:p w14:paraId="1CD3622D" w14:textId="77777777" w:rsidR="002343A8" w:rsidRPr="00B42118" w:rsidRDefault="002343A8" w:rsidP="002343A8">
      <w:pPr>
        <w:pStyle w:val="SingleTxt"/>
        <w:spacing w:after="0" w:line="120" w:lineRule="exact"/>
        <w:rPr>
          <w:sz w:val="10"/>
          <w:lang w:val="en-GB"/>
        </w:rPr>
      </w:pPr>
    </w:p>
    <w:p w14:paraId="77A835CE" w14:textId="746A0A9F" w:rsidR="00E06210" w:rsidRPr="00B42118" w:rsidRDefault="002343A8" w:rsidP="002343A8">
      <w:pPr>
        <w:pStyle w:val="AgendaTitleH2"/>
        <w:ind w:left="1267" w:right="1260" w:hanging="1267"/>
        <w:rPr>
          <w:lang w:val="en-GB"/>
        </w:rPr>
      </w:pPr>
      <w:r w:rsidRPr="00B42118">
        <w:rPr>
          <w:lang w:val="en-GB"/>
        </w:rPr>
        <w:t>Programme planning</w:t>
      </w:r>
    </w:p>
    <w:p w14:paraId="45020224" w14:textId="77777777" w:rsidR="002343A8" w:rsidRPr="00B42118" w:rsidRDefault="002343A8" w:rsidP="00E06210">
      <w:pPr>
        <w:pStyle w:val="SingleTxt"/>
        <w:spacing w:after="0" w:line="120" w:lineRule="exact"/>
        <w:rPr>
          <w:sz w:val="10"/>
          <w:lang w:val="en-GB"/>
        </w:rPr>
      </w:pPr>
    </w:p>
    <w:p w14:paraId="29147F59" w14:textId="77777777" w:rsidR="00E06210" w:rsidRPr="00B42118" w:rsidRDefault="00E06210" w:rsidP="00E06210">
      <w:pPr>
        <w:pStyle w:val="SingleTxt"/>
        <w:spacing w:after="0" w:line="120" w:lineRule="exact"/>
        <w:rPr>
          <w:sz w:val="10"/>
          <w:lang w:val="en-GB"/>
        </w:rPr>
      </w:pPr>
    </w:p>
    <w:p w14:paraId="79413FC9" w14:textId="77777777" w:rsidR="00E06210" w:rsidRPr="00B42118" w:rsidRDefault="00E06210" w:rsidP="00E06210">
      <w:pPr>
        <w:pStyle w:val="SingleTxt"/>
        <w:spacing w:after="0" w:line="240" w:lineRule="auto"/>
        <w:rPr>
          <w:sz w:val="10"/>
          <w:lang w:val="en-GB"/>
        </w:rPr>
      </w:pPr>
    </w:p>
    <w:p w14:paraId="3E8A93BC" w14:textId="6334B8C7" w:rsidR="00E06210" w:rsidRPr="00B42118" w:rsidRDefault="00E06210" w:rsidP="00E06210">
      <w:pPr>
        <w:pStyle w:val="TitleHCH"/>
        <w:ind w:right="18"/>
        <w:rPr>
          <w:lang w:val="en-GB"/>
        </w:rPr>
      </w:pPr>
      <w:r w:rsidRPr="00B42118">
        <w:rPr>
          <w:lang w:val="en-GB"/>
        </w:rPr>
        <w:tab/>
      </w:r>
      <w:r w:rsidRPr="00B42118">
        <w:rPr>
          <w:lang w:val="en-GB"/>
        </w:rPr>
        <w:tab/>
        <w:t xml:space="preserve">Proposed programme budget for 2027 </w:t>
      </w:r>
    </w:p>
    <w:p w14:paraId="6814957C" w14:textId="77777777" w:rsidR="00E06210" w:rsidRPr="00B42118" w:rsidRDefault="00E06210" w:rsidP="00E06210">
      <w:pPr>
        <w:pStyle w:val="SingleTxt"/>
        <w:spacing w:after="0" w:line="120" w:lineRule="exact"/>
        <w:rPr>
          <w:sz w:val="10"/>
          <w:lang w:val="en-GB"/>
        </w:rPr>
      </w:pPr>
    </w:p>
    <w:p w14:paraId="3A420DA6" w14:textId="77777777" w:rsidR="00E06210" w:rsidRPr="00B42118" w:rsidRDefault="00E06210" w:rsidP="00E06210">
      <w:pPr>
        <w:pStyle w:val="SingleTxt"/>
        <w:spacing w:after="0" w:line="120" w:lineRule="exact"/>
        <w:rPr>
          <w:sz w:val="10"/>
          <w:lang w:val="en-GB"/>
        </w:rPr>
      </w:pPr>
    </w:p>
    <w:p w14:paraId="436B400C" w14:textId="23AFF1C8" w:rsidR="00E06210" w:rsidRPr="00B42118" w:rsidRDefault="00E06210" w:rsidP="00E0621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B42118">
        <w:rPr>
          <w:lang w:val="en-GB"/>
        </w:rPr>
        <w:tab/>
      </w:r>
      <w:r w:rsidRPr="00B42118">
        <w:rPr>
          <w:lang w:val="en-GB"/>
        </w:rPr>
        <w:tab/>
        <w:t>Part VIII</w:t>
      </w:r>
    </w:p>
    <w:p w14:paraId="0B2B1C7F" w14:textId="0CE37ACA" w:rsidR="00E06210" w:rsidRPr="00B42118" w:rsidRDefault="00E06210" w:rsidP="00E0621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B42118">
        <w:rPr>
          <w:lang w:val="en-GB"/>
        </w:rPr>
        <w:tab/>
      </w:r>
      <w:r w:rsidRPr="00B42118">
        <w:rPr>
          <w:lang w:val="en-GB"/>
        </w:rPr>
        <w:tab/>
        <w:t>Common support services</w:t>
      </w:r>
    </w:p>
    <w:p w14:paraId="706C09E9" w14:textId="77777777" w:rsidR="00E06210" w:rsidRPr="00B42118" w:rsidRDefault="00E06210" w:rsidP="00E06210">
      <w:pPr>
        <w:pStyle w:val="SingleTxt"/>
        <w:spacing w:after="0" w:line="120" w:lineRule="exact"/>
        <w:rPr>
          <w:sz w:val="10"/>
          <w:lang w:val="en-GB"/>
        </w:rPr>
      </w:pPr>
    </w:p>
    <w:p w14:paraId="5470A4AF" w14:textId="77777777" w:rsidR="00E06210" w:rsidRPr="00B42118" w:rsidRDefault="00E06210" w:rsidP="00E06210">
      <w:pPr>
        <w:pStyle w:val="SingleTxt"/>
        <w:spacing w:after="0" w:line="120" w:lineRule="exact"/>
        <w:rPr>
          <w:sz w:val="10"/>
          <w:lang w:val="en-GB"/>
        </w:rPr>
      </w:pPr>
    </w:p>
    <w:p w14:paraId="1585EC1D" w14:textId="3AC2D0C1" w:rsidR="00E06210" w:rsidRPr="00B42118" w:rsidRDefault="00E06210" w:rsidP="00E06210">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Section 29F</w:t>
      </w:r>
    </w:p>
    <w:p w14:paraId="51527822" w14:textId="63D7950E" w:rsidR="00E06210" w:rsidRPr="00B42118" w:rsidRDefault="00E06210" w:rsidP="00E06210">
      <w:pPr>
        <w:pStyle w:val="TitleHCH"/>
        <w:ind w:right="1260"/>
        <w:rPr>
          <w:lang w:val="en-GB"/>
        </w:rPr>
      </w:pPr>
      <w:r w:rsidRPr="00B42118">
        <w:rPr>
          <w:lang w:val="en-GB"/>
        </w:rPr>
        <w:tab/>
      </w:r>
      <w:r w:rsidRPr="00B42118">
        <w:rPr>
          <w:lang w:val="en-GB"/>
        </w:rPr>
        <w:tab/>
        <w:t>Administration, Vienna</w:t>
      </w:r>
    </w:p>
    <w:p w14:paraId="6087347E" w14:textId="77777777" w:rsidR="00E06210" w:rsidRPr="00B42118" w:rsidRDefault="00E06210" w:rsidP="00E06210">
      <w:pPr>
        <w:pStyle w:val="SingleTxt"/>
        <w:spacing w:after="0" w:line="120" w:lineRule="exact"/>
        <w:rPr>
          <w:sz w:val="10"/>
          <w:lang w:val="en-GB"/>
        </w:rPr>
      </w:pPr>
    </w:p>
    <w:p w14:paraId="139FD436" w14:textId="77777777" w:rsidR="00E06210" w:rsidRPr="00B42118" w:rsidRDefault="00E06210" w:rsidP="00E06210">
      <w:pPr>
        <w:pStyle w:val="SingleTxt"/>
        <w:spacing w:after="0" w:line="120" w:lineRule="exact"/>
        <w:rPr>
          <w:sz w:val="10"/>
          <w:lang w:val="en-GB"/>
        </w:rPr>
      </w:pPr>
    </w:p>
    <w:p w14:paraId="1A5D2D6E" w14:textId="0196E828" w:rsidR="00E06210" w:rsidRPr="00B42118" w:rsidRDefault="00E06210" w:rsidP="00E0621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Programme 25</w:t>
      </w:r>
    </w:p>
    <w:p w14:paraId="760E0728" w14:textId="41D72A70" w:rsidR="00E06210" w:rsidRPr="00B42118" w:rsidRDefault="00E06210" w:rsidP="00E0621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Management and support services</w:t>
      </w:r>
    </w:p>
    <w:p w14:paraId="3B02D650" w14:textId="77777777" w:rsidR="00E06210" w:rsidRPr="00B42118" w:rsidRDefault="00E06210" w:rsidP="00E06210">
      <w:pPr>
        <w:pStyle w:val="SingleTxt"/>
        <w:spacing w:after="0" w:line="120" w:lineRule="exact"/>
        <w:rPr>
          <w:sz w:val="10"/>
          <w:lang w:val="en-GB"/>
        </w:rPr>
      </w:pPr>
    </w:p>
    <w:p w14:paraId="39C9B83F" w14:textId="77777777" w:rsidR="00E06210" w:rsidRPr="00B42118" w:rsidRDefault="00E06210" w:rsidP="00E06210">
      <w:pPr>
        <w:pStyle w:val="SingleTxt"/>
        <w:spacing w:after="0" w:line="120" w:lineRule="exact"/>
        <w:rPr>
          <w:sz w:val="10"/>
          <w:lang w:val="en-GB"/>
        </w:rPr>
      </w:pPr>
    </w:p>
    <w:p w14:paraId="54A8148D" w14:textId="77777777" w:rsidR="00E06210" w:rsidRPr="00B42118" w:rsidRDefault="00E06210" w:rsidP="00E06210">
      <w:pPr>
        <w:pStyle w:val="SingleTxt"/>
        <w:spacing w:after="0" w:line="120" w:lineRule="exact"/>
        <w:rPr>
          <w:sz w:val="10"/>
          <w:lang w:val="en-GB"/>
        </w:rPr>
      </w:pPr>
    </w:p>
    <w:p w14:paraId="008CAAA3" w14:textId="2F7AEBFC" w:rsidR="00E06210" w:rsidRPr="00B42118" w:rsidRDefault="00E06210" w:rsidP="00E06210">
      <w:pPr>
        <w:pStyle w:val="HCh"/>
        <w:spacing w:after="120"/>
        <w:rPr>
          <w:b w:val="0"/>
          <w:lang w:val="en-GB"/>
        </w:rPr>
      </w:pPr>
      <w:r w:rsidRPr="00B42118">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E06210" w:rsidRPr="00B42118" w14:paraId="4648CD53" w14:textId="77777777" w:rsidTr="00E853B2">
        <w:tc>
          <w:tcPr>
            <w:tcW w:w="1060" w:type="dxa"/>
          </w:tcPr>
          <w:p w14:paraId="07E96E95" w14:textId="77777777" w:rsidR="00E06210" w:rsidRPr="00B42118" w:rsidRDefault="00E06210" w:rsidP="00E853B2">
            <w:pPr>
              <w:spacing w:after="120" w:line="240" w:lineRule="auto"/>
              <w:jc w:val="right"/>
              <w:rPr>
                <w:rFonts w:asciiTheme="majorBidi" w:hAnsiTheme="majorBidi" w:cstheme="majorBidi"/>
                <w:i/>
                <w:sz w:val="14"/>
                <w:lang w:val="en-GB"/>
              </w:rPr>
            </w:pPr>
            <w:bookmarkStart w:id="1" w:name="_Hlk161304479"/>
          </w:p>
        </w:tc>
        <w:tc>
          <w:tcPr>
            <w:tcW w:w="7315" w:type="dxa"/>
          </w:tcPr>
          <w:p w14:paraId="214405A0" w14:textId="77777777" w:rsidR="00E06210" w:rsidRPr="00B42118" w:rsidRDefault="00E06210" w:rsidP="00E853B2">
            <w:pPr>
              <w:spacing w:after="120" w:line="240" w:lineRule="auto"/>
              <w:rPr>
                <w:rFonts w:asciiTheme="majorBidi" w:hAnsiTheme="majorBidi" w:cstheme="majorBidi"/>
                <w:i/>
                <w:sz w:val="14"/>
                <w:lang w:val="en-GB"/>
              </w:rPr>
            </w:pPr>
          </w:p>
        </w:tc>
        <w:tc>
          <w:tcPr>
            <w:tcW w:w="994" w:type="dxa"/>
          </w:tcPr>
          <w:p w14:paraId="49988724" w14:textId="77777777" w:rsidR="00E06210" w:rsidRPr="00B42118" w:rsidRDefault="00E06210" w:rsidP="00E853B2">
            <w:pPr>
              <w:spacing w:after="120" w:line="240" w:lineRule="auto"/>
              <w:jc w:val="right"/>
              <w:rPr>
                <w:rFonts w:asciiTheme="majorBidi" w:hAnsiTheme="majorBidi" w:cstheme="majorBidi"/>
                <w:i/>
                <w:sz w:val="14"/>
                <w:lang w:val="en-GB"/>
              </w:rPr>
            </w:pPr>
          </w:p>
        </w:tc>
        <w:tc>
          <w:tcPr>
            <w:tcW w:w="533" w:type="dxa"/>
          </w:tcPr>
          <w:p w14:paraId="7B855CDF" w14:textId="77777777" w:rsidR="00E06210" w:rsidRPr="00B42118" w:rsidRDefault="00E06210" w:rsidP="00E853B2">
            <w:pPr>
              <w:spacing w:after="120" w:line="240" w:lineRule="auto"/>
              <w:jc w:val="right"/>
              <w:rPr>
                <w:rFonts w:asciiTheme="majorBidi" w:hAnsiTheme="majorBidi" w:cstheme="majorBidi"/>
                <w:i/>
                <w:sz w:val="14"/>
                <w:lang w:val="en-GB"/>
              </w:rPr>
            </w:pPr>
            <w:r w:rsidRPr="00B42118">
              <w:rPr>
                <w:rFonts w:asciiTheme="majorBidi" w:hAnsiTheme="majorBidi" w:cstheme="majorBidi"/>
                <w:i/>
                <w:sz w:val="14"/>
                <w:lang w:val="en-GB"/>
              </w:rPr>
              <w:t>Page</w:t>
            </w:r>
          </w:p>
        </w:tc>
      </w:tr>
      <w:tr w:rsidR="00E06210" w:rsidRPr="00B42118" w14:paraId="4EFE76F3" w14:textId="77777777" w:rsidTr="00E853B2">
        <w:tc>
          <w:tcPr>
            <w:tcW w:w="9369" w:type="dxa"/>
            <w:gridSpan w:val="3"/>
          </w:tcPr>
          <w:p w14:paraId="71F9BBCC" w14:textId="7991F6CC" w:rsidR="00E06210" w:rsidRPr="00B42118" w:rsidRDefault="00E06210" w:rsidP="00E06210">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GB"/>
              </w:rPr>
            </w:pPr>
            <w:r w:rsidRPr="00B42118">
              <w:rPr>
                <w:rFonts w:asciiTheme="majorBidi" w:hAnsiTheme="majorBidi" w:cstheme="majorBidi"/>
                <w:lang w:val="en-GB"/>
              </w:rPr>
              <w:t>Proposed programme plan for 202</w:t>
            </w:r>
            <w:r w:rsidR="002343A8" w:rsidRPr="00B42118">
              <w:rPr>
                <w:rFonts w:asciiTheme="majorBidi" w:hAnsiTheme="majorBidi" w:cstheme="majorBidi"/>
                <w:lang w:val="en-GB"/>
              </w:rPr>
              <w:t>7</w:t>
            </w:r>
            <w:r w:rsidRPr="00B42118">
              <w:rPr>
                <w:rFonts w:asciiTheme="majorBidi" w:hAnsiTheme="majorBidi" w:cstheme="majorBidi"/>
                <w:lang w:val="en-GB"/>
              </w:rPr>
              <w:t xml:space="preserve"> and programme performance in 202</w:t>
            </w:r>
            <w:r w:rsidR="002343A8" w:rsidRPr="00B42118">
              <w:rPr>
                <w:rFonts w:asciiTheme="majorBidi" w:hAnsiTheme="majorBidi" w:cstheme="majorBidi"/>
                <w:lang w:val="en-GB"/>
              </w:rPr>
              <w:t>5</w:t>
            </w:r>
            <w:r w:rsidRPr="00B42118">
              <w:rPr>
                <w:rFonts w:asciiTheme="majorBidi" w:hAnsiTheme="majorBidi" w:cstheme="majorBidi"/>
                <w:lang w:val="en-GB"/>
              </w:rPr>
              <w:t>***</w:t>
            </w:r>
            <w:r w:rsidRPr="00B42118">
              <w:rPr>
                <w:rFonts w:asciiTheme="majorBidi" w:hAnsiTheme="majorBidi" w:cstheme="majorBidi"/>
                <w:spacing w:val="60"/>
                <w:sz w:val="17"/>
                <w:lang w:val="en-GB"/>
              </w:rPr>
              <w:tab/>
            </w:r>
          </w:p>
        </w:tc>
        <w:tc>
          <w:tcPr>
            <w:tcW w:w="533" w:type="dxa"/>
            <w:vAlign w:val="bottom"/>
          </w:tcPr>
          <w:p w14:paraId="14A6685D" w14:textId="64EDA754" w:rsidR="00E06210" w:rsidRPr="00B42118" w:rsidRDefault="00404990" w:rsidP="00E853B2">
            <w:pPr>
              <w:spacing w:after="120"/>
              <w:jc w:val="right"/>
              <w:rPr>
                <w:rFonts w:asciiTheme="majorBidi" w:hAnsiTheme="majorBidi" w:cstheme="majorBidi"/>
                <w:lang w:val="en-GB"/>
              </w:rPr>
            </w:pPr>
            <w:r>
              <w:rPr>
                <w:rFonts w:asciiTheme="majorBidi" w:hAnsiTheme="majorBidi" w:cstheme="majorBidi"/>
                <w:lang w:val="en-GB"/>
              </w:rPr>
              <w:t>2</w:t>
            </w:r>
          </w:p>
        </w:tc>
      </w:tr>
      <w:tr w:rsidR="00E06210" w:rsidRPr="00B42118" w14:paraId="33AB8B8B" w14:textId="77777777" w:rsidTr="00E853B2">
        <w:tc>
          <w:tcPr>
            <w:tcW w:w="9369" w:type="dxa"/>
            <w:gridSpan w:val="3"/>
          </w:tcPr>
          <w:p w14:paraId="132626D7" w14:textId="77777777" w:rsidR="00E06210" w:rsidRPr="00B42118" w:rsidRDefault="00E06210" w:rsidP="00E853B2">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lang w:val="en-GB"/>
              </w:rPr>
            </w:pPr>
            <w:r w:rsidRPr="00B42118">
              <w:rPr>
                <w:rFonts w:asciiTheme="majorBidi" w:hAnsiTheme="majorBidi" w:cstheme="majorBidi"/>
                <w:lang w:val="en-GB"/>
              </w:rPr>
              <w:tab/>
              <w:t>Overall orientation</w:t>
            </w:r>
            <w:r w:rsidRPr="00B42118">
              <w:rPr>
                <w:rFonts w:asciiTheme="majorBidi" w:hAnsiTheme="majorBidi" w:cstheme="majorBidi"/>
                <w:spacing w:val="60"/>
                <w:sz w:val="17"/>
                <w:lang w:val="en-GB"/>
              </w:rPr>
              <w:tab/>
            </w:r>
          </w:p>
        </w:tc>
        <w:tc>
          <w:tcPr>
            <w:tcW w:w="533" w:type="dxa"/>
            <w:vAlign w:val="bottom"/>
          </w:tcPr>
          <w:p w14:paraId="39ACC26C" w14:textId="0C392938" w:rsidR="00E06210" w:rsidRPr="00B42118" w:rsidRDefault="00404990" w:rsidP="00E853B2">
            <w:pPr>
              <w:spacing w:after="120"/>
              <w:jc w:val="right"/>
              <w:rPr>
                <w:rFonts w:asciiTheme="majorBidi" w:hAnsiTheme="majorBidi" w:cstheme="majorBidi"/>
                <w:lang w:val="en-GB"/>
              </w:rPr>
            </w:pPr>
            <w:r>
              <w:rPr>
                <w:rFonts w:asciiTheme="majorBidi" w:hAnsiTheme="majorBidi" w:cstheme="majorBidi"/>
                <w:lang w:val="en-GB"/>
              </w:rPr>
              <w:t>2</w:t>
            </w:r>
          </w:p>
        </w:tc>
      </w:tr>
      <w:tr w:rsidR="00E06210" w:rsidRPr="00B42118" w14:paraId="384609E2" w14:textId="77777777" w:rsidTr="00E853B2">
        <w:tc>
          <w:tcPr>
            <w:tcW w:w="9369" w:type="dxa"/>
            <w:gridSpan w:val="3"/>
          </w:tcPr>
          <w:p w14:paraId="571512F6" w14:textId="77777777" w:rsidR="00E06210" w:rsidRPr="00B42118" w:rsidRDefault="00E06210" w:rsidP="00E853B2">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lang w:val="en-GB"/>
              </w:rPr>
            </w:pPr>
            <w:r w:rsidRPr="00B42118">
              <w:rPr>
                <w:rFonts w:asciiTheme="majorBidi" w:hAnsiTheme="majorBidi" w:cstheme="majorBidi"/>
                <w:lang w:val="en-GB"/>
              </w:rPr>
              <w:tab/>
              <w:t>Programme of work</w:t>
            </w:r>
            <w:r w:rsidRPr="00B42118">
              <w:rPr>
                <w:rFonts w:asciiTheme="majorBidi" w:hAnsiTheme="majorBidi" w:cstheme="majorBidi"/>
                <w:spacing w:val="60"/>
                <w:sz w:val="17"/>
                <w:lang w:val="en-GB"/>
              </w:rPr>
              <w:tab/>
            </w:r>
            <w:r w:rsidRPr="00B42118">
              <w:rPr>
                <w:rFonts w:asciiTheme="majorBidi" w:hAnsiTheme="majorBidi" w:cstheme="majorBidi"/>
                <w:spacing w:val="60"/>
                <w:sz w:val="17"/>
                <w:lang w:val="en-GB"/>
              </w:rPr>
              <w:tab/>
            </w:r>
          </w:p>
        </w:tc>
        <w:tc>
          <w:tcPr>
            <w:tcW w:w="533" w:type="dxa"/>
            <w:vAlign w:val="bottom"/>
          </w:tcPr>
          <w:p w14:paraId="5E853B6F" w14:textId="58C8C1E6" w:rsidR="00E06210" w:rsidRPr="00B42118" w:rsidRDefault="00212BE6" w:rsidP="00E853B2">
            <w:pPr>
              <w:spacing w:after="120"/>
              <w:jc w:val="right"/>
              <w:rPr>
                <w:rFonts w:asciiTheme="majorBidi" w:hAnsiTheme="majorBidi" w:cstheme="majorBidi"/>
                <w:lang w:val="en-GB"/>
              </w:rPr>
            </w:pPr>
            <w:r>
              <w:rPr>
                <w:rFonts w:asciiTheme="majorBidi" w:hAnsiTheme="majorBidi" w:cstheme="majorBidi"/>
                <w:lang w:val="en-GB"/>
              </w:rPr>
              <w:t>5</w:t>
            </w:r>
          </w:p>
        </w:tc>
      </w:tr>
      <w:tr w:rsidR="00E06210" w:rsidRPr="00B42118" w14:paraId="231A16A2" w14:textId="77777777" w:rsidTr="00E853B2">
        <w:tc>
          <w:tcPr>
            <w:tcW w:w="9369" w:type="dxa"/>
            <w:gridSpan w:val="3"/>
          </w:tcPr>
          <w:p w14:paraId="71F606E7" w14:textId="04AAE9C2" w:rsidR="00E06210" w:rsidRPr="00B42118" w:rsidRDefault="00E06210" w:rsidP="00E853B2">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B42118">
              <w:rPr>
                <w:rFonts w:asciiTheme="majorBidi" w:hAnsiTheme="majorBidi" w:cstheme="majorBidi"/>
                <w:lang w:val="en-GB"/>
              </w:rPr>
              <w:tab/>
              <w:t xml:space="preserve">Subprogramme 1. </w:t>
            </w:r>
            <w:r w:rsidR="002343A8" w:rsidRPr="00B42118">
              <w:rPr>
                <w:rFonts w:asciiTheme="majorBidi" w:hAnsiTheme="majorBidi" w:cstheme="majorBidi"/>
                <w:lang w:val="en-GB"/>
              </w:rPr>
              <w:t>Programme planning, finance and budget</w:t>
            </w:r>
            <w:r w:rsidRPr="00B42118">
              <w:rPr>
                <w:rFonts w:asciiTheme="majorBidi" w:hAnsiTheme="majorBidi" w:cstheme="majorBidi"/>
                <w:spacing w:val="60"/>
                <w:sz w:val="17"/>
                <w:lang w:val="en-GB"/>
              </w:rPr>
              <w:tab/>
            </w:r>
          </w:p>
        </w:tc>
        <w:tc>
          <w:tcPr>
            <w:tcW w:w="533" w:type="dxa"/>
            <w:vAlign w:val="bottom"/>
          </w:tcPr>
          <w:p w14:paraId="0673CA07" w14:textId="28C38C71" w:rsidR="00E06210" w:rsidRPr="00B42118" w:rsidRDefault="00212BE6" w:rsidP="00E853B2">
            <w:pPr>
              <w:spacing w:after="120"/>
              <w:jc w:val="right"/>
              <w:rPr>
                <w:rFonts w:asciiTheme="majorBidi" w:hAnsiTheme="majorBidi" w:cstheme="majorBidi"/>
                <w:lang w:val="en-GB"/>
              </w:rPr>
            </w:pPr>
            <w:r>
              <w:rPr>
                <w:rFonts w:asciiTheme="majorBidi" w:hAnsiTheme="majorBidi" w:cstheme="majorBidi"/>
                <w:lang w:val="en-GB"/>
              </w:rPr>
              <w:t>5</w:t>
            </w:r>
          </w:p>
        </w:tc>
      </w:tr>
      <w:tr w:rsidR="00E06210" w:rsidRPr="00B42118" w14:paraId="41132EE1" w14:textId="77777777" w:rsidTr="00E853B2">
        <w:tc>
          <w:tcPr>
            <w:tcW w:w="9369" w:type="dxa"/>
            <w:gridSpan w:val="3"/>
          </w:tcPr>
          <w:p w14:paraId="3AE2FF25" w14:textId="754D43FB" w:rsidR="00E06210" w:rsidRPr="00B42118" w:rsidRDefault="00E06210" w:rsidP="00E853B2">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B42118">
              <w:rPr>
                <w:rFonts w:asciiTheme="majorBidi" w:hAnsiTheme="majorBidi" w:cstheme="majorBidi"/>
                <w:lang w:val="en-GB"/>
              </w:rPr>
              <w:tab/>
              <w:t xml:space="preserve">Subprogramme 2. </w:t>
            </w:r>
            <w:r w:rsidR="002343A8" w:rsidRPr="00B42118">
              <w:rPr>
                <w:rFonts w:asciiTheme="majorBidi" w:hAnsiTheme="majorBidi" w:cstheme="majorBidi"/>
                <w:lang w:val="en-GB"/>
              </w:rPr>
              <w:t>Human resources management</w:t>
            </w:r>
            <w:r w:rsidRPr="00B42118">
              <w:rPr>
                <w:rFonts w:asciiTheme="majorBidi" w:hAnsiTheme="majorBidi" w:cstheme="majorBidi"/>
                <w:spacing w:val="60"/>
                <w:sz w:val="17"/>
                <w:lang w:val="en-GB"/>
              </w:rPr>
              <w:tab/>
            </w:r>
          </w:p>
        </w:tc>
        <w:tc>
          <w:tcPr>
            <w:tcW w:w="533" w:type="dxa"/>
            <w:vAlign w:val="bottom"/>
          </w:tcPr>
          <w:p w14:paraId="3163146C" w14:textId="70EF9680" w:rsidR="00E06210" w:rsidRPr="00B42118" w:rsidRDefault="00212BE6" w:rsidP="00E853B2">
            <w:pPr>
              <w:spacing w:after="120"/>
              <w:jc w:val="right"/>
              <w:rPr>
                <w:rFonts w:asciiTheme="majorBidi" w:hAnsiTheme="majorBidi" w:cstheme="majorBidi"/>
                <w:lang w:val="en-GB"/>
              </w:rPr>
            </w:pPr>
            <w:r>
              <w:rPr>
                <w:rFonts w:asciiTheme="majorBidi" w:hAnsiTheme="majorBidi" w:cstheme="majorBidi"/>
                <w:lang w:val="en-GB"/>
              </w:rPr>
              <w:t>8</w:t>
            </w:r>
          </w:p>
        </w:tc>
      </w:tr>
      <w:tr w:rsidR="00E06210" w:rsidRPr="00B42118" w14:paraId="694B5341" w14:textId="77777777" w:rsidTr="00E853B2">
        <w:tc>
          <w:tcPr>
            <w:tcW w:w="9369" w:type="dxa"/>
            <w:gridSpan w:val="3"/>
          </w:tcPr>
          <w:p w14:paraId="17FA37B2" w14:textId="6C3F414A" w:rsidR="00E06210" w:rsidRPr="00B42118" w:rsidRDefault="00E06210" w:rsidP="00E853B2">
            <w:pPr>
              <w:tabs>
                <w:tab w:val="left" w:pos="2070"/>
                <w:tab w:val="left" w:pos="2592"/>
                <w:tab w:val="left" w:pos="3024"/>
                <w:tab w:val="right" w:leader="dot" w:pos="9360"/>
              </w:tabs>
              <w:spacing w:after="120"/>
              <w:ind w:left="2070" w:hanging="342"/>
              <w:rPr>
                <w:rFonts w:asciiTheme="majorBidi" w:hAnsiTheme="majorBidi" w:cstheme="majorBidi"/>
                <w:lang w:val="en-GB"/>
              </w:rPr>
            </w:pPr>
            <w:r w:rsidRPr="00B42118">
              <w:rPr>
                <w:rFonts w:asciiTheme="majorBidi" w:hAnsiTheme="majorBidi" w:cstheme="majorBidi"/>
                <w:lang w:val="en-GB"/>
              </w:rPr>
              <w:tab/>
              <w:t xml:space="preserve">Subprogramme 3. </w:t>
            </w:r>
            <w:r w:rsidR="002343A8" w:rsidRPr="00B42118">
              <w:rPr>
                <w:rFonts w:asciiTheme="majorBidi" w:hAnsiTheme="majorBidi" w:cstheme="majorBidi"/>
                <w:lang w:val="en-GB"/>
              </w:rPr>
              <w:t>Support services</w:t>
            </w:r>
            <w:r w:rsidRPr="00B42118">
              <w:rPr>
                <w:rFonts w:asciiTheme="majorBidi" w:hAnsiTheme="majorBidi" w:cstheme="majorBidi"/>
                <w:spacing w:val="60"/>
                <w:sz w:val="17"/>
                <w:lang w:val="en-GB"/>
              </w:rPr>
              <w:tab/>
            </w:r>
          </w:p>
        </w:tc>
        <w:tc>
          <w:tcPr>
            <w:tcW w:w="533" w:type="dxa"/>
            <w:vAlign w:val="bottom"/>
          </w:tcPr>
          <w:p w14:paraId="753765DA" w14:textId="3405ED08" w:rsidR="00E06210" w:rsidRPr="00B42118" w:rsidRDefault="00212BE6" w:rsidP="00E853B2">
            <w:pPr>
              <w:spacing w:after="120"/>
              <w:jc w:val="right"/>
              <w:rPr>
                <w:rFonts w:asciiTheme="majorBidi" w:hAnsiTheme="majorBidi" w:cstheme="majorBidi"/>
                <w:lang w:val="en-GB"/>
              </w:rPr>
            </w:pPr>
            <w:r>
              <w:rPr>
                <w:rFonts w:asciiTheme="majorBidi" w:hAnsiTheme="majorBidi" w:cstheme="majorBidi"/>
                <w:lang w:val="en-GB"/>
              </w:rPr>
              <w:t>12</w:t>
            </w:r>
          </w:p>
        </w:tc>
      </w:tr>
      <w:tr w:rsidR="00E06210" w:rsidRPr="00B42118" w14:paraId="10CFEAC0" w14:textId="77777777" w:rsidTr="00E853B2">
        <w:tc>
          <w:tcPr>
            <w:tcW w:w="9369" w:type="dxa"/>
            <w:gridSpan w:val="3"/>
          </w:tcPr>
          <w:p w14:paraId="09C5D695" w14:textId="14EBD60B" w:rsidR="00E06210" w:rsidRPr="00B42118" w:rsidRDefault="00E06210" w:rsidP="00E853B2">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lang w:val="en-GB"/>
              </w:rPr>
            </w:pPr>
            <w:r w:rsidRPr="00B42118">
              <w:rPr>
                <w:rFonts w:asciiTheme="majorBidi" w:hAnsiTheme="majorBidi" w:cstheme="majorBidi"/>
                <w:noProof/>
                <w:lang w:val="en-GB"/>
              </w:rPr>
              <w:tab/>
            </w:r>
            <w:r w:rsidRPr="00B42118">
              <w:rPr>
                <w:rFonts w:asciiTheme="majorBidi" w:hAnsiTheme="majorBidi" w:cstheme="majorBidi"/>
                <w:lang w:val="en-GB"/>
              </w:rPr>
              <w:t xml:space="preserve">Subprogramme </w:t>
            </w:r>
            <w:r w:rsidR="002343A8" w:rsidRPr="00B42118">
              <w:rPr>
                <w:rFonts w:asciiTheme="majorBidi" w:hAnsiTheme="majorBidi" w:cstheme="majorBidi"/>
                <w:lang w:val="en-GB"/>
              </w:rPr>
              <w:t>4</w:t>
            </w:r>
            <w:r w:rsidRPr="00B42118">
              <w:rPr>
                <w:rFonts w:asciiTheme="majorBidi" w:hAnsiTheme="majorBidi" w:cstheme="majorBidi"/>
                <w:lang w:val="en-GB"/>
              </w:rPr>
              <w:t xml:space="preserve">. </w:t>
            </w:r>
            <w:r w:rsidR="002343A8" w:rsidRPr="00B42118">
              <w:rPr>
                <w:rFonts w:asciiTheme="majorBidi" w:hAnsiTheme="majorBidi" w:cstheme="majorBidi"/>
                <w:lang w:val="en-GB"/>
              </w:rPr>
              <w:t>Information and communications technology operations</w:t>
            </w:r>
            <w:r w:rsidRPr="00B42118">
              <w:rPr>
                <w:rFonts w:asciiTheme="majorBidi" w:hAnsiTheme="majorBidi" w:cstheme="majorBidi"/>
                <w:spacing w:val="60"/>
                <w:sz w:val="17"/>
                <w:lang w:val="en-GB"/>
              </w:rPr>
              <w:tab/>
            </w:r>
          </w:p>
        </w:tc>
        <w:tc>
          <w:tcPr>
            <w:tcW w:w="533" w:type="dxa"/>
            <w:vAlign w:val="bottom"/>
          </w:tcPr>
          <w:p w14:paraId="05C5D02C" w14:textId="11BCF5C7" w:rsidR="00E06210" w:rsidRPr="00B42118" w:rsidRDefault="00212BE6" w:rsidP="00E853B2">
            <w:pPr>
              <w:spacing w:after="120"/>
              <w:jc w:val="right"/>
              <w:rPr>
                <w:rFonts w:asciiTheme="majorBidi" w:hAnsiTheme="majorBidi" w:cstheme="majorBidi"/>
                <w:lang w:val="en-GB"/>
              </w:rPr>
            </w:pPr>
            <w:r>
              <w:rPr>
                <w:rFonts w:asciiTheme="majorBidi" w:hAnsiTheme="majorBidi" w:cstheme="majorBidi"/>
                <w:lang w:val="en-GB"/>
              </w:rPr>
              <w:t>15</w:t>
            </w:r>
          </w:p>
        </w:tc>
      </w:tr>
      <w:bookmarkEnd w:id="1"/>
    </w:tbl>
    <w:p w14:paraId="136D7529" w14:textId="77777777" w:rsidR="00E06210" w:rsidRPr="00B42118" w:rsidRDefault="00E06210" w:rsidP="00E06210">
      <w:pPr>
        <w:rPr>
          <w:lang w:val="en-GB"/>
        </w:rPr>
      </w:pPr>
    </w:p>
    <w:p w14:paraId="23F565C3" w14:textId="3F17D85E" w:rsidR="004544A0" w:rsidRPr="00B42118" w:rsidRDefault="004544A0" w:rsidP="004544A0">
      <w:pPr>
        <w:framePr w:w="9792" w:h="432" w:hSpace="180" w:wrap="around" w:vAnchor="page" w:hAnchor="page" w:x="1196" w:y="1284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B42118">
        <w:rPr>
          <w:sz w:val="17"/>
          <w:lang w:val="en-GB"/>
        </w:rPr>
        <w:tab/>
        <w:t>*</w:t>
      </w:r>
      <w:r w:rsidRPr="00B42118">
        <w:rPr>
          <w:sz w:val="17"/>
          <w:lang w:val="en-GB"/>
        </w:rPr>
        <w:tab/>
        <w:t xml:space="preserve">The present document (A/81/6 (Sect. 29F)/Part A), consisting of the programme plan and programme performance information (part II; see General Assembly resolution </w:t>
      </w:r>
      <w:hyperlink r:id="rId21" w:history="1">
        <w:r w:rsidRPr="00B42118">
          <w:rPr>
            <w:rStyle w:val="Hyperlink"/>
            <w:sz w:val="17"/>
            <w:lang w:val="en-GB"/>
          </w:rPr>
          <w:t>77/267</w:t>
        </w:r>
      </w:hyperlink>
      <w:r w:rsidRPr="00B42118">
        <w:rPr>
          <w:sz w:val="17"/>
          <w:lang w:val="en-GB"/>
        </w:rPr>
        <w:t>, para. 10), will be replaced by a document containing parts A and B (</w:t>
      </w:r>
      <w:r w:rsidRPr="00696058">
        <w:rPr>
          <w:sz w:val="17"/>
          <w:lang w:val="en-GB"/>
        </w:rPr>
        <w:t>A/81/6 (Sect. 29F</w:t>
      </w:r>
      <w:r w:rsidRPr="00CF1332">
        <w:rPr>
          <w:sz w:val="17"/>
          <w:lang w:val="en-GB"/>
        </w:rPr>
        <w:t>)</w:t>
      </w:r>
      <w:r w:rsidRPr="00B42118">
        <w:rPr>
          <w:sz w:val="17"/>
          <w:lang w:val="en-GB"/>
        </w:rPr>
        <w:t>) once part B is issued.</w:t>
      </w:r>
    </w:p>
    <w:p w14:paraId="184DA9D5" w14:textId="3FA90674" w:rsidR="004544A0" w:rsidRPr="00B42118" w:rsidRDefault="004544A0" w:rsidP="004544A0">
      <w:pPr>
        <w:framePr w:w="9792" w:h="432" w:hSpace="180" w:wrap="around" w:vAnchor="page" w:hAnchor="page" w:x="1196" w:y="1284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B42118">
        <w:rPr>
          <w:sz w:val="17"/>
          <w:lang w:val="en-GB"/>
        </w:rPr>
        <w:tab/>
        <w:t>**</w:t>
      </w:r>
      <w:r w:rsidRPr="00B42118">
        <w:rPr>
          <w:sz w:val="17"/>
          <w:lang w:val="en-GB"/>
        </w:rPr>
        <w:tab/>
      </w:r>
      <w:hyperlink r:id="rId22" w:history="1">
        <w:r w:rsidRPr="00B42118">
          <w:rPr>
            <w:rStyle w:val="Hyperlink"/>
            <w:sz w:val="17"/>
            <w:lang w:val="en-GB"/>
          </w:rPr>
          <w:t>A/81/50</w:t>
        </w:r>
      </w:hyperlink>
      <w:r w:rsidRPr="00B42118">
        <w:rPr>
          <w:sz w:val="17"/>
          <w:lang w:val="en-GB"/>
        </w:rPr>
        <w:t>.</w:t>
      </w:r>
    </w:p>
    <w:p w14:paraId="7679087F" w14:textId="30643BBF" w:rsidR="004544A0" w:rsidRPr="00B42118" w:rsidRDefault="004544A0" w:rsidP="004544A0">
      <w:pPr>
        <w:framePr w:w="9792" w:h="432" w:hSpace="180" w:wrap="around" w:vAnchor="page" w:hAnchor="page" w:x="1196" w:y="1284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uto"/>
        <w:ind w:left="1267" w:right="1267" w:hanging="576"/>
        <w:rPr>
          <w:sz w:val="17"/>
          <w:lang w:val="en-GB"/>
        </w:rPr>
      </w:pPr>
      <w:r w:rsidRPr="00B42118">
        <w:rPr>
          <w:sz w:val="17"/>
          <w:lang w:val="en-GB"/>
        </w:rPr>
        <w:tab/>
        <w:t>***</w:t>
      </w:r>
      <w:r w:rsidRPr="00B42118">
        <w:rPr>
          <w:sz w:val="17"/>
          <w:lang w:val="en-GB"/>
        </w:rPr>
        <w:tab/>
        <w:t xml:space="preserve">In keeping with paragraph 10 of General Assembly resolution </w:t>
      </w:r>
      <w:hyperlink r:id="rId23" w:history="1">
        <w:r w:rsidRPr="00B42118">
          <w:rPr>
            <w:rStyle w:val="Hyperlink"/>
            <w:sz w:val="17"/>
            <w:lang w:val="en-GB"/>
          </w:rPr>
          <w:t>77/267</w:t>
        </w:r>
      </w:hyperlink>
      <w:r w:rsidRPr="00B42118">
        <w:rPr>
          <w:sz w:val="17"/>
          <w:lang w:val="en-GB"/>
        </w:rPr>
        <w:t>, the part consisting of the programme plan and programme performance information (part II) is submitted through the Committee for Programme and Coordination for the consideration of the Assembly.</w:t>
      </w:r>
    </w:p>
    <w:p w14:paraId="57D78CCA" w14:textId="541764C4" w:rsidR="00E06210" w:rsidRPr="00B42118" w:rsidRDefault="006058B3" w:rsidP="00E06210">
      <w:pPr>
        <w:pStyle w:val="SingleTxt"/>
        <w:rPr>
          <w:lang w:val="en-GB"/>
        </w:rPr>
      </w:pPr>
      <w:r w:rsidRPr="00B42118">
        <w:rPr>
          <w:noProof/>
          <w:w w:val="100"/>
          <w:lang w:val="en-GB"/>
        </w:rPr>
        <mc:AlternateContent>
          <mc:Choice Requires="wps">
            <w:drawing>
              <wp:anchor distT="0" distB="0" distL="114300" distR="114300" simplePos="0" relativeHeight="251659264" behindDoc="0" locked="0" layoutInCell="1" allowOverlap="1" wp14:anchorId="43D58C03" wp14:editId="401E15F3">
                <wp:simplePos x="0" y="0"/>
                <wp:positionH relativeFrom="page">
                  <wp:posOffset>1398270</wp:posOffset>
                </wp:positionH>
                <wp:positionV relativeFrom="paragraph">
                  <wp:posOffset>325120</wp:posOffset>
                </wp:positionV>
                <wp:extent cx="914400" cy="0"/>
                <wp:effectExtent l="0" t="0" r="0" b="0"/>
                <wp:wrapNone/>
                <wp:docPr id="977733335"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6B383C"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25.6pt" to="182.1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" strokecolor="#010000" strokeweight=".25pt">
                <v:stroke joinstyle="miter"/>
                <w10:wrap anchorx="page"/>
              </v:line>
            </w:pict>
          </mc:Fallback>
        </mc:AlternateContent>
      </w:r>
    </w:p>
    <w:p w14:paraId="42741208" w14:textId="77777777" w:rsidR="00E06210" w:rsidRPr="00B42118" w:rsidRDefault="00E06210" w:rsidP="00E06210">
      <w:pPr>
        <w:pStyle w:val="SingleTxt"/>
        <w:rPr>
          <w:lang w:val="en-GB"/>
        </w:rPr>
        <w:sectPr w:rsidR="00E06210" w:rsidRPr="00B42118" w:rsidSect="00E06210">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p>
    <w:p w14:paraId="3C55DF05" w14:textId="77777777" w:rsidR="003F33E3" w:rsidRPr="00B42118" w:rsidRDefault="003F33E3" w:rsidP="00B4211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B42118">
        <w:rPr>
          <w:lang w:val="en-GB"/>
        </w:rPr>
        <w:lastRenderedPageBreak/>
        <w:tab/>
        <w:t>A.</w:t>
      </w:r>
      <w:r w:rsidRPr="00B42118">
        <w:rPr>
          <w:lang w:val="en-GB"/>
        </w:rPr>
        <w:tab/>
        <w:t>Proposed programme plan for 2027 and programme performance in 2025</w:t>
      </w:r>
    </w:p>
    <w:p w14:paraId="4559A74C" w14:textId="77777777" w:rsidR="003F33E3" w:rsidRPr="00B42118" w:rsidRDefault="003F33E3" w:rsidP="00DB3E13">
      <w:pPr>
        <w:pStyle w:val="SingleTxt"/>
        <w:spacing w:after="0" w:line="120" w:lineRule="exact"/>
        <w:rPr>
          <w:sz w:val="10"/>
          <w:lang w:val="en-GB"/>
        </w:rPr>
      </w:pPr>
    </w:p>
    <w:p w14:paraId="6323AE21" w14:textId="77777777" w:rsidR="00DB3E13" w:rsidRPr="00B42118" w:rsidRDefault="00DB3E13" w:rsidP="00DB3E13">
      <w:pPr>
        <w:pStyle w:val="SingleTxt"/>
        <w:spacing w:after="0" w:line="120" w:lineRule="exact"/>
        <w:rPr>
          <w:sz w:val="10"/>
          <w:lang w:val="en-GB"/>
        </w:rPr>
      </w:pPr>
    </w:p>
    <w:p w14:paraId="463F5141" w14:textId="77777777" w:rsidR="003F33E3" w:rsidRPr="00B42118" w:rsidRDefault="003F33E3" w:rsidP="00DB3E1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Overall orientation</w:t>
      </w:r>
    </w:p>
    <w:p w14:paraId="061D07AE" w14:textId="77777777" w:rsidR="003F33E3" w:rsidRPr="00B42118" w:rsidRDefault="003F33E3" w:rsidP="00DB3E13">
      <w:pPr>
        <w:pStyle w:val="SingleTxt"/>
        <w:spacing w:after="0" w:line="120" w:lineRule="exact"/>
        <w:rPr>
          <w:sz w:val="10"/>
          <w:lang w:val="en-GB"/>
        </w:rPr>
      </w:pPr>
    </w:p>
    <w:p w14:paraId="61CF5DBB" w14:textId="77777777" w:rsidR="00DB3E13" w:rsidRPr="00B42118" w:rsidRDefault="00DB3E13" w:rsidP="00DB3E13">
      <w:pPr>
        <w:pStyle w:val="SingleTxt"/>
        <w:spacing w:after="0" w:line="120" w:lineRule="exact"/>
        <w:rPr>
          <w:sz w:val="10"/>
          <w:lang w:val="en-GB"/>
        </w:rPr>
      </w:pPr>
    </w:p>
    <w:p w14:paraId="2B467941" w14:textId="77777777" w:rsidR="003F33E3" w:rsidRPr="00B42118" w:rsidRDefault="003F33E3" w:rsidP="00DB3E1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Mandates and background</w:t>
      </w:r>
    </w:p>
    <w:p w14:paraId="49A66A96" w14:textId="77777777" w:rsidR="003F33E3" w:rsidRPr="00B42118" w:rsidRDefault="003F33E3" w:rsidP="00DB3E13">
      <w:pPr>
        <w:pStyle w:val="SingleTxt"/>
        <w:spacing w:after="0" w:line="120" w:lineRule="exact"/>
        <w:rPr>
          <w:sz w:val="10"/>
          <w:lang w:val="en-GB"/>
        </w:rPr>
      </w:pPr>
    </w:p>
    <w:p w14:paraId="1343C722" w14:textId="77777777" w:rsidR="00DB3E13" w:rsidRPr="00B42118" w:rsidRDefault="00DB3E13" w:rsidP="00DB3E13">
      <w:pPr>
        <w:pStyle w:val="SingleTxt"/>
        <w:spacing w:after="0" w:line="120" w:lineRule="exact"/>
        <w:rPr>
          <w:sz w:val="10"/>
          <w:lang w:val="en-GB"/>
        </w:rPr>
      </w:pPr>
    </w:p>
    <w:p w14:paraId="7983815E" w14:textId="21BA4923" w:rsidR="003F33E3" w:rsidRPr="00B42118" w:rsidRDefault="003F33E3" w:rsidP="004E44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spacing w:val="3"/>
          <w:lang w:val="en-GB"/>
        </w:rPr>
      </w:pPr>
      <w:r w:rsidRPr="00B42118">
        <w:rPr>
          <w:spacing w:val="3"/>
          <w:lang w:val="en-GB"/>
        </w:rPr>
        <w:tab/>
        <w:t>29F.1</w:t>
      </w:r>
      <w:r w:rsidRPr="00B42118">
        <w:rPr>
          <w:spacing w:val="3"/>
          <w:lang w:val="en-GB"/>
        </w:rPr>
        <w:tab/>
        <w:t xml:space="preserve">The United Nations Office at Vienna was established in 1979 pursuant to General Assembly resolution </w:t>
      </w:r>
      <w:hyperlink r:id="rId26" w:history="1">
        <w:r w:rsidRPr="00B42118">
          <w:rPr>
            <w:rStyle w:val="Hyperlink"/>
            <w:spacing w:val="3"/>
            <w:lang w:val="en-GB"/>
          </w:rPr>
          <w:t>31/194</w:t>
        </w:r>
      </w:hyperlink>
      <w:r w:rsidRPr="00B42118">
        <w:rPr>
          <w:spacing w:val="3"/>
          <w:lang w:val="en-GB"/>
        </w:rPr>
        <w:t xml:space="preserve"> with the objective of providing administrative support to the United Nations Secretariat units located in Vienna, including the United Nations Office on Drugs and Crime (UNODC), the Office for Outer Space Affairs, the International Trade Law Division of the Office of Legal Affairs, the secretariat of the United Nations Scientific Committee on the Effects of Atomic Radiation, the United Nations Information Service, the Office of Internal Oversight Services, the Office for Disarmament Affairs, the regional office of the Office of the United Nations Ombudsman and Mediation Services and the United Nations Register of Damage Caused by the Construction of the Wall in the Occupied Palestinian Territory. Under the terms of the tripartite memorandum of understanding of 1977 and subsequent amendments to it, the Office also provides support and administrative services, garage operations, language training and communication services on a common services basis to other international organizations based in the Vienna International Centre, namely, the International Atomic Energy Agency, the United Nations Industrial Development Organization and the Preparatory Commission for the Comprehensive Nuclear-Test-Ban Treaty Organization. The Office provides safety and security and conference management services to the Vienna-based organizations, as reflected in section 34 and section 2, respectively, of the proposed programme budget. Building management services at the Vienna International Centre are provided by the United Nations Industrial Development Organization and medical services are provided by the Agency. </w:t>
      </w:r>
    </w:p>
    <w:p w14:paraId="4506FE37" w14:textId="77777777" w:rsidR="003F33E3" w:rsidRPr="00B42118" w:rsidRDefault="003F33E3" w:rsidP="00DB3E13">
      <w:pPr>
        <w:pStyle w:val="SingleTxt"/>
        <w:spacing w:after="0" w:line="120" w:lineRule="exact"/>
        <w:rPr>
          <w:sz w:val="10"/>
          <w:lang w:val="en-GB"/>
        </w:rPr>
      </w:pPr>
    </w:p>
    <w:p w14:paraId="66FA5AB7" w14:textId="77777777" w:rsidR="00DB3E13" w:rsidRPr="00B42118" w:rsidRDefault="00DB3E13" w:rsidP="00DB3E13">
      <w:pPr>
        <w:pStyle w:val="SingleTxt"/>
        <w:spacing w:after="0" w:line="120" w:lineRule="exact"/>
        <w:rPr>
          <w:sz w:val="10"/>
          <w:lang w:val="en-GB"/>
        </w:rPr>
      </w:pPr>
    </w:p>
    <w:p w14:paraId="71FB0AAE" w14:textId="77777777" w:rsidR="003F33E3" w:rsidRPr="00B42118" w:rsidRDefault="003F33E3" w:rsidP="00DB3E1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Strategy and external factors for 2027</w:t>
      </w:r>
    </w:p>
    <w:p w14:paraId="46D5B9C2" w14:textId="77777777" w:rsidR="003F33E3" w:rsidRPr="00B42118" w:rsidRDefault="003F33E3" w:rsidP="00DB3E13">
      <w:pPr>
        <w:pStyle w:val="SingleTxt"/>
        <w:spacing w:after="0" w:line="120" w:lineRule="exact"/>
        <w:rPr>
          <w:sz w:val="10"/>
          <w:lang w:val="en-GB"/>
        </w:rPr>
      </w:pPr>
    </w:p>
    <w:p w14:paraId="6D923653" w14:textId="77777777" w:rsidR="00DB3E13" w:rsidRPr="00B42118" w:rsidRDefault="00DB3E13" w:rsidP="00DB3E13">
      <w:pPr>
        <w:pStyle w:val="SingleTxt"/>
        <w:spacing w:after="0" w:line="120" w:lineRule="exact"/>
        <w:rPr>
          <w:sz w:val="10"/>
          <w:lang w:val="en-GB"/>
        </w:rPr>
      </w:pPr>
    </w:p>
    <w:p w14:paraId="10442DC2" w14:textId="4BA1F91D" w:rsidR="003F33E3" w:rsidRPr="00B42118" w:rsidRDefault="003F33E3" w:rsidP="004E44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8" w:lineRule="exact"/>
        <w:ind w:left="1267" w:hanging="1267"/>
        <w:jc w:val="both"/>
        <w:rPr>
          <w:spacing w:val="2"/>
          <w:w w:val="101"/>
          <w:lang w:val="en-GB"/>
        </w:rPr>
      </w:pPr>
      <w:r w:rsidRPr="00B42118">
        <w:rPr>
          <w:spacing w:val="2"/>
          <w:w w:val="101"/>
          <w:lang w:val="en-GB"/>
        </w:rPr>
        <w:tab/>
        <w:t>29F.2</w:t>
      </w:r>
      <w:r w:rsidRPr="00B42118">
        <w:rPr>
          <w:spacing w:val="2"/>
          <w:w w:val="101"/>
          <w:lang w:val="en-GB"/>
        </w:rPr>
        <w:tab/>
        <w:t>The Office will continue to provide administrative services, including the provision of an enabling policy framework and enhanced decision-making through continuous monitoring, data analysis and reporting. The strategy for 2027 will continue to include: (a) coordinating with Headquarters and providing timely advice to the entities serviced on policy and administrative matters; (b)</w:t>
      </w:r>
      <w:r w:rsidR="00534F9B" w:rsidRPr="00B42118">
        <w:rPr>
          <w:spacing w:val="2"/>
          <w:w w:val="101"/>
          <w:lang w:val="en-GB"/>
        </w:rPr>
        <w:t xml:space="preserve"> </w:t>
      </w:r>
      <w:r w:rsidRPr="00B42118">
        <w:rPr>
          <w:spacing w:val="2"/>
          <w:w w:val="101"/>
          <w:lang w:val="en-GB"/>
        </w:rPr>
        <w:t>strengthening internal financial controls and streamlining financial procedures and guidelines to ensure effective financial management; (c) targeting the enhancement of leadership, learning and career support activities guided by a performance management system supporting increased accountability, staff engagement, workplace flexibility and empowerment while ensuring a diverse and inclusive workplace; (d) maintaining efficient and cost-effective travel and transportation services through best practices; (e) promoting environmental sustainability in coordination with all departments and offices; (f) strengthening the capacity of procurement staff through online training and guidance notes to procurement practitioners; (g)</w:t>
      </w:r>
      <w:r w:rsidR="00534F9B" w:rsidRPr="00B42118">
        <w:rPr>
          <w:spacing w:val="2"/>
          <w:w w:val="101"/>
          <w:lang w:val="en-GB"/>
        </w:rPr>
        <w:t> </w:t>
      </w:r>
      <w:r w:rsidRPr="00B42118">
        <w:rPr>
          <w:spacing w:val="2"/>
          <w:w w:val="101"/>
          <w:lang w:val="en-GB"/>
        </w:rPr>
        <w:t>monitoring significant pronouncements of the International Public Sector Accounting Standards Board and improving financial data integrity; (h)</w:t>
      </w:r>
      <w:r w:rsidR="00534F9B" w:rsidRPr="00B42118">
        <w:rPr>
          <w:spacing w:val="2"/>
          <w:w w:val="101"/>
          <w:lang w:val="en-GB"/>
        </w:rPr>
        <w:t xml:space="preserve"> </w:t>
      </w:r>
      <w:r w:rsidRPr="00B42118">
        <w:rPr>
          <w:spacing w:val="2"/>
          <w:w w:val="101"/>
          <w:lang w:val="en-GB"/>
        </w:rPr>
        <w:t xml:space="preserve">integrating new technologies into the organizational business toolkit; and (i) increasing compliance with technology standards, guidelines and methodologies, information and communications technology (ICT) policies and enterprise architecture. </w:t>
      </w:r>
    </w:p>
    <w:p w14:paraId="229C1CA2" w14:textId="77777777" w:rsidR="003F33E3" w:rsidRPr="00B42118" w:rsidRDefault="003F33E3" w:rsidP="004E44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8" w:lineRule="exact"/>
        <w:ind w:left="1267" w:hanging="1267"/>
        <w:jc w:val="both"/>
        <w:rPr>
          <w:lang w:val="en-GB"/>
        </w:rPr>
      </w:pPr>
      <w:r w:rsidRPr="00B42118">
        <w:rPr>
          <w:lang w:val="en-GB"/>
        </w:rPr>
        <w:tab/>
        <w:t>29F.3</w:t>
      </w:r>
      <w:r w:rsidRPr="00B42118">
        <w:rPr>
          <w:lang w:val="en-GB"/>
        </w:rPr>
        <w:tab/>
        <w:t xml:space="preserve">With regard to the external factors, the overall plan for 2027 is based on the planning assumption that the extrabudgetary funding available to client offices and the support requirements for services provided by the Office remain stable. </w:t>
      </w:r>
    </w:p>
    <w:p w14:paraId="5A032C52" w14:textId="77777777" w:rsidR="003F33E3" w:rsidRPr="00B42118" w:rsidRDefault="003F33E3" w:rsidP="004E44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8" w:lineRule="exact"/>
        <w:ind w:left="1267" w:hanging="1267"/>
        <w:jc w:val="both"/>
        <w:rPr>
          <w:spacing w:val="2"/>
          <w:w w:val="102"/>
          <w:lang w:val="en-GB"/>
        </w:rPr>
      </w:pPr>
      <w:r w:rsidRPr="00B42118">
        <w:rPr>
          <w:spacing w:val="2"/>
          <w:w w:val="102"/>
          <w:lang w:val="en-GB"/>
        </w:rPr>
        <w:tab/>
        <w:t>29F.4</w:t>
      </w:r>
      <w:r w:rsidRPr="00B42118">
        <w:rPr>
          <w:spacing w:val="2"/>
          <w:w w:val="102"/>
          <w:lang w:val="en-GB"/>
        </w:rPr>
        <w:tab/>
        <w:t>The Office integrates a gender perspective into its operational activities, deliverables and results, as appropriate, including through the implementation of the Strategy for Gender Equality and the Empowerment of Women (2022–2026) of the Office and UNODC. It will also support clients in attaining gender parity targets and will track and report on progress in promoting gender equality and the empowerment of women, in line with the Secretary-General’s system-wide strategy on gender parity.</w:t>
      </w:r>
    </w:p>
    <w:p w14:paraId="46C82BD7" w14:textId="77777777" w:rsidR="003F33E3" w:rsidRPr="00B42118" w:rsidRDefault="003F33E3" w:rsidP="004E44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8" w:lineRule="exact"/>
        <w:ind w:left="1267" w:hanging="1267"/>
        <w:jc w:val="both"/>
        <w:rPr>
          <w:lang w:val="en-GB"/>
        </w:rPr>
      </w:pPr>
      <w:r w:rsidRPr="00B42118">
        <w:rPr>
          <w:lang w:val="en-GB"/>
        </w:rPr>
        <w:tab/>
        <w:t>29F.5</w:t>
      </w:r>
      <w:r w:rsidRPr="00B42118">
        <w:rPr>
          <w:lang w:val="en-GB"/>
        </w:rPr>
        <w:tab/>
        <w:t xml:space="preserve">In line with the United Nations Disability Inclusion Strategy, the Office, in coordination with other Vienna-based organizations, will continue to work towards creating a more inclusive and supportive culture for staff members who have disabilities. The Office will engage with and involve persons </w:t>
      </w:r>
      <w:r w:rsidRPr="00B42118">
        <w:rPr>
          <w:lang w:val="en-GB"/>
        </w:rPr>
        <w:lastRenderedPageBreak/>
        <w:t>with disabilities and their representative organizations, offer training on disability inclusion and raise awareness on disability inclusion.</w:t>
      </w:r>
    </w:p>
    <w:p w14:paraId="0846C015" w14:textId="77777777" w:rsidR="003F33E3" w:rsidRPr="00B42118" w:rsidRDefault="003F33E3" w:rsidP="00DB3E13">
      <w:pPr>
        <w:pStyle w:val="SingleTxt"/>
        <w:spacing w:after="0" w:line="120" w:lineRule="exact"/>
        <w:rPr>
          <w:sz w:val="10"/>
          <w:lang w:val="en-GB"/>
        </w:rPr>
      </w:pPr>
    </w:p>
    <w:p w14:paraId="1D43AB77" w14:textId="77777777" w:rsidR="003F33E3" w:rsidRPr="00B42118" w:rsidRDefault="003F33E3" w:rsidP="00DB3E1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 xml:space="preserve">Adjustments arising from the UN80 Initiative </w:t>
      </w:r>
    </w:p>
    <w:p w14:paraId="2280EA6A" w14:textId="77777777" w:rsidR="00DB3E13" w:rsidRPr="00B42118" w:rsidRDefault="00DB3E13" w:rsidP="00DB3E13">
      <w:pPr>
        <w:pStyle w:val="SingleTxt"/>
        <w:spacing w:after="0" w:line="120" w:lineRule="exact"/>
        <w:rPr>
          <w:sz w:val="10"/>
          <w:lang w:val="en-GB"/>
        </w:rPr>
      </w:pPr>
    </w:p>
    <w:p w14:paraId="0379094A" w14:textId="0E757BA9" w:rsidR="003F33E3" w:rsidRPr="00B42118" w:rsidRDefault="00DB3E13" w:rsidP="00DB3E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r>
      <w:r w:rsidR="003F33E3" w:rsidRPr="00B42118">
        <w:rPr>
          <w:lang w:val="en-GB"/>
        </w:rPr>
        <w:t>29F.6</w:t>
      </w:r>
      <w:r w:rsidR="003F33E3" w:rsidRPr="00B42118">
        <w:rPr>
          <w:lang w:val="en-GB"/>
        </w:rPr>
        <w:tab/>
        <w:t>The proposed programme plan for 2027 reflects changes arising from the UN80 Initiative. For example, in the light of the consolidation of payroll processing into a single global team, the Office will cease payroll operations, as reflected in the updated table of deliverables of subprogramme 1. In addition, in response to the changing staff footprint in Vienna following the abolishment of posts and the relocation of staff from higher-cost duty stations, the Office will review office space utilization, as reflected in result 3 under subprogramme 3. The Office also reduced the number of language courses in each of the six official languages provided under subprogramme 2.</w:t>
      </w:r>
    </w:p>
    <w:p w14:paraId="47EC4825" w14:textId="67998B1A" w:rsidR="003F33E3" w:rsidRPr="00B42118" w:rsidRDefault="00DB3E13" w:rsidP="00DB3E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r>
      <w:r w:rsidR="003F33E3" w:rsidRPr="00B42118">
        <w:rPr>
          <w:lang w:val="en-GB"/>
        </w:rPr>
        <w:t>29F.7</w:t>
      </w:r>
      <w:r w:rsidR="003F33E3" w:rsidRPr="00B42118">
        <w:rPr>
          <w:lang w:val="en-GB"/>
        </w:rPr>
        <w:tab/>
        <w:t>The Office will be guided by any future decisions taken in the context of the UN80 Initiative, in accordance with the applicable rules and procedures, including decisions, resolutions and established practice of the competent intergovernmental organs. This includes, among others, any decisions concerning proposals relating to the establishment of a common administrative platform in Vienna, as part of the next phase of the consolidation and streamlining of support services and structures across the Secretariat.</w:t>
      </w:r>
    </w:p>
    <w:p w14:paraId="4E988F14" w14:textId="77777777" w:rsidR="003F33E3" w:rsidRPr="00B42118" w:rsidRDefault="003F33E3" w:rsidP="00DB3E13">
      <w:pPr>
        <w:pStyle w:val="SingleTxt"/>
        <w:spacing w:after="0" w:line="120" w:lineRule="exact"/>
        <w:rPr>
          <w:sz w:val="10"/>
          <w:lang w:val="en-GB"/>
        </w:rPr>
      </w:pPr>
    </w:p>
    <w:p w14:paraId="5618B827" w14:textId="77777777" w:rsidR="00DB3E13" w:rsidRPr="00B42118" w:rsidRDefault="00DB3E13" w:rsidP="00DB3E13">
      <w:pPr>
        <w:pStyle w:val="SingleTxt"/>
        <w:spacing w:after="0" w:line="120" w:lineRule="exact"/>
        <w:rPr>
          <w:sz w:val="10"/>
          <w:lang w:val="en-GB"/>
        </w:rPr>
      </w:pPr>
    </w:p>
    <w:p w14:paraId="533B8FC8" w14:textId="77777777" w:rsidR="003F33E3" w:rsidRPr="00B42118" w:rsidRDefault="003F33E3" w:rsidP="00DB3E1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Legislative mandates</w:t>
      </w:r>
    </w:p>
    <w:p w14:paraId="2F07C2E0" w14:textId="77777777" w:rsidR="003F33E3" w:rsidRPr="00B42118" w:rsidRDefault="003F33E3" w:rsidP="00DB3E13">
      <w:pPr>
        <w:pStyle w:val="SingleTxt"/>
        <w:spacing w:after="0" w:line="120" w:lineRule="exact"/>
        <w:rPr>
          <w:sz w:val="10"/>
          <w:lang w:val="en-GB"/>
        </w:rPr>
      </w:pPr>
    </w:p>
    <w:p w14:paraId="14B0FF73" w14:textId="77777777" w:rsidR="00DB3E13" w:rsidRPr="00B42118" w:rsidRDefault="00DB3E13" w:rsidP="00DB3E13">
      <w:pPr>
        <w:pStyle w:val="SingleTxt"/>
        <w:spacing w:after="0" w:line="120" w:lineRule="exact"/>
        <w:rPr>
          <w:sz w:val="10"/>
          <w:lang w:val="en-GB"/>
        </w:rPr>
      </w:pPr>
    </w:p>
    <w:p w14:paraId="57CBCF55" w14:textId="777F8671" w:rsidR="003F33E3" w:rsidRPr="00B42118" w:rsidRDefault="00DB3E13" w:rsidP="00DB3E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r>
      <w:r w:rsidR="003F33E3" w:rsidRPr="00B42118">
        <w:rPr>
          <w:lang w:val="en-GB"/>
        </w:rPr>
        <w:t>29F.8</w:t>
      </w:r>
      <w:r w:rsidR="003F33E3" w:rsidRPr="00B42118">
        <w:rPr>
          <w:lang w:val="en-GB"/>
        </w:rPr>
        <w:tab/>
        <w:t>The list below, which was reviewed in the preparation of the proposed programme budget, provides all mandates entrusted to the programme.</w:t>
      </w:r>
    </w:p>
    <w:p w14:paraId="40DDE66A" w14:textId="77777777" w:rsidR="003F33E3" w:rsidRPr="00B42118" w:rsidRDefault="003F33E3" w:rsidP="00DB3E13">
      <w:pPr>
        <w:pStyle w:val="SingleTxt"/>
        <w:spacing w:after="0" w:line="120" w:lineRule="exact"/>
        <w:rPr>
          <w:sz w:val="10"/>
          <w:lang w:val="en-GB"/>
        </w:rPr>
      </w:pPr>
    </w:p>
    <w:p w14:paraId="788CE04A" w14:textId="77777777" w:rsidR="00DB3E13" w:rsidRPr="00B42118" w:rsidRDefault="003F33E3" w:rsidP="00DB3E1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General Assembly resolutions</w:t>
      </w:r>
    </w:p>
    <w:p w14:paraId="6A3C3F4A" w14:textId="77777777" w:rsidR="00DB3E13" w:rsidRPr="00B42118" w:rsidRDefault="00DB3E13" w:rsidP="00DB3E13">
      <w:pPr>
        <w:pStyle w:val="SingleTxt"/>
        <w:spacing w:after="0" w:line="120" w:lineRule="exact"/>
        <w:rPr>
          <w:sz w:val="10"/>
          <w:lang w:val="en-GB"/>
        </w:rPr>
      </w:pPr>
    </w:p>
    <w:p w14:paraId="7D09D754" w14:textId="77777777" w:rsidR="00DB3E13" w:rsidRPr="00B42118" w:rsidRDefault="00DB3E13" w:rsidP="00DB3E13">
      <w:pPr>
        <w:pStyle w:val="SingleTxt"/>
        <w:rPr>
          <w:lang w:val="en-GB"/>
        </w:rPr>
        <w:sectPr w:rsidR="00DB3E13" w:rsidRPr="00B42118" w:rsidSect="00E06210">
          <w:headerReference w:type="even" r:id="rId27"/>
          <w:headerReference w:type="default" r:id="rId28"/>
          <w:footerReference w:type="default" r:id="rId29"/>
          <w:endnotePr>
            <w:numFmt w:val="decimal"/>
          </w:endnotePr>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B3E13" w:rsidRPr="004544A0" w14:paraId="54F28BEA" w14:textId="77777777" w:rsidTr="00DB3E13">
        <w:tc>
          <w:tcPr>
            <w:tcW w:w="1450" w:type="pct"/>
          </w:tcPr>
          <w:p w14:paraId="17B0ED57" w14:textId="16037516" w:rsidR="00DB3E13" w:rsidRPr="00B42118" w:rsidRDefault="00DB3E13" w:rsidP="004E44B6">
            <w:pPr>
              <w:tabs>
                <w:tab w:val="left" w:pos="288"/>
                <w:tab w:val="left" w:pos="576"/>
                <w:tab w:val="left" w:pos="864"/>
                <w:tab w:val="left" w:pos="1152"/>
              </w:tabs>
              <w:spacing w:before="40" w:after="40" w:line="190" w:lineRule="exact"/>
              <w:ind w:right="43"/>
              <w:rPr>
                <w:color w:val="000000" w:themeColor="text1"/>
                <w:sz w:val="17"/>
                <w:lang w:val="en-GB"/>
              </w:rPr>
            </w:pPr>
            <w:hyperlink r:id="rId30" w:history="1">
              <w:r w:rsidRPr="00B42118">
                <w:rPr>
                  <w:rStyle w:val="Hyperlink"/>
                  <w:sz w:val="17"/>
                  <w:lang w:val="en-GB"/>
                </w:rPr>
                <w:t>31/194</w:t>
              </w:r>
            </w:hyperlink>
          </w:p>
        </w:tc>
        <w:tc>
          <w:tcPr>
            <w:tcW w:w="3500" w:type="pct"/>
          </w:tcPr>
          <w:p w14:paraId="798DEE0E" w14:textId="77777777" w:rsidR="00DB3E13" w:rsidRPr="00B42118" w:rsidRDefault="00DB3E13" w:rsidP="004E44B6">
            <w:pPr>
              <w:tabs>
                <w:tab w:val="left" w:pos="288"/>
                <w:tab w:val="left" w:pos="576"/>
                <w:tab w:val="left" w:pos="864"/>
                <w:tab w:val="left" w:pos="1152"/>
              </w:tabs>
              <w:spacing w:before="40" w:after="40" w:line="190" w:lineRule="exact"/>
              <w:ind w:left="86" w:right="43"/>
              <w:rPr>
                <w:color w:val="000000" w:themeColor="text1"/>
                <w:sz w:val="17"/>
                <w:lang w:val="en-GB"/>
              </w:rPr>
            </w:pPr>
            <w:r w:rsidRPr="00B42118">
              <w:rPr>
                <w:color w:val="000000" w:themeColor="text1"/>
                <w:sz w:val="17"/>
                <w:lang w:val="en-GB"/>
              </w:rPr>
              <w:t>Utilization of office accommodation and conference facilities at the Donaupark Centre in Vienna</w:t>
            </w:r>
          </w:p>
        </w:tc>
      </w:tr>
      <w:tr w:rsidR="00DB3E13" w:rsidRPr="004544A0" w14:paraId="58FC92DA" w14:textId="77777777" w:rsidTr="00DB3E13">
        <w:tc>
          <w:tcPr>
            <w:tcW w:w="1450" w:type="pct"/>
          </w:tcPr>
          <w:p w14:paraId="77EE8185" w14:textId="720E36B0" w:rsidR="00DB3E13" w:rsidRPr="00B42118" w:rsidRDefault="00DB3E13" w:rsidP="004E44B6">
            <w:pPr>
              <w:tabs>
                <w:tab w:val="left" w:pos="288"/>
                <w:tab w:val="left" w:pos="576"/>
                <w:tab w:val="left" w:pos="864"/>
                <w:tab w:val="left" w:pos="1152"/>
              </w:tabs>
              <w:spacing w:before="40" w:after="40" w:line="190" w:lineRule="exact"/>
              <w:ind w:right="43"/>
              <w:rPr>
                <w:color w:val="000000" w:themeColor="text1"/>
                <w:sz w:val="17"/>
                <w:szCs w:val="17"/>
                <w:lang w:val="en-GB"/>
              </w:rPr>
            </w:pPr>
            <w:hyperlink r:id="rId31" w:history="1">
              <w:r w:rsidRPr="00B42118">
                <w:rPr>
                  <w:rStyle w:val="Hyperlink"/>
                  <w:sz w:val="17"/>
                  <w:szCs w:val="17"/>
                  <w:lang w:val="en-GB"/>
                </w:rPr>
                <w:t>33/181</w:t>
              </w:r>
            </w:hyperlink>
          </w:p>
        </w:tc>
        <w:tc>
          <w:tcPr>
            <w:tcW w:w="3500" w:type="pct"/>
          </w:tcPr>
          <w:p w14:paraId="13EBD2A4" w14:textId="77777777" w:rsidR="00DB3E13" w:rsidRPr="00B42118" w:rsidRDefault="00DB3E13" w:rsidP="004E44B6">
            <w:pPr>
              <w:tabs>
                <w:tab w:val="left" w:pos="288"/>
                <w:tab w:val="left" w:pos="576"/>
                <w:tab w:val="left" w:pos="864"/>
                <w:tab w:val="left" w:pos="1152"/>
              </w:tabs>
              <w:spacing w:before="40" w:after="40" w:line="190" w:lineRule="exact"/>
              <w:ind w:left="86" w:right="43"/>
              <w:rPr>
                <w:color w:val="000000" w:themeColor="text1"/>
                <w:sz w:val="17"/>
                <w:lang w:val="en-GB"/>
              </w:rPr>
            </w:pPr>
            <w:r w:rsidRPr="00B42118">
              <w:rPr>
                <w:color w:val="000000" w:themeColor="text1"/>
                <w:sz w:val="17"/>
                <w:lang w:val="en-GB"/>
              </w:rPr>
              <w:t>Accommodation at the Vienna International Centre</w:t>
            </w:r>
          </w:p>
        </w:tc>
      </w:tr>
      <w:tr w:rsidR="00DB3E13" w:rsidRPr="004544A0" w14:paraId="6A2085D0" w14:textId="77777777" w:rsidTr="00DB3E13">
        <w:tc>
          <w:tcPr>
            <w:tcW w:w="1450" w:type="pct"/>
          </w:tcPr>
          <w:p w14:paraId="6C9A94A7" w14:textId="229E5FBF" w:rsidR="00DB3E13" w:rsidRPr="00B42118" w:rsidRDefault="00DB3E13" w:rsidP="004E44B6">
            <w:pPr>
              <w:tabs>
                <w:tab w:val="left" w:pos="288"/>
                <w:tab w:val="left" w:pos="576"/>
                <w:tab w:val="left" w:pos="864"/>
                <w:tab w:val="left" w:pos="1152"/>
              </w:tabs>
              <w:spacing w:before="40" w:after="40" w:line="190" w:lineRule="exact"/>
              <w:ind w:right="43"/>
              <w:rPr>
                <w:color w:val="000000" w:themeColor="text1"/>
                <w:sz w:val="17"/>
                <w:lang w:val="en-GB"/>
              </w:rPr>
            </w:pPr>
            <w:hyperlink r:id="rId32" w:history="1">
              <w:r w:rsidRPr="00B42118">
                <w:rPr>
                  <w:rStyle w:val="Hyperlink"/>
                  <w:sz w:val="17"/>
                  <w:lang w:val="en-GB"/>
                </w:rPr>
                <w:t>77/280</w:t>
              </w:r>
            </w:hyperlink>
          </w:p>
        </w:tc>
        <w:tc>
          <w:tcPr>
            <w:tcW w:w="3500" w:type="pct"/>
          </w:tcPr>
          <w:p w14:paraId="215F3A1F" w14:textId="77777777" w:rsidR="00DB3E13" w:rsidRPr="00B42118" w:rsidRDefault="00DB3E13" w:rsidP="004E44B6">
            <w:pPr>
              <w:tabs>
                <w:tab w:val="left" w:pos="288"/>
                <w:tab w:val="left" w:pos="576"/>
                <w:tab w:val="left" w:pos="864"/>
                <w:tab w:val="left" w:pos="1152"/>
              </w:tabs>
              <w:spacing w:before="40" w:after="40" w:line="190" w:lineRule="exact"/>
              <w:ind w:left="86" w:right="43"/>
              <w:rPr>
                <w:color w:val="000000" w:themeColor="text1"/>
                <w:sz w:val="17"/>
                <w:lang w:val="en-GB"/>
              </w:rPr>
            </w:pPr>
            <w:r w:rsidRPr="00B42118">
              <w:rPr>
                <w:color w:val="000000" w:themeColor="text1"/>
                <w:sz w:val="17"/>
                <w:lang w:val="en-GB"/>
              </w:rPr>
              <w:t>Progress towards an accountability system in the United Nations Secretariat</w:t>
            </w:r>
          </w:p>
          <w:p w14:paraId="0145B43F" w14:textId="77777777" w:rsidR="005D04EF" w:rsidRPr="00B42118" w:rsidRDefault="005D04EF" w:rsidP="004E44B6">
            <w:pPr>
              <w:tabs>
                <w:tab w:val="left" w:pos="288"/>
                <w:tab w:val="left" w:pos="576"/>
                <w:tab w:val="left" w:pos="864"/>
                <w:tab w:val="left" w:pos="1152"/>
              </w:tabs>
              <w:spacing w:before="40" w:after="40" w:line="190" w:lineRule="exact"/>
              <w:ind w:left="86" w:right="43"/>
              <w:rPr>
                <w:color w:val="000000" w:themeColor="text1"/>
                <w:sz w:val="17"/>
                <w:lang w:val="en-GB"/>
              </w:rPr>
            </w:pPr>
          </w:p>
        </w:tc>
      </w:tr>
    </w:tbl>
    <w:p w14:paraId="06ABB55E" w14:textId="77777777" w:rsidR="00DB3E13" w:rsidRPr="00B42118" w:rsidRDefault="00DB3E13" w:rsidP="00DB3E13">
      <w:pPr>
        <w:spacing w:line="240" w:lineRule="auto"/>
        <w:rPr>
          <w:sz w:val="2"/>
          <w:lang w:val="en-GB"/>
        </w:rPr>
        <w:sectPr w:rsidR="00DB3E13" w:rsidRPr="00B42118" w:rsidSect="00DB3E13">
          <w:endnotePr>
            <w:numFmt w:val="decimal"/>
          </w:endnotePr>
          <w:type w:val="continuous"/>
          <w:pgSz w:w="12240" w:h="15840"/>
          <w:pgMar w:top="1440" w:right="1195" w:bottom="1152" w:left="1195" w:header="432" w:footer="504" w:gutter="0"/>
          <w:cols w:num="2" w:space="240"/>
          <w:noEndnote/>
          <w:docGrid w:linePitch="360"/>
        </w:sectPr>
      </w:pPr>
    </w:p>
    <w:p w14:paraId="15853278" w14:textId="77777777" w:rsidR="003F33E3" w:rsidRPr="00B42118" w:rsidRDefault="003F33E3" w:rsidP="00DB3E13">
      <w:pPr>
        <w:pStyle w:val="SingleTxt"/>
        <w:spacing w:after="0" w:line="120" w:lineRule="exact"/>
        <w:rPr>
          <w:sz w:val="10"/>
          <w:lang w:val="en-GB"/>
        </w:rPr>
      </w:pPr>
    </w:p>
    <w:p w14:paraId="6DD42D21" w14:textId="77777777" w:rsidR="00DB3E13" w:rsidRPr="00B42118" w:rsidRDefault="00DB3E13" w:rsidP="00DB3E1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Subprogramme 1</w:t>
      </w:r>
    </w:p>
    <w:p w14:paraId="7FD42DF7" w14:textId="77777777" w:rsidR="00DB3E13" w:rsidRPr="00B42118" w:rsidRDefault="00DB3E13" w:rsidP="00DB3E1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Programme planning, finance and budget</w:t>
      </w:r>
    </w:p>
    <w:p w14:paraId="09F45AFD" w14:textId="77777777" w:rsidR="00DB3E13" w:rsidRPr="00B42118" w:rsidRDefault="00DB3E13" w:rsidP="00DB3E13">
      <w:pPr>
        <w:pStyle w:val="SingleTxt"/>
        <w:spacing w:after="0" w:line="120" w:lineRule="exact"/>
        <w:rPr>
          <w:sz w:val="10"/>
          <w:lang w:val="en-GB"/>
        </w:rPr>
      </w:pPr>
    </w:p>
    <w:p w14:paraId="6E4BF02F" w14:textId="77777777" w:rsidR="00DB3E13" w:rsidRPr="00B42118" w:rsidRDefault="00DB3E13" w:rsidP="00DB3E1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General Assembly resolutions</w:t>
      </w:r>
    </w:p>
    <w:p w14:paraId="0E2EAC34" w14:textId="77777777" w:rsidR="00DB3E13" w:rsidRPr="00B42118" w:rsidRDefault="00DB3E13" w:rsidP="00DB3E13">
      <w:pPr>
        <w:pStyle w:val="SingleTxt"/>
        <w:spacing w:after="0" w:line="120" w:lineRule="exact"/>
        <w:rPr>
          <w:sz w:val="10"/>
          <w:lang w:val="en-GB"/>
        </w:rPr>
      </w:pPr>
    </w:p>
    <w:p w14:paraId="3AF9358B" w14:textId="77777777" w:rsidR="00DB3E13" w:rsidRPr="00B42118" w:rsidRDefault="00DB3E13" w:rsidP="00DB3E13">
      <w:pPr>
        <w:pStyle w:val="SingleTxt"/>
        <w:rPr>
          <w:lang w:val="en-GB"/>
        </w:rPr>
        <w:sectPr w:rsidR="00DB3E13" w:rsidRPr="00B42118" w:rsidSect="00DB3E13">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B3E13" w:rsidRPr="004544A0" w14:paraId="2B8813EB" w14:textId="77777777" w:rsidTr="00DB3E13">
        <w:tc>
          <w:tcPr>
            <w:tcW w:w="1450" w:type="pct"/>
          </w:tcPr>
          <w:p w14:paraId="1B68E492" w14:textId="17D82573" w:rsidR="00DB3E13" w:rsidRPr="00B42118" w:rsidRDefault="00DB3E13" w:rsidP="004E44B6">
            <w:pPr>
              <w:tabs>
                <w:tab w:val="left" w:pos="288"/>
                <w:tab w:val="left" w:pos="576"/>
                <w:tab w:val="left" w:pos="864"/>
                <w:tab w:val="left" w:pos="1152"/>
              </w:tabs>
              <w:spacing w:before="40" w:after="40" w:line="190" w:lineRule="exact"/>
              <w:ind w:right="43"/>
              <w:rPr>
                <w:color w:val="000000" w:themeColor="text1"/>
                <w:sz w:val="17"/>
                <w:lang w:val="en-GB"/>
              </w:rPr>
            </w:pPr>
            <w:hyperlink r:id="rId33" w:history="1">
              <w:r w:rsidRPr="00B42118">
                <w:rPr>
                  <w:rStyle w:val="Hyperlink"/>
                  <w:sz w:val="17"/>
                  <w:lang w:val="en-GB"/>
                </w:rPr>
                <w:t>41/213</w:t>
              </w:r>
            </w:hyperlink>
          </w:p>
        </w:tc>
        <w:tc>
          <w:tcPr>
            <w:tcW w:w="3500" w:type="pct"/>
          </w:tcPr>
          <w:p w14:paraId="22157076" w14:textId="77777777" w:rsidR="00DB3E13" w:rsidRPr="00B42118" w:rsidRDefault="00DB3E13" w:rsidP="004E44B6">
            <w:pPr>
              <w:tabs>
                <w:tab w:val="left" w:pos="288"/>
                <w:tab w:val="left" w:pos="576"/>
                <w:tab w:val="left" w:pos="864"/>
                <w:tab w:val="left" w:pos="1152"/>
              </w:tabs>
              <w:spacing w:before="40" w:after="40" w:line="190" w:lineRule="exact"/>
              <w:ind w:left="86" w:right="43"/>
              <w:rPr>
                <w:color w:val="000000" w:themeColor="text1"/>
                <w:spacing w:val="2"/>
                <w:w w:val="101"/>
                <w:sz w:val="17"/>
                <w:lang w:val="en-GB"/>
              </w:rPr>
            </w:pPr>
            <w:r w:rsidRPr="00B42118">
              <w:rPr>
                <w:color w:val="000000" w:themeColor="text1"/>
                <w:spacing w:val="2"/>
                <w:w w:val="101"/>
                <w:sz w:val="17"/>
                <w:lang w:val="en-GB"/>
              </w:rPr>
              <w:t xml:space="preserve">Review of the efficiency of the administrative </w:t>
            </w:r>
            <w:r w:rsidRPr="00B42118">
              <w:rPr>
                <w:color w:val="000000" w:themeColor="text1"/>
                <w:spacing w:val="0"/>
                <w:w w:val="101"/>
                <w:sz w:val="17"/>
                <w:lang w:val="en-GB"/>
              </w:rPr>
              <w:t>and financial functioning of the United Nations</w:t>
            </w:r>
          </w:p>
        </w:tc>
      </w:tr>
      <w:tr w:rsidR="00DB3E13" w:rsidRPr="004544A0" w14:paraId="01F4EB95" w14:textId="77777777" w:rsidTr="00DB3E13">
        <w:tc>
          <w:tcPr>
            <w:tcW w:w="1450" w:type="pct"/>
          </w:tcPr>
          <w:p w14:paraId="1E70E8ED" w14:textId="4FEBF2F6" w:rsidR="00DB3E13" w:rsidRPr="00B42118" w:rsidRDefault="00DB3E13" w:rsidP="004E44B6">
            <w:pPr>
              <w:tabs>
                <w:tab w:val="left" w:pos="288"/>
                <w:tab w:val="left" w:pos="576"/>
                <w:tab w:val="left" w:pos="864"/>
                <w:tab w:val="left" w:pos="1152"/>
              </w:tabs>
              <w:spacing w:before="40" w:after="40" w:line="190" w:lineRule="exact"/>
              <w:ind w:right="43"/>
              <w:rPr>
                <w:color w:val="000000" w:themeColor="text1"/>
                <w:sz w:val="17"/>
                <w:szCs w:val="17"/>
                <w:lang w:val="en-GB"/>
              </w:rPr>
            </w:pPr>
            <w:hyperlink r:id="rId34" w:history="1">
              <w:r w:rsidRPr="00B42118">
                <w:rPr>
                  <w:rStyle w:val="Hyperlink"/>
                  <w:sz w:val="17"/>
                  <w:szCs w:val="17"/>
                  <w:lang w:val="en-GB"/>
                </w:rPr>
                <w:t>42/211</w:t>
              </w:r>
            </w:hyperlink>
          </w:p>
        </w:tc>
        <w:tc>
          <w:tcPr>
            <w:tcW w:w="3500" w:type="pct"/>
          </w:tcPr>
          <w:p w14:paraId="6CA49BAB" w14:textId="5FE28146" w:rsidR="00DB3E13" w:rsidRPr="00B42118" w:rsidRDefault="00DB3E13" w:rsidP="004E44B6">
            <w:pPr>
              <w:tabs>
                <w:tab w:val="left" w:pos="288"/>
                <w:tab w:val="left" w:pos="576"/>
                <w:tab w:val="left" w:pos="864"/>
                <w:tab w:val="left" w:pos="1152"/>
              </w:tabs>
              <w:spacing w:before="40" w:after="40" w:line="190" w:lineRule="exact"/>
              <w:ind w:left="86" w:right="43"/>
              <w:rPr>
                <w:color w:val="000000" w:themeColor="text1"/>
                <w:sz w:val="17"/>
                <w:lang w:val="en-GB"/>
              </w:rPr>
            </w:pPr>
            <w:r w:rsidRPr="00B42118">
              <w:rPr>
                <w:color w:val="000000" w:themeColor="text1"/>
                <w:sz w:val="17"/>
                <w:lang w:val="en-GB"/>
              </w:rPr>
              <w:t xml:space="preserve">Implementation of General Assembly resolution </w:t>
            </w:r>
            <w:hyperlink r:id="rId35" w:history="1">
              <w:r w:rsidRPr="00B42118">
                <w:rPr>
                  <w:rStyle w:val="Hyperlink"/>
                  <w:sz w:val="17"/>
                  <w:lang w:val="en-GB"/>
                </w:rPr>
                <w:t>41/213</w:t>
              </w:r>
            </w:hyperlink>
          </w:p>
        </w:tc>
      </w:tr>
      <w:tr w:rsidR="00DB3E13" w:rsidRPr="004544A0" w14:paraId="29B696FA" w14:textId="77777777" w:rsidTr="00DB3E13">
        <w:tc>
          <w:tcPr>
            <w:tcW w:w="1450" w:type="pct"/>
          </w:tcPr>
          <w:p w14:paraId="2BFE5B5E" w14:textId="2D9B09B1" w:rsidR="00DB3E13" w:rsidRPr="00B42118" w:rsidRDefault="00DB3E13" w:rsidP="004E44B6">
            <w:pPr>
              <w:tabs>
                <w:tab w:val="left" w:pos="288"/>
                <w:tab w:val="left" w:pos="576"/>
                <w:tab w:val="left" w:pos="864"/>
                <w:tab w:val="left" w:pos="1152"/>
              </w:tabs>
              <w:spacing w:before="40" w:after="40" w:line="190" w:lineRule="exact"/>
              <w:ind w:right="43"/>
              <w:rPr>
                <w:color w:val="000000" w:themeColor="text1"/>
                <w:sz w:val="17"/>
                <w:szCs w:val="17"/>
                <w:lang w:val="en-GB"/>
              </w:rPr>
            </w:pPr>
            <w:hyperlink r:id="rId36" w:history="1">
              <w:r w:rsidRPr="00B42118">
                <w:rPr>
                  <w:rStyle w:val="Hyperlink"/>
                  <w:sz w:val="17"/>
                  <w:szCs w:val="17"/>
                  <w:lang w:val="en-GB"/>
                </w:rPr>
                <w:t>77/267</w:t>
              </w:r>
            </w:hyperlink>
          </w:p>
        </w:tc>
        <w:tc>
          <w:tcPr>
            <w:tcW w:w="3500" w:type="pct"/>
          </w:tcPr>
          <w:p w14:paraId="5803ED61" w14:textId="77777777" w:rsidR="00DB3E13" w:rsidRPr="00B42118" w:rsidRDefault="00DB3E13" w:rsidP="004E44B6">
            <w:pPr>
              <w:tabs>
                <w:tab w:val="left" w:pos="288"/>
                <w:tab w:val="left" w:pos="576"/>
                <w:tab w:val="left" w:pos="864"/>
                <w:tab w:val="left" w:pos="1152"/>
              </w:tabs>
              <w:spacing w:before="40" w:after="40" w:line="190" w:lineRule="exact"/>
              <w:ind w:left="86" w:right="43"/>
              <w:rPr>
                <w:color w:val="000000" w:themeColor="text1"/>
                <w:sz w:val="17"/>
                <w:lang w:val="en-GB"/>
              </w:rPr>
            </w:pPr>
            <w:r w:rsidRPr="00B42118">
              <w:rPr>
                <w:color w:val="000000" w:themeColor="text1"/>
                <w:sz w:val="17"/>
                <w:lang w:val="en-GB"/>
              </w:rPr>
              <w:t>Shifting the management paradigm in the United Nations: review of changes to the budgetary cycle</w:t>
            </w:r>
          </w:p>
        </w:tc>
      </w:tr>
    </w:tbl>
    <w:p w14:paraId="2E6EBBDF" w14:textId="77777777" w:rsidR="00DB3E13" w:rsidRPr="00B42118" w:rsidRDefault="00DB3E13" w:rsidP="00DB3E13">
      <w:pPr>
        <w:rPr>
          <w:lang w:val="en-GB"/>
        </w:rPr>
        <w:sectPr w:rsidR="00DB3E13" w:rsidRPr="00B42118" w:rsidSect="00DB3E13">
          <w:endnotePr>
            <w:numFmt w:val="decimal"/>
          </w:endnotePr>
          <w:type w:val="continuous"/>
          <w:pgSz w:w="12240" w:h="15840"/>
          <w:pgMar w:top="1440" w:right="1195" w:bottom="1152" w:left="1195" w:header="432" w:footer="504" w:gutter="0"/>
          <w:cols w:num="2" w:space="240"/>
          <w:noEndnote/>
          <w:docGrid w:linePitch="360"/>
        </w:sectPr>
      </w:pPr>
    </w:p>
    <w:p w14:paraId="7D1CA5B1" w14:textId="7E5351EE" w:rsidR="00DB3E13" w:rsidRPr="00B42118" w:rsidRDefault="00DB3E13" w:rsidP="00DB3E13">
      <w:pPr>
        <w:pStyle w:val="SingleTxt"/>
        <w:spacing w:after="0" w:line="120" w:lineRule="exact"/>
        <w:rPr>
          <w:sz w:val="10"/>
          <w:lang w:val="en-GB"/>
        </w:rPr>
      </w:pPr>
    </w:p>
    <w:p w14:paraId="377E4278" w14:textId="77777777" w:rsidR="00DB3E13" w:rsidRPr="00B42118" w:rsidRDefault="00DB3E13" w:rsidP="00DB3E1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Subprogramme 2</w:t>
      </w:r>
    </w:p>
    <w:p w14:paraId="01C8C326" w14:textId="77777777" w:rsidR="00DB3E13" w:rsidRPr="00B42118" w:rsidRDefault="00DB3E13" w:rsidP="00DB3E1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Human resources management</w:t>
      </w:r>
    </w:p>
    <w:p w14:paraId="0DF33C35" w14:textId="77777777" w:rsidR="00DB3E13" w:rsidRPr="00B42118" w:rsidRDefault="00DB3E13" w:rsidP="00DB3E13">
      <w:pPr>
        <w:pStyle w:val="SingleTxt"/>
        <w:spacing w:after="0" w:line="120" w:lineRule="exact"/>
        <w:rPr>
          <w:sz w:val="10"/>
          <w:lang w:val="en-GB"/>
        </w:rPr>
      </w:pPr>
    </w:p>
    <w:p w14:paraId="310C7EE2" w14:textId="77777777" w:rsidR="00DB3E13" w:rsidRPr="00B42118" w:rsidRDefault="00DB3E13" w:rsidP="00DB3E1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General Assembly resolutions</w:t>
      </w:r>
    </w:p>
    <w:p w14:paraId="43C9ED16" w14:textId="77777777" w:rsidR="00DB3E13" w:rsidRPr="00B42118" w:rsidRDefault="00DB3E13" w:rsidP="00DB3E13">
      <w:pPr>
        <w:pStyle w:val="SingleTxt"/>
        <w:spacing w:after="0" w:line="120" w:lineRule="exact"/>
        <w:rPr>
          <w:sz w:val="10"/>
          <w:lang w:val="en-GB"/>
        </w:rPr>
      </w:pPr>
    </w:p>
    <w:p w14:paraId="677B2EED" w14:textId="77777777" w:rsidR="00DB3E13" w:rsidRPr="00B42118" w:rsidRDefault="00DB3E13" w:rsidP="00DB3E13">
      <w:pPr>
        <w:pStyle w:val="SingleTxt"/>
        <w:rPr>
          <w:lang w:val="en-GB"/>
        </w:rPr>
        <w:sectPr w:rsidR="00DB3E13" w:rsidRPr="00B42118" w:rsidSect="00DB3E13">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B3E13" w:rsidRPr="004544A0" w14:paraId="68D6CCF1" w14:textId="77777777" w:rsidTr="00DB3E13">
        <w:tc>
          <w:tcPr>
            <w:tcW w:w="1450" w:type="pct"/>
          </w:tcPr>
          <w:p w14:paraId="5C83BA97" w14:textId="4B4A0FE6" w:rsidR="00DB3E13" w:rsidRPr="00B42118" w:rsidRDefault="00DB3E13" w:rsidP="004E44B6">
            <w:pPr>
              <w:tabs>
                <w:tab w:val="left" w:pos="288"/>
                <w:tab w:val="left" w:pos="576"/>
                <w:tab w:val="left" w:pos="864"/>
                <w:tab w:val="left" w:pos="1152"/>
              </w:tabs>
              <w:spacing w:before="40" w:after="40" w:line="190" w:lineRule="exact"/>
              <w:ind w:right="43"/>
              <w:rPr>
                <w:color w:val="000000" w:themeColor="text1"/>
                <w:sz w:val="17"/>
                <w:lang w:val="en-GB"/>
              </w:rPr>
            </w:pPr>
            <w:hyperlink r:id="rId37" w:history="1">
              <w:r w:rsidRPr="00B42118">
                <w:rPr>
                  <w:rStyle w:val="Hyperlink"/>
                  <w:sz w:val="17"/>
                  <w:lang w:val="en-GB"/>
                </w:rPr>
                <w:t>59/164</w:t>
              </w:r>
            </w:hyperlink>
          </w:p>
        </w:tc>
        <w:tc>
          <w:tcPr>
            <w:tcW w:w="3500" w:type="pct"/>
          </w:tcPr>
          <w:p w14:paraId="449A26FF" w14:textId="77777777" w:rsidR="00DB3E13" w:rsidRPr="00B42118" w:rsidRDefault="00DB3E13" w:rsidP="004E44B6">
            <w:pPr>
              <w:tabs>
                <w:tab w:val="left" w:pos="288"/>
                <w:tab w:val="left" w:pos="576"/>
                <w:tab w:val="left" w:pos="864"/>
                <w:tab w:val="left" w:pos="1152"/>
              </w:tabs>
              <w:spacing w:before="40" w:after="40" w:line="190" w:lineRule="exact"/>
              <w:ind w:left="86" w:right="43"/>
              <w:rPr>
                <w:color w:val="000000" w:themeColor="text1"/>
                <w:sz w:val="17"/>
                <w:lang w:val="en-GB"/>
              </w:rPr>
            </w:pPr>
            <w:r w:rsidRPr="00B42118">
              <w:rPr>
                <w:color w:val="000000" w:themeColor="text1"/>
                <w:sz w:val="17"/>
                <w:lang w:val="en-GB"/>
              </w:rPr>
              <w:t>Improvement of the status of women in the United Nations system</w:t>
            </w:r>
          </w:p>
        </w:tc>
      </w:tr>
      <w:tr w:rsidR="00DB3E13" w:rsidRPr="004544A0" w14:paraId="52FB9489" w14:textId="77777777" w:rsidTr="00DB3E13">
        <w:tc>
          <w:tcPr>
            <w:tcW w:w="1450" w:type="pct"/>
          </w:tcPr>
          <w:p w14:paraId="13811E42" w14:textId="7B23D887" w:rsidR="00DB3E13" w:rsidRPr="00B42118" w:rsidRDefault="00DB3E13" w:rsidP="004E44B6">
            <w:pPr>
              <w:tabs>
                <w:tab w:val="left" w:pos="288"/>
                <w:tab w:val="left" w:pos="576"/>
                <w:tab w:val="left" w:pos="864"/>
                <w:tab w:val="left" w:pos="1152"/>
              </w:tabs>
              <w:spacing w:before="40" w:after="40" w:line="190" w:lineRule="exact"/>
              <w:ind w:right="43"/>
              <w:rPr>
                <w:color w:val="000000" w:themeColor="text1"/>
                <w:sz w:val="17"/>
                <w:lang w:val="en-GB"/>
              </w:rPr>
            </w:pPr>
            <w:hyperlink r:id="rId38" w:history="1">
              <w:r w:rsidRPr="00B42118">
                <w:rPr>
                  <w:rStyle w:val="Hyperlink"/>
                  <w:sz w:val="17"/>
                  <w:lang w:val="en-GB"/>
                </w:rPr>
                <w:t>63/271</w:t>
              </w:r>
            </w:hyperlink>
          </w:p>
        </w:tc>
        <w:tc>
          <w:tcPr>
            <w:tcW w:w="3500" w:type="pct"/>
          </w:tcPr>
          <w:p w14:paraId="5B72823F" w14:textId="77777777" w:rsidR="00DB3E13" w:rsidRPr="00B42118" w:rsidRDefault="00DB3E13" w:rsidP="004E44B6">
            <w:pPr>
              <w:tabs>
                <w:tab w:val="left" w:pos="288"/>
                <w:tab w:val="left" w:pos="576"/>
                <w:tab w:val="left" w:pos="864"/>
                <w:tab w:val="left" w:pos="1152"/>
              </w:tabs>
              <w:spacing w:before="40" w:after="40" w:line="190" w:lineRule="exact"/>
              <w:ind w:left="86" w:right="43"/>
              <w:rPr>
                <w:color w:val="000000" w:themeColor="text1"/>
                <w:sz w:val="17"/>
                <w:lang w:val="en-GB"/>
              </w:rPr>
            </w:pPr>
            <w:r w:rsidRPr="00B42118">
              <w:rPr>
                <w:color w:val="000000" w:themeColor="text1"/>
                <w:sz w:val="17"/>
                <w:lang w:val="en-GB"/>
              </w:rPr>
              <w:t>Amendments to the Staff Regulations</w:t>
            </w:r>
          </w:p>
        </w:tc>
      </w:tr>
      <w:tr w:rsidR="00DB3E13" w:rsidRPr="004544A0" w14:paraId="49FC3E04" w14:textId="77777777" w:rsidTr="00DB3E13">
        <w:tc>
          <w:tcPr>
            <w:tcW w:w="1450" w:type="pct"/>
          </w:tcPr>
          <w:p w14:paraId="187E29F5" w14:textId="2F2EB02D" w:rsidR="00DB3E13" w:rsidRPr="00B42118" w:rsidRDefault="00DB3E13" w:rsidP="004E44B6">
            <w:pPr>
              <w:tabs>
                <w:tab w:val="left" w:pos="288"/>
                <w:tab w:val="left" w:pos="576"/>
                <w:tab w:val="left" w:pos="864"/>
                <w:tab w:val="left" w:pos="1152"/>
              </w:tabs>
              <w:spacing w:before="40" w:after="40" w:line="190" w:lineRule="exact"/>
              <w:ind w:right="43"/>
              <w:rPr>
                <w:color w:val="000000" w:themeColor="text1"/>
                <w:sz w:val="17"/>
                <w:lang w:val="en-GB"/>
              </w:rPr>
            </w:pPr>
            <w:hyperlink r:id="rId39" w:history="1">
              <w:r w:rsidRPr="00B42118">
                <w:rPr>
                  <w:rStyle w:val="Hyperlink"/>
                  <w:sz w:val="17"/>
                  <w:lang w:val="en-GB"/>
                </w:rPr>
                <w:t>73/281</w:t>
              </w:r>
            </w:hyperlink>
          </w:p>
        </w:tc>
        <w:tc>
          <w:tcPr>
            <w:tcW w:w="3500" w:type="pct"/>
          </w:tcPr>
          <w:p w14:paraId="3B1C5BD8" w14:textId="77777777" w:rsidR="00DB3E13" w:rsidRPr="00B42118" w:rsidRDefault="00DB3E13" w:rsidP="004E44B6">
            <w:pPr>
              <w:tabs>
                <w:tab w:val="left" w:pos="288"/>
                <w:tab w:val="left" w:pos="576"/>
                <w:tab w:val="left" w:pos="864"/>
                <w:tab w:val="left" w:pos="1152"/>
              </w:tabs>
              <w:spacing w:before="40" w:after="40" w:line="190" w:lineRule="exact"/>
              <w:ind w:left="86" w:right="43"/>
              <w:rPr>
                <w:color w:val="000000" w:themeColor="text1"/>
                <w:sz w:val="17"/>
                <w:lang w:val="en-GB"/>
              </w:rPr>
            </w:pPr>
            <w:r w:rsidRPr="00B42118">
              <w:rPr>
                <w:color w:val="000000" w:themeColor="text1"/>
                <w:sz w:val="17"/>
                <w:lang w:val="en-GB"/>
              </w:rPr>
              <w:t>Shifting the management paradigm in the United Nations</w:t>
            </w:r>
          </w:p>
        </w:tc>
      </w:tr>
      <w:tr w:rsidR="00DB3E13" w:rsidRPr="00B42118" w14:paraId="40F67F13" w14:textId="77777777" w:rsidTr="00DB3E13">
        <w:tc>
          <w:tcPr>
            <w:tcW w:w="1450" w:type="pct"/>
          </w:tcPr>
          <w:p w14:paraId="6CE40368" w14:textId="440B1F94" w:rsidR="00DB3E13" w:rsidRPr="00B42118" w:rsidRDefault="00DB3E13" w:rsidP="004E44B6">
            <w:pPr>
              <w:tabs>
                <w:tab w:val="left" w:pos="288"/>
                <w:tab w:val="left" w:pos="576"/>
                <w:tab w:val="left" w:pos="864"/>
                <w:tab w:val="left" w:pos="1152"/>
              </w:tabs>
              <w:spacing w:before="40" w:after="40" w:line="190" w:lineRule="exact"/>
              <w:ind w:right="43"/>
              <w:rPr>
                <w:color w:val="000000" w:themeColor="text1"/>
                <w:sz w:val="17"/>
                <w:lang w:val="en-GB"/>
              </w:rPr>
            </w:pPr>
            <w:hyperlink r:id="rId40" w:history="1">
              <w:r w:rsidRPr="00B42118">
                <w:rPr>
                  <w:rStyle w:val="Hyperlink"/>
                  <w:sz w:val="17"/>
                  <w:lang w:val="en-GB"/>
                </w:rPr>
                <w:t>77/278</w:t>
              </w:r>
            </w:hyperlink>
            <w:r w:rsidRPr="00B42118">
              <w:rPr>
                <w:color w:val="000000" w:themeColor="text1"/>
                <w:sz w:val="17"/>
                <w:lang w:val="en-GB"/>
              </w:rPr>
              <w:t xml:space="preserve">, </w:t>
            </w:r>
            <w:hyperlink r:id="rId41" w:history="1">
              <w:r w:rsidRPr="00B42118">
                <w:rPr>
                  <w:rStyle w:val="Hyperlink"/>
                  <w:sz w:val="17"/>
                  <w:lang w:val="en-GB"/>
                </w:rPr>
                <w:t>79/280</w:t>
              </w:r>
            </w:hyperlink>
          </w:p>
        </w:tc>
        <w:tc>
          <w:tcPr>
            <w:tcW w:w="3500" w:type="pct"/>
          </w:tcPr>
          <w:p w14:paraId="02639277" w14:textId="77777777" w:rsidR="00DB3E13" w:rsidRPr="00B42118" w:rsidRDefault="00DB3E13" w:rsidP="004E44B6">
            <w:pPr>
              <w:tabs>
                <w:tab w:val="left" w:pos="288"/>
                <w:tab w:val="left" w:pos="576"/>
                <w:tab w:val="left" w:pos="864"/>
                <w:tab w:val="left" w:pos="1152"/>
              </w:tabs>
              <w:spacing w:before="40" w:after="40" w:line="190" w:lineRule="exact"/>
              <w:ind w:left="86" w:right="43"/>
              <w:rPr>
                <w:color w:val="000000" w:themeColor="text1"/>
                <w:sz w:val="17"/>
                <w:lang w:val="en-GB"/>
              </w:rPr>
            </w:pPr>
            <w:r w:rsidRPr="00B42118">
              <w:rPr>
                <w:color w:val="000000" w:themeColor="text1"/>
                <w:sz w:val="17"/>
                <w:lang w:val="en-GB"/>
              </w:rPr>
              <w:t>Human resources management</w:t>
            </w:r>
          </w:p>
        </w:tc>
      </w:tr>
      <w:tr w:rsidR="00DB3E13" w:rsidRPr="004544A0" w14:paraId="4822E44F" w14:textId="77777777" w:rsidTr="00DB3E13">
        <w:tc>
          <w:tcPr>
            <w:tcW w:w="1450" w:type="pct"/>
          </w:tcPr>
          <w:p w14:paraId="4B75DD50" w14:textId="6E12C7A4" w:rsidR="00DB3E13" w:rsidRPr="00B42118" w:rsidRDefault="00DB3E13" w:rsidP="004E44B6">
            <w:pPr>
              <w:tabs>
                <w:tab w:val="left" w:pos="288"/>
                <w:tab w:val="left" w:pos="576"/>
                <w:tab w:val="left" w:pos="864"/>
                <w:tab w:val="left" w:pos="1152"/>
              </w:tabs>
              <w:spacing w:before="40" w:after="40" w:line="190" w:lineRule="exact"/>
              <w:ind w:right="43"/>
              <w:rPr>
                <w:color w:val="000000" w:themeColor="text1"/>
                <w:sz w:val="17"/>
                <w:lang w:val="en-GB"/>
              </w:rPr>
            </w:pPr>
            <w:hyperlink r:id="rId42" w:history="1">
              <w:r w:rsidRPr="00B42118">
                <w:rPr>
                  <w:rStyle w:val="Hyperlink"/>
                  <w:sz w:val="17"/>
                  <w:lang w:val="en-GB"/>
                </w:rPr>
                <w:t>78/275</w:t>
              </w:r>
            </w:hyperlink>
          </w:p>
        </w:tc>
        <w:tc>
          <w:tcPr>
            <w:tcW w:w="3500" w:type="pct"/>
          </w:tcPr>
          <w:p w14:paraId="03B815A4" w14:textId="77777777" w:rsidR="00DB3E13" w:rsidRPr="00B42118" w:rsidRDefault="00DB3E13" w:rsidP="004E44B6">
            <w:pPr>
              <w:tabs>
                <w:tab w:val="left" w:pos="288"/>
                <w:tab w:val="left" w:pos="576"/>
                <w:tab w:val="left" w:pos="864"/>
                <w:tab w:val="left" w:pos="1152"/>
              </w:tabs>
              <w:spacing w:before="40" w:after="40" w:line="190" w:lineRule="exact"/>
              <w:ind w:left="86" w:right="43"/>
              <w:rPr>
                <w:color w:val="000000" w:themeColor="text1"/>
                <w:spacing w:val="-1"/>
                <w:w w:val="100"/>
                <w:sz w:val="17"/>
                <w:lang w:val="en-GB"/>
              </w:rPr>
            </w:pPr>
            <w:r w:rsidRPr="00B42118">
              <w:rPr>
                <w:color w:val="000000" w:themeColor="text1"/>
                <w:spacing w:val="-1"/>
                <w:w w:val="100"/>
                <w:sz w:val="17"/>
                <w:lang w:val="en-GB"/>
              </w:rPr>
              <w:t>Amendments to the Staff Regulations and Rules</w:t>
            </w:r>
          </w:p>
        </w:tc>
      </w:tr>
      <w:tr w:rsidR="00DB3E13" w:rsidRPr="00B42118" w14:paraId="4AC909CF" w14:textId="77777777" w:rsidTr="00DB3E13">
        <w:tc>
          <w:tcPr>
            <w:tcW w:w="1450" w:type="pct"/>
          </w:tcPr>
          <w:p w14:paraId="7D9D7938" w14:textId="53256302" w:rsidR="00DB3E13" w:rsidRPr="00B42118" w:rsidRDefault="00DB3E13" w:rsidP="004E44B6">
            <w:pPr>
              <w:tabs>
                <w:tab w:val="left" w:pos="288"/>
                <w:tab w:val="left" w:pos="576"/>
                <w:tab w:val="left" w:pos="864"/>
                <w:tab w:val="left" w:pos="1152"/>
              </w:tabs>
              <w:spacing w:before="40" w:after="40" w:line="190" w:lineRule="exact"/>
              <w:ind w:right="43"/>
              <w:rPr>
                <w:color w:val="000000" w:themeColor="text1"/>
                <w:sz w:val="17"/>
                <w:lang w:val="en-GB"/>
              </w:rPr>
            </w:pPr>
            <w:hyperlink r:id="rId43" w:history="1">
              <w:r w:rsidRPr="00B42118">
                <w:rPr>
                  <w:rStyle w:val="Hyperlink"/>
                  <w:sz w:val="17"/>
                  <w:lang w:val="en-GB"/>
                </w:rPr>
                <w:t>79/252</w:t>
              </w:r>
            </w:hyperlink>
            <w:r w:rsidRPr="00B42118">
              <w:rPr>
                <w:color w:val="000000" w:themeColor="text1"/>
                <w:sz w:val="17"/>
                <w:lang w:val="en-GB"/>
              </w:rPr>
              <w:t xml:space="preserve">, </w:t>
            </w:r>
            <w:hyperlink r:id="rId44" w:history="1">
              <w:r w:rsidRPr="00B42118">
                <w:rPr>
                  <w:rStyle w:val="Hyperlink"/>
                  <w:sz w:val="17"/>
                  <w:lang w:val="en-GB"/>
                </w:rPr>
                <w:t>80/236</w:t>
              </w:r>
            </w:hyperlink>
          </w:p>
        </w:tc>
        <w:tc>
          <w:tcPr>
            <w:tcW w:w="3500" w:type="pct"/>
          </w:tcPr>
          <w:p w14:paraId="1D406756" w14:textId="77777777" w:rsidR="00DB3E13" w:rsidRPr="00B42118" w:rsidRDefault="00DB3E13" w:rsidP="004E44B6">
            <w:pPr>
              <w:tabs>
                <w:tab w:val="left" w:pos="288"/>
                <w:tab w:val="left" w:pos="576"/>
                <w:tab w:val="left" w:pos="864"/>
                <w:tab w:val="left" w:pos="1152"/>
              </w:tabs>
              <w:spacing w:before="40" w:after="40" w:line="190" w:lineRule="exact"/>
              <w:ind w:left="86" w:right="43"/>
              <w:rPr>
                <w:color w:val="000000" w:themeColor="text1"/>
                <w:sz w:val="17"/>
                <w:lang w:val="en-GB"/>
              </w:rPr>
            </w:pPr>
            <w:r w:rsidRPr="00B42118">
              <w:rPr>
                <w:color w:val="000000" w:themeColor="text1"/>
                <w:sz w:val="17"/>
                <w:lang w:val="en-GB"/>
              </w:rPr>
              <w:t>United Nations common system</w:t>
            </w:r>
          </w:p>
        </w:tc>
      </w:tr>
      <w:tr w:rsidR="00DB3E13" w:rsidRPr="004544A0" w14:paraId="444BDA18" w14:textId="77777777" w:rsidTr="00DB3E13">
        <w:tc>
          <w:tcPr>
            <w:tcW w:w="1450" w:type="pct"/>
          </w:tcPr>
          <w:p w14:paraId="1D8A338D" w14:textId="47D95ABB" w:rsidR="00DB3E13" w:rsidRPr="00B42118" w:rsidRDefault="00DB3E13" w:rsidP="004E44B6">
            <w:pPr>
              <w:tabs>
                <w:tab w:val="left" w:pos="288"/>
                <w:tab w:val="left" w:pos="576"/>
                <w:tab w:val="left" w:pos="864"/>
                <w:tab w:val="left" w:pos="1152"/>
              </w:tabs>
              <w:spacing w:before="40" w:after="40" w:line="190" w:lineRule="exact"/>
              <w:ind w:right="43"/>
              <w:rPr>
                <w:color w:val="000000" w:themeColor="text1"/>
                <w:sz w:val="17"/>
                <w:lang w:val="en-GB"/>
              </w:rPr>
            </w:pPr>
            <w:hyperlink r:id="rId45" w:history="1">
              <w:r w:rsidRPr="00B42118">
                <w:rPr>
                  <w:rStyle w:val="Hyperlink"/>
                  <w:sz w:val="17"/>
                  <w:lang w:val="en-GB"/>
                </w:rPr>
                <w:t>79/254</w:t>
              </w:r>
            </w:hyperlink>
            <w:r w:rsidRPr="00B42118">
              <w:rPr>
                <w:color w:val="000000" w:themeColor="text1"/>
                <w:sz w:val="17"/>
                <w:lang w:val="en-GB"/>
              </w:rPr>
              <w:t xml:space="preserve">, </w:t>
            </w:r>
            <w:hyperlink r:id="rId46" w:history="1">
              <w:r w:rsidRPr="00B42118">
                <w:rPr>
                  <w:rStyle w:val="Hyperlink"/>
                  <w:sz w:val="17"/>
                  <w:lang w:val="en-GB"/>
                </w:rPr>
                <w:t>80/238</w:t>
              </w:r>
            </w:hyperlink>
          </w:p>
        </w:tc>
        <w:tc>
          <w:tcPr>
            <w:tcW w:w="3500" w:type="pct"/>
          </w:tcPr>
          <w:p w14:paraId="59E86A88" w14:textId="77777777" w:rsidR="00DB3E13" w:rsidRPr="00B42118" w:rsidRDefault="00DB3E13" w:rsidP="004E44B6">
            <w:pPr>
              <w:tabs>
                <w:tab w:val="left" w:pos="288"/>
                <w:tab w:val="left" w:pos="576"/>
                <w:tab w:val="left" w:pos="864"/>
                <w:tab w:val="left" w:pos="1152"/>
              </w:tabs>
              <w:spacing w:before="40" w:after="40" w:line="190" w:lineRule="exact"/>
              <w:ind w:left="86" w:right="43"/>
              <w:rPr>
                <w:color w:val="000000" w:themeColor="text1"/>
                <w:spacing w:val="0"/>
                <w:w w:val="101"/>
                <w:sz w:val="17"/>
                <w:lang w:val="en-GB"/>
              </w:rPr>
            </w:pPr>
            <w:r w:rsidRPr="00B42118">
              <w:rPr>
                <w:color w:val="000000" w:themeColor="text1"/>
                <w:spacing w:val="0"/>
                <w:w w:val="101"/>
                <w:sz w:val="17"/>
                <w:lang w:val="en-GB"/>
              </w:rPr>
              <w:t>Administration of justice at the United Nations</w:t>
            </w:r>
          </w:p>
        </w:tc>
      </w:tr>
    </w:tbl>
    <w:p w14:paraId="4413FCF6" w14:textId="77777777" w:rsidR="00DB3E13" w:rsidRPr="00B42118" w:rsidRDefault="00DB3E13" w:rsidP="00DB3E13">
      <w:pPr>
        <w:spacing w:line="240" w:lineRule="auto"/>
        <w:rPr>
          <w:sz w:val="2"/>
          <w:lang w:val="en-GB"/>
        </w:rPr>
        <w:sectPr w:rsidR="00DB3E13" w:rsidRPr="00B42118" w:rsidSect="00DB3E13">
          <w:endnotePr>
            <w:numFmt w:val="decimal"/>
          </w:endnotePr>
          <w:type w:val="continuous"/>
          <w:pgSz w:w="12240" w:h="15840"/>
          <w:pgMar w:top="1440" w:right="1195" w:bottom="1152" w:left="1195" w:header="432" w:footer="504" w:gutter="0"/>
          <w:cols w:num="2" w:space="240"/>
          <w:noEndnote/>
          <w:docGrid w:linePitch="360"/>
        </w:sectPr>
      </w:pPr>
    </w:p>
    <w:p w14:paraId="68773318" w14:textId="475987F6" w:rsidR="00DB3E13" w:rsidRPr="00B42118" w:rsidRDefault="00DB3E13" w:rsidP="00DB3E13">
      <w:pPr>
        <w:pStyle w:val="SingleTxt"/>
        <w:spacing w:after="0" w:line="120" w:lineRule="exact"/>
        <w:rPr>
          <w:sz w:val="10"/>
          <w:lang w:val="en-GB"/>
        </w:rPr>
      </w:pPr>
    </w:p>
    <w:p w14:paraId="3B7F5933" w14:textId="77777777" w:rsidR="005D04EF" w:rsidRPr="00B42118" w:rsidRDefault="005D04EF">
      <w:pPr>
        <w:suppressAutoHyphens w:val="0"/>
        <w:spacing w:after="160" w:line="259" w:lineRule="auto"/>
        <w:rPr>
          <w:b/>
          <w:spacing w:val="2"/>
          <w:kern w:val="14"/>
          <w:lang w:val="en-GB"/>
        </w:rPr>
      </w:pPr>
      <w:r w:rsidRPr="00B42118">
        <w:rPr>
          <w:lang w:val="en-GB"/>
        </w:rPr>
        <w:br w:type="page"/>
      </w:r>
    </w:p>
    <w:p w14:paraId="4FD54610" w14:textId="27EFF464"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lastRenderedPageBreak/>
        <w:tab/>
      </w:r>
      <w:r w:rsidRPr="00B42118">
        <w:rPr>
          <w:lang w:val="en-GB"/>
        </w:rPr>
        <w:tab/>
        <w:t>Subprogramme 3</w:t>
      </w:r>
    </w:p>
    <w:p w14:paraId="43EDC2A2"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Support services</w:t>
      </w:r>
    </w:p>
    <w:p w14:paraId="13508D22" w14:textId="77777777" w:rsidR="00E55522" w:rsidRPr="00B42118" w:rsidRDefault="00E55522" w:rsidP="00E55522">
      <w:pPr>
        <w:pStyle w:val="SingleTxt"/>
        <w:keepNext/>
        <w:keepLines/>
        <w:spacing w:after="0" w:line="120" w:lineRule="exact"/>
        <w:rPr>
          <w:sz w:val="10"/>
          <w:lang w:val="en-GB"/>
        </w:rPr>
      </w:pPr>
    </w:p>
    <w:p w14:paraId="2B9AAA2F" w14:textId="77777777" w:rsidR="00E55522" w:rsidRPr="00B42118" w:rsidRDefault="00E55522" w:rsidP="00E5552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General Assembly resolutions</w:t>
      </w:r>
    </w:p>
    <w:p w14:paraId="633D038D" w14:textId="77777777" w:rsidR="00E55522" w:rsidRPr="00B42118" w:rsidRDefault="00E55522" w:rsidP="00E55522">
      <w:pPr>
        <w:pStyle w:val="SingleTxt"/>
        <w:spacing w:after="0" w:line="120" w:lineRule="exact"/>
        <w:rPr>
          <w:sz w:val="10"/>
          <w:lang w:val="en-GB"/>
        </w:rPr>
      </w:pPr>
    </w:p>
    <w:p w14:paraId="519D9D9F" w14:textId="77777777" w:rsidR="00E55522" w:rsidRPr="00B42118" w:rsidRDefault="00E55522" w:rsidP="00E55522">
      <w:pPr>
        <w:pStyle w:val="SingleTxt"/>
        <w:rPr>
          <w:lang w:val="en-GB"/>
        </w:rPr>
        <w:sectPr w:rsidR="00E55522" w:rsidRPr="00B42118" w:rsidSect="00DB3E13">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55522" w:rsidRPr="004544A0" w14:paraId="64E7F79F" w14:textId="77777777" w:rsidTr="00E55522">
        <w:tc>
          <w:tcPr>
            <w:tcW w:w="1450" w:type="pct"/>
          </w:tcPr>
          <w:p w14:paraId="4DB354C7" w14:textId="138FEF93" w:rsidR="00E55522" w:rsidRPr="00B42118" w:rsidRDefault="00E55522" w:rsidP="004E44B6">
            <w:pPr>
              <w:tabs>
                <w:tab w:val="left" w:pos="288"/>
                <w:tab w:val="left" w:pos="576"/>
                <w:tab w:val="left" w:pos="864"/>
                <w:tab w:val="left" w:pos="1152"/>
              </w:tabs>
              <w:spacing w:before="40" w:after="40" w:line="190" w:lineRule="exact"/>
              <w:ind w:right="43"/>
              <w:rPr>
                <w:color w:val="000000" w:themeColor="text1"/>
                <w:sz w:val="17"/>
                <w:lang w:val="en-GB"/>
              </w:rPr>
            </w:pPr>
            <w:hyperlink r:id="rId47" w:history="1">
              <w:r w:rsidRPr="00B42118">
                <w:rPr>
                  <w:rStyle w:val="Hyperlink"/>
                  <w:sz w:val="17"/>
                  <w:lang w:val="en-GB"/>
                </w:rPr>
                <w:t>58/278</w:t>
              </w:r>
            </w:hyperlink>
          </w:p>
        </w:tc>
        <w:tc>
          <w:tcPr>
            <w:tcW w:w="3500" w:type="pct"/>
          </w:tcPr>
          <w:p w14:paraId="73C8440F" w14:textId="77777777" w:rsidR="00E55522" w:rsidRPr="00B42118" w:rsidRDefault="00E55522" w:rsidP="004E44B6">
            <w:pPr>
              <w:tabs>
                <w:tab w:val="left" w:pos="288"/>
                <w:tab w:val="left" w:pos="576"/>
                <w:tab w:val="left" w:pos="864"/>
                <w:tab w:val="left" w:pos="1152"/>
              </w:tabs>
              <w:spacing w:before="40" w:after="40" w:line="190" w:lineRule="exact"/>
              <w:ind w:left="86" w:right="43"/>
              <w:rPr>
                <w:color w:val="000000" w:themeColor="text1"/>
                <w:sz w:val="17"/>
                <w:lang w:val="en-GB"/>
              </w:rPr>
            </w:pPr>
            <w:r w:rsidRPr="00B42118">
              <w:rPr>
                <w:color w:val="000000" w:themeColor="text1"/>
                <w:sz w:val="17"/>
                <w:lang w:val="en-GB"/>
              </w:rPr>
              <w:t>Report of the Joint Inspection Unit on common and joint services of United Nations system organizations at Vienna</w:t>
            </w:r>
          </w:p>
        </w:tc>
      </w:tr>
      <w:tr w:rsidR="00E55522" w:rsidRPr="00B42118" w14:paraId="5A81109B" w14:textId="77777777" w:rsidTr="00E55522">
        <w:tc>
          <w:tcPr>
            <w:tcW w:w="1450" w:type="pct"/>
          </w:tcPr>
          <w:p w14:paraId="3213787D" w14:textId="11F71EB8" w:rsidR="00E55522" w:rsidRPr="00B42118" w:rsidRDefault="00E55522" w:rsidP="004E44B6">
            <w:pPr>
              <w:tabs>
                <w:tab w:val="left" w:pos="288"/>
                <w:tab w:val="left" w:pos="576"/>
                <w:tab w:val="left" w:pos="864"/>
                <w:tab w:val="left" w:pos="1152"/>
              </w:tabs>
              <w:spacing w:before="40" w:after="40" w:line="190" w:lineRule="exact"/>
              <w:ind w:right="43"/>
              <w:rPr>
                <w:color w:val="000000" w:themeColor="text1"/>
                <w:sz w:val="17"/>
                <w:lang w:val="en-GB"/>
              </w:rPr>
            </w:pPr>
            <w:hyperlink r:id="rId48" w:history="1">
              <w:r w:rsidRPr="00B42118">
                <w:rPr>
                  <w:rStyle w:val="Hyperlink"/>
                  <w:sz w:val="17"/>
                  <w:lang w:val="en-GB"/>
                </w:rPr>
                <w:t>59/289</w:t>
              </w:r>
            </w:hyperlink>
          </w:p>
        </w:tc>
        <w:tc>
          <w:tcPr>
            <w:tcW w:w="3500" w:type="pct"/>
          </w:tcPr>
          <w:p w14:paraId="30021234" w14:textId="77777777" w:rsidR="00E55522" w:rsidRPr="00B42118" w:rsidRDefault="00E55522" w:rsidP="004E44B6">
            <w:pPr>
              <w:tabs>
                <w:tab w:val="left" w:pos="288"/>
                <w:tab w:val="left" w:pos="576"/>
                <w:tab w:val="left" w:pos="864"/>
                <w:tab w:val="left" w:pos="1152"/>
              </w:tabs>
              <w:spacing w:before="40" w:after="40" w:line="190" w:lineRule="exact"/>
              <w:ind w:left="86" w:right="43"/>
              <w:rPr>
                <w:color w:val="000000" w:themeColor="text1"/>
                <w:sz w:val="17"/>
                <w:lang w:val="en-GB"/>
              </w:rPr>
            </w:pPr>
            <w:r w:rsidRPr="00B42118">
              <w:rPr>
                <w:color w:val="000000" w:themeColor="text1"/>
                <w:sz w:val="17"/>
                <w:lang w:val="en-GB"/>
              </w:rPr>
              <w:t>Outsourcing practices</w:t>
            </w:r>
          </w:p>
        </w:tc>
      </w:tr>
      <w:tr w:rsidR="00E55522" w:rsidRPr="00B42118" w14:paraId="21804BBE" w14:textId="77777777" w:rsidTr="00E55522">
        <w:tc>
          <w:tcPr>
            <w:tcW w:w="1450" w:type="pct"/>
            <w:shd w:val="clear" w:color="auto" w:fill="FFFFFF" w:themeFill="background1"/>
          </w:tcPr>
          <w:p w14:paraId="24670199" w14:textId="633F40F5" w:rsidR="00E55522" w:rsidRPr="00B42118" w:rsidRDefault="00E55522" w:rsidP="004E44B6">
            <w:pPr>
              <w:tabs>
                <w:tab w:val="left" w:pos="288"/>
                <w:tab w:val="left" w:pos="576"/>
                <w:tab w:val="left" w:pos="864"/>
                <w:tab w:val="left" w:pos="1152"/>
              </w:tabs>
              <w:spacing w:before="40" w:after="40" w:line="190" w:lineRule="exact"/>
              <w:ind w:right="43"/>
              <w:rPr>
                <w:color w:val="000000" w:themeColor="text1"/>
                <w:sz w:val="17"/>
                <w:lang w:val="en-GB"/>
              </w:rPr>
            </w:pPr>
            <w:hyperlink r:id="rId49" w:history="1">
              <w:r w:rsidRPr="00B42118">
                <w:rPr>
                  <w:rStyle w:val="Hyperlink"/>
                  <w:sz w:val="17"/>
                  <w:lang w:val="en-GB"/>
                </w:rPr>
                <w:t>69/273</w:t>
              </w:r>
            </w:hyperlink>
          </w:p>
        </w:tc>
        <w:tc>
          <w:tcPr>
            <w:tcW w:w="3500" w:type="pct"/>
            <w:shd w:val="clear" w:color="auto" w:fill="FFFFFF" w:themeFill="background1"/>
          </w:tcPr>
          <w:p w14:paraId="1EB504A7" w14:textId="77777777" w:rsidR="00E55522" w:rsidRPr="00B42118" w:rsidRDefault="00E55522" w:rsidP="004E44B6">
            <w:pPr>
              <w:tabs>
                <w:tab w:val="left" w:pos="288"/>
                <w:tab w:val="left" w:pos="576"/>
                <w:tab w:val="left" w:pos="864"/>
                <w:tab w:val="left" w:pos="1152"/>
              </w:tabs>
              <w:spacing w:before="40" w:after="40" w:line="190" w:lineRule="exact"/>
              <w:ind w:left="86" w:right="43"/>
              <w:rPr>
                <w:color w:val="000000" w:themeColor="text1"/>
                <w:sz w:val="17"/>
                <w:lang w:val="en-GB"/>
              </w:rPr>
            </w:pPr>
            <w:r w:rsidRPr="00B42118">
              <w:rPr>
                <w:color w:val="000000" w:themeColor="text1"/>
                <w:sz w:val="17"/>
                <w:lang w:val="en-GB"/>
              </w:rPr>
              <w:t>Procurement</w:t>
            </w:r>
          </w:p>
        </w:tc>
      </w:tr>
    </w:tbl>
    <w:p w14:paraId="7E496F38" w14:textId="77777777" w:rsidR="00E55522" w:rsidRPr="00B42118" w:rsidRDefault="00E55522" w:rsidP="00E55522">
      <w:pPr>
        <w:spacing w:line="240" w:lineRule="auto"/>
        <w:rPr>
          <w:sz w:val="2"/>
          <w:lang w:val="en-GB"/>
        </w:rPr>
        <w:sectPr w:rsidR="00E55522" w:rsidRPr="00B42118" w:rsidSect="00E55522">
          <w:endnotePr>
            <w:numFmt w:val="decimal"/>
          </w:endnotePr>
          <w:type w:val="continuous"/>
          <w:pgSz w:w="12240" w:h="15840"/>
          <w:pgMar w:top="1440" w:right="1195" w:bottom="1152" w:left="1195" w:header="432" w:footer="504" w:gutter="0"/>
          <w:cols w:num="2" w:space="240"/>
          <w:noEndnote/>
          <w:docGrid w:linePitch="360"/>
        </w:sectPr>
      </w:pPr>
    </w:p>
    <w:p w14:paraId="236A77BF" w14:textId="77777777" w:rsidR="005D04EF" w:rsidRPr="00B42118" w:rsidRDefault="005D04EF" w:rsidP="00B4211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sz w:val="10"/>
          <w:lang w:val="en-GB"/>
        </w:rPr>
      </w:pPr>
    </w:p>
    <w:p w14:paraId="54458591" w14:textId="4301496B"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Subprogramme 4</w:t>
      </w:r>
    </w:p>
    <w:p w14:paraId="0A21FA59"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Information and communications technology operations</w:t>
      </w:r>
    </w:p>
    <w:p w14:paraId="548DE6AC" w14:textId="77777777" w:rsidR="00E55522" w:rsidRPr="00B42118" w:rsidRDefault="00E55522" w:rsidP="00E55522">
      <w:pPr>
        <w:pStyle w:val="SingleTxt"/>
        <w:spacing w:after="0" w:line="120" w:lineRule="exact"/>
        <w:rPr>
          <w:sz w:val="10"/>
          <w:lang w:val="en-GB"/>
        </w:rPr>
      </w:pPr>
    </w:p>
    <w:p w14:paraId="5DC463CC" w14:textId="77777777" w:rsidR="00E55522" w:rsidRPr="00B42118" w:rsidRDefault="00E55522" w:rsidP="00E5552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General Assembly resolutions</w:t>
      </w:r>
    </w:p>
    <w:p w14:paraId="65EAA6D3" w14:textId="77777777" w:rsidR="00E55522" w:rsidRPr="00B42118" w:rsidRDefault="00E55522" w:rsidP="00E55522">
      <w:pPr>
        <w:pStyle w:val="SingleTxt"/>
        <w:spacing w:after="0" w:line="120" w:lineRule="exact"/>
        <w:rPr>
          <w:sz w:val="10"/>
          <w:lang w:val="en-GB"/>
        </w:rPr>
      </w:pPr>
    </w:p>
    <w:p w14:paraId="15FB200D" w14:textId="77777777" w:rsidR="00E55522" w:rsidRPr="00B42118" w:rsidRDefault="00E55522" w:rsidP="00E55522">
      <w:pPr>
        <w:pStyle w:val="SingleTxt"/>
        <w:rPr>
          <w:lang w:val="en-GB"/>
        </w:rPr>
        <w:sectPr w:rsidR="00E55522" w:rsidRPr="00B42118" w:rsidSect="00E55522">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55522" w:rsidRPr="004544A0" w14:paraId="1D899353" w14:textId="77777777" w:rsidTr="00E55522">
        <w:tc>
          <w:tcPr>
            <w:tcW w:w="1450" w:type="pct"/>
          </w:tcPr>
          <w:p w14:paraId="2E30396A" w14:textId="382CAC7C" w:rsidR="00E55522" w:rsidRPr="00B42118" w:rsidRDefault="00E55522" w:rsidP="00E55522">
            <w:pPr>
              <w:tabs>
                <w:tab w:val="left" w:pos="288"/>
                <w:tab w:val="left" w:pos="576"/>
                <w:tab w:val="left" w:pos="864"/>
                <w:tab w:val="left" w:pos="1152"/>
              </w:tabs>
              <w:spacing w:before="40" w:after="40" w:line="200" w:lineRule="exact"/>
              <w:ind w:right="43"/>
              <w:rPr>
                <w:color w:val="000000" w:themeColor="text1"/>
                <w:sz w:val="17"/>
                <w:lang w:val="en-GB"/>
              </w:rPr>
            </w:pPr>
            <w:hyperlink r:id="rId50" w:history="1">
              <w:r w:rsidRPr="00B42118">
                <w:rPr>
                  <w:rStyle w:val="Hyperlink"/>
                  <w:sz w:val="17"/>
                  <w:lang w:val="en-GB"/>
                </w:rPr>
                <w:t>63/262</w:t>
              </w:r>
            </w:hyperlink>
          </w:p>
        </w:tc>
        <w:tc>
          <w:tcPr>
            <w:tcW w:w="3500" w:type="pct"/>
          </w:tcPr>
          <w:p w14:paraId="0B177253" w14:textId="77777777" w:rsidR="00E55522" w:rsidRPr="00B42118" w:rsidRDefault="00E55522" w:rsidP="00E55522">
            <w:pPr>
              <w:tabs>
                <w:tab w:val="left" w:pos="288"/>
                <w:tab w:val="left" w:pos="576"/>
                <w:tab w:val="left" w:pos="864"/>
                <w:tab w:val="left" w:pos="1152"/>
              </w:tabs>
              <w:spacing w:before="40" w:after="40" w:line="200" w:lineRule="exact"/>
              <w:ind w:left="86" w:right="43"/>
              <w:rPr>
                <w:color w:val="000000" w:themeColor="text1"/>
                <w:spacing w:val="2"/>
                <w:w w:val="102"/>
                <w:sz w:val="17"/>
                <w:lang w:val="en-GB"/>
              </w:rPr>
            </w:pPr>
            <w:r w:rsidRPr="00B42118">
              <w:rPr>
                <w:color w:val="000000" w:themeColor="text1"/>
                <w:spacing w:val="2"/>
                <w:w w:val="102"/>
                <w:sz w:val="17"/>
                <w:lang w:val="en-GB"/>
              </w:rPr>
              <w:t>Information and communications technology, enterprise resource planning, and security, disaster recovery and business continuity</w:t>
            </w:r>
          </w:p>
        </w:tc>
      </w:tr>
      <w:tr w:rsidR="00E55522" w:rsidRPr="004544A0" w14:paraId="22DD9728" w14:textId="77777777" w:rsidTr="00E55522">
        <w:tc>
          <w:tcPr>
            <w:tcW w:w="1450" w:type="pct"/>
          </w:tcPr>
          <w:p w14:paraId="41E5A155" w14:textId="0808AEA5" w:rsidR="00E55522" w:rsidRPr="00B42118" w:rsidRDefault="00E55522" w:rsidP="00E55522">
            <w:pPr>
              <w:tabs>
                <w:tab w:val="left" w:pos="288"/>
                <w:tab w:val="left" w:pos="576"/>
                <w:tab w:val="left" w:pos="864"/>
                <w:tab w:val="left" w:pos="1152"/>
              </w:tabs>
              <w:spacing w:before="40" w:after="40" w:line="200" w:lineRule="exact"/>
              <w:ind w:right="43"/>
              <w:rPr>
                <w:color w:val="000000" w:themeColor="text1"/>
                <w:sz w:val="17"/>
                <w:lang w:val="en-GB"/>
              </w:rPr>
            </w:pPr>
            <w:hyperlink r:id="rId51" w:history="1">
              <w:r w:rsidRPr="00B42118">
                <w:rPr>
                  <w:rStyle w:val="Hyperlink"/>
                  <w:sz w:val="17"/>
                  <w:lang w:val="en-GB"/>
                </w:rPr>
                <w:t>63/269</w:t>
              </w:r>
            </w:hyperlink>
          </w:p>
        </w:tc>
        <w:tc>
          <w:tcPr>
            <w:tcW w:w="3500" w:type="pct"/>
          </w:tcPr>
          <w:p w14:paraId="216B0CFA" w14:textId="77777777" w:rsidR="00E55522" w:rsidRPr="00B42118" w:rsidRDefault="00E55522" w:rsidP="00E55522">
            <w:pPr>
              <w:tabs>
                <w:tab w:val="left" w:pos="288"/>
                <w:tab w:val="left" w:pos="576"/>
                <w:tab w:val="left" w:pos="864"/>
                <w:tab w:val="left" w:pos="1152"/>
              </w:tabs>
              <w:spacing w:before="40" w:after="40" w:line="200" w:lineRule="exact"/>
              <w:ind w:left="86" w:right="43"/>
              <w:rPr>
                <w:color w:val="000000" w:themeColor="text1"/>
                <w:spacing w:val="2"/>
                <w:w w:val="102"/>
                <w:sz w:val="17"/>
                <w:lang w:val="en-GB"/>
              </w:rPr>
            </w:pPr>
            <w:r w:rsidRPr="00B42118">
              <w:rPr>
                <w:color w:val="000000" w:themeColor="text1"/>
                <w:spacing w:val="2"/>
                <w:w w:val="102"/>
                <w:sz w:val="17"/>
                <w:lang w:val="en-GB"/>
              </w:rPr>
              <w:t>Information and communications technology, disaster recovery and business continuity for the United Nations: arrangements for the secondary data centre at Headquarters</w:t>
            </w:r>
          </w:p>
        </w:tc>
      </w:tr>
      <w:tr w:rsidR="00E55522" w:rsidRPr="004544A0" w14:paraId="3C22B8B5" w14:textId="77777777" w:rsidTr="00E55522">
        <w:tc>
          <w:tcPr>
            <w:tcW w:w="1450" w:type="pct"/>
          </w:tcPr>
          <w:p w14:paraId="29FCA62F" w14:textId="0D52A6C1" w:rsidR="00E55522" w:rsidRPr="00B42118" w:rsidRDefault="00E55522" w:rsidP="00E55522">
            <w:pPr>
              <w:tabs>
                <w:tab w:val="left" w:pos="288"/>
                <w:tab w:val="left" w:pos="576"/>
                <w:tab w:val="left" w:pos="864"/>
                <w:tab w:val="left" w:pos="1152"/>
              </w:tabs>
              <w:spacing w:before="40" w:after="40" w:line="200" w:lineRule="exact"/>
              <w:ind w:right="43"/>
              <w:rPr>
                <w:color w:val="000000" w:themeColor="text1"/>
                <w:sz w:val="17"/>
                <w:lang w:val="en-GB"/>
              </w:rPr>
            </w:pPr>
            <w:hyperlink r:id="rId52" w:history="1">
              <w:r w:rsidRPr="00B42118">
                <w:rPr>
                  <w:rStyle w:val="Hyperlink"/>
                  <w:sz w:val="17"/>
                  <w:lang w:val="en-GB"/>
                </w:rPr>
                <w:t>71/272</w:t>
              </w:r>
            </w:hyperlink>
            <w:r w:rsidRPr="00B42118">
              <w:rPr>
                <w:color w:val="000000" w:themeColor="text1"/>
                <w:sz w:val="17"/>
                <w:lang w:val="en-GB"/>
              </w:rPr>
              <w:t xml:space="preserve"> B</w:t>
            </w:r>
          </w:p>
        </w:tc>
        <w:tc>
          <w:tcPr>
            <w:tcW w:w="3500" w:type="pct"/>
          </w:tcPr>
          <w:p w14:paraId="5C802BF2" w14:textId="77777777" w:rsidR="00E55522" w:rsidRPr="00B42118" w:rsidRDefault="00E55522" w:rsidP="00E55522">
            <w:pPr>
              <w:tabs>
                <w:tab w:val="left" w:pos="288"/>
                <w:tab w:val="left" w:pos="576"/>
                <w:tab w:val="left" w:pos="864"/>
                <w:tab w:val="left" w:pos="1152"/>
              </w:tabs>
              <w:spacing w:before="40" w:after="40" w:line="200" w:lineRule="exact"/>
              <w:ind w:left="86" w:right="43"/>
              <w:rPr>
                <w:color w:val="000000" w:themeColor="text1"/>
                <w:sz w:val="17"/>
                <w:lang w:val="en-GB"/>
              </w:rPr>
            </w:pPr>
            <w:r w:rsidRPr="00B42118">
              <w:rPr>
                <w:color w:val="000000" w:themeColor="text1"/>
                <w:sz w:val="17"/>
                <w:lang w:val="en-GB"/>
              </w:rPr>
              <w:t>Special subjects relating to the programme budget for the biennium 2016–2017 (sect. III, Status of implementation of the information and communications technology strategy for the United Nations)</w:t>
            </w:r>
          </w:p>
        </w:tc>
      </w:tr>
      <w:tr w:rsidR="00E55522" w:rsidRPr="00B42118" w14:paraId="134BC86C" w14:textId="77777777" w:rsidTr="00E55522">
        <w:tc>
          <w:tcPr>
            <w:tcW w:w="1450" w:type="pct"/>
          </w:tcPr>
          <w:p w14:paraId="1B14D0C5" w14:textId="7EC9A36F" w:rsidR="00E55522" w:rsidRPr="00B42118" w:rsidRDefault="00E55522" w:rsidP="00E55522">
            <w:pPr>
              <w:tabs>
                <w:tab w:val="left" w:pos="288"/>
                <w:tab w:val="left" w:pos="576"/>
                <w:tab w:val="left" w:pos="864"/>
                <w:tab w:val="left" w:pos="1152"/>
              </w:tabs>
              <w:spacing w:before="40" w:after="40" w:line="200" w:lineRule="exact"/>
              <w:ind w:right="43"/>
              <w:rPr>
                <w:color w:val="000000" w:themeColor="text1"/>
                <w:sz w:val="17"/>
                <w:lang w:val="en-GB"/>
              </w:rPr>
            </w:pPr>
            <w:hyperlink r:id="rId53" w:history="1">
              <w:r w:rsidRPr="00B42118">
                <w:rPr>
                  <w:rStyle w:val="Hyperlink"/>
                  <w:sz w:val="17"/>
                  <w:lang w:val="en-GB"/>
                </w:rPr>
                <w:t>78/243</w:t>
              </w:r>
            </w:hyperlink>
          </w:p>
        </w:tc>
        <w:tc>
          <w:tcPr>
            <w:tcW w:w="3500" w:type="pct"/>
          </w:tcPr>
          <w:p w14:paraId="0899E751" w14:textId="77777777" w:rsidR="00E55522" w:rsidRPr="00B42118" w:rsidRDefault="00E55522" w:rsidP="00E55522">
            <w:pPr>
              <w:tabs>
                <w:tab w:val="left" w:pos="288"/>
                <w:tab w:val="left" w:pos="576"/>
                <w:tab w:val="left" w:pos="864"/>
                <w:tab w:val="left" w:pos="1152"/>
              </w:tabs>
              <w:spacing w:before="40" w:after="40" w:line="200" w:lineRule="exact"/>
              <w:ind w:left="86" w:right="43"/>
              <w:rPr>
                <w:color w:val="000000" w:themeColor="text1"/>
                <w:sz w:val="17"/>
                <w:lang w:val="en-GB"/>
              </w:rPr>
            </w:pPr>
            <w:r w:rsidRPr="00B42118">
              <w:rPr>
                <w:color w:val="000000" w:themeColor="text1"/>
                <w:sz w:val="17"/>
                <w:lang w:val="en-GB"/>
              </w:rPr>
              <w:t>Information and communications technology strategy</w:t>
            </w:r>
          </w:p>
        </w:tc>
      </w:tr>
    </w:tbl>
    <w:p w14:paraId="2BA62816" w14:textId="77777777" w:rsidR="00E55522" w:rsidRPr="00B42118" w:rsidRDefault="00E55522" w:rsidP="00E55522">
      <w:pPr>
        <w:spacing w:line="240" w:lineRule="auto"/>
        <w:rPr>
          <w:sz w:val="2"/>
          <w:lang w:val="en-GB"/>
        </w:rPr>
        <w:sectPr w:rsidR="00E55522" w:rsidRPr="00B42118" w:rsidSect="00E55522">
          <w:endnotePr>
            <w:numFmt w:val="decimal"/>
          </w:endnotePr>
          <w:type w:val="continuous"/>
          <w:pgSz w:w="12240" w:h="15840"/>
          <w:pgMar w:top="1440" w:right="1195" w:bottom="1152" w:left="1195" w:header="432" w:footer="504" w:gutter="0"/>
          <w:cols w:num="2" w:space="240"/>
          <w:noEndnote/>
          <w:docGrid w:linePitch="360"/>
        </w:sectPr>
      </w:pPr>
    </w:p>
    <w:p w14:paraId="1D392FB5" w14:textId="62D7331E" w:rsidR="00E55522" w:rsidRPr="00B42118" w:rsidRDefault="00E55522" w:rsidP="00E55522">
      <w:pPr>
        <w:pStyle w:val="SingleTxt"/>
        <w:spacing w:after="0" w:line="120" w:lineRule="exact"/>
        <w:rPr>
          <w:sz w:val="10"/>
          <w:lang w:val="en-GB"/>
        </w:rPr>
      </w:pPr>
    </w:p>
    <w:p w14:paraId="31F56985" w14:textId="77777777" w:rsidR="00E55522" w:rsidRPr="00B42118" w:rsidRDefault="00E55522" w:rsidP="00E55522">
      <w:pPr>
        <w:pStyle w:val="SingleTxt"/>
        <w:spacing w:after="0" w:line="120" w:lineRule="exact"/>
        <w:rPr>
          <w:sz w:val="10"/>
          <w:lang w:val="en-GB"/>
        </w:rPr>
      </w:pPr>
    </w:p>
    <w:p w14:paraId="138C6172" w14:textId="77777777" w:rsidR="00E55522" w:rsidRPr="00B42118" w:rsidRDefault="00E55522" w:rsidP="00E55522">
      <w:pPr>
        <w:pStyle w:val="SingleTxt"/>
        <w:spacing w:after="0" w:line="120" w:lineRule="exact"/>
        <w:rPr>
          <w:sz w:val="10"/>
          <w:lang w:val="en-GB"/>
        </w:rPr>
      </w:pPr>
    </w:p>
    <w:p w14:paraId="63969A7A" w14:textId="77777777" w:rsidR="00E55522" w:rsidRPr="00B42118" w:rsidRDefault="00E55522" w:rsidP="00404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Deliverables</w:t>
      </w:r>
    </w:p>
    <w:p w14:paraId="23B130DC" w14:textId="77777777" w:rsidR="00E55522" w:rsidRPr="00B42118" w:rsidRDefault="00E55522" w:rsidP="004041AF">
      <w:pPr>
        <w:pStyle w:val="SingleTxt"/>
        <w:spacing w:after="0" w:line="120" w:lineRule="exact"/>
        <w:rPr>
          <w:sz w:val="10"/>
          <w:lang w:val="en-GB"/>
        </w:rPr>
      </w:pPr>
    </w:p>
    <w:p w14:paraId="1CDE7CBB" w14:textId="77777777" w:rsidR="004041AF" w:rsidRPr="00B42118" w:rsidRDefault="004041AF" w:rsidP="004041AF">
      <w:pPr>
        <w:pStyle w:val="SingleTxt"/>
        <w:spacing w:after="0" w:line="120" w:lineRule="exact"/>
        <w:rPr>
          <w:sz w:val="10"/>
          <w:lang w:val="en-GB"/>
        </w:rPr>
      </w:pPr>
    </w:p>
    <w:p w14:paraId="6AAF1230" w14:textId="77777777" w:rsidR="00E55522" w:rsidRPr="00B42118" w:rsidRDefault="00E55522" w:rsidP="00404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29F.9</w:t>
      </w:r>
      <w:r w:rsidRPr="00B42118">
        <w:rPr>
          <w:lang w:val="en-GB"/>
        </w:rPr>
        <w:tab/>
        <w:t>Table 29F.1 lists all cross-cutting deliverables of the programme.</w:t>
      </w:r>
    </w:p>
    <w:p w14:paraId="5959A60F" w14:textId="77777777" w:rsidR="00E55522" w:rsidRPr="00B42118" w:rsidRDefault="00E55522" w:rsidP="004041AF">
      <w:pPr>
        <w:pStyle w:val="SingleTxt"/>
        <w:spacing w:after="0" w:line="120" w:lineRule="exact"/>
        <w:rPr>
          <w:sz w:val="10"/>
          <w:lang w:val="en-GB"/>
        </w:rPr>
      </w:pPr>
    </w:p>
    <w:p w14:paraId="5F44797F" w14:textId="77777777" w:rsidR="00E55522" w:rsidRPr="00B42118" w:rsidRDefault="00E55522" w:rsidP="00404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42118">
        <w:rPr>
          <w:b w:val="0"/>
          <w:bCs/>
          <w:lang w:val="en-GB"/>
        </w:rPr>
        <w:t>Table 29F.1</w:t>
      </w:r>
    </w:p>
    <w:p w14:paraId="60F5D420" w14:textId="77777777" w:rsidR="00E55522" w:rsidRPr="00B42118" w:rsidRDefault="00E55522" w:rsidP="00404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Cross-cutting deliverables for the period 2025–2027, by category and subcategory</w:t>
      </w:r>
    </w:p>
    <w:p w14:paraId="51D7CB68" w14:textId="77777777" w:rsidR="00E55522" w:rsidRPr="00B42118" w:rsidRDefault="00E55522" w:rsidP="004041AF">
      <w:pPr>
        <w:pStyle w:val="SingleTxt"/>
        <w:spacing w:after="0" w:line="120" w:lineRule="exact"/>
        <w:rPr>
          <w:sz w:val="10"/>
          <w:lang w:val="en-GB"/>
        </w:rPr>
      </w:pPr>
    </w:p>
    <w:p w14:paraId="1365968A" w14:textId="77777777" w:rsidR="004041AF" w:rsidRPr="00B42118" w:rsidRDefault="004041AF" w:rsidP="004041AF">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17"/>
        <w:gridCol w:w="633"/>
        <w:gridCol w:w="633"/>
        <w:gridCol w:w="633"/>
        <w:gridCol w:w="634"/>
      </w:tblGrid>
      <w:tr w:rsidR="004041AF" w:rsidRPr="00B42118" w14:paraId="271BFB20" w14:textId="77777777" w:rsidTr="004041AF">
        <w:trPr>
          <w:tblHeader/>
        </w:trPr>
        <w:tc>
          <w:tcPr>
            <w:tcW w:w="7317" w:type="dxa"/>
            <w:tcBorders>
              <w:top w:val="single" w:sz="4" w:space="0" w:color="auto"/>
              <w:bottom w:val="single" w:sz="12" w:space="0" w:color="auto"/>
            </w:tcBorders>
            <w:vAlign w:val="bottom"/>
          </w:tcPr>
          <w:p w14:paraId="231DE48D"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B42118">
              <w:rPr>
                <w:i/>
                <w:sz w:val="14"/>
                <w:lang w:val="en-GB"/>
              </w:rPr>
              <w:t>Category and subcategory</w:t>
            </w:r>
          </w:p>
        </w:tc>
        <w:tc>
          <w:tcPr>
            <w:tcW w:w="633" w:type="dxa"/>
            <w:tcBorders>
              <w:top w:val="single" w:sz="4" w:space="0" w:color="auto"/>
              <w:bottom w:val="single" w:sz="12" w:space="0" w:color="auto"/>
            </w:tcBorders>
            <w:vAlign w:val="bottom"/>
          </w:tcPr>
          <w:p w14:paraId="4CD5C76B"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42118">
              <w:rPr>
                <w:i/>
                <w:sz w:val="14"/>
                <w:lang w:val="en-GB"/>
              </w:rPr>
              <w:t>2025 planned</w:t>
            </w:r>
          </w:p>
        </w:tc>
        <w:tc>
          <w:tcPr>
            <w:tcW w:w="633" w:type="dxa"/>
            <w:tcBorders>
              <w:top w:val="single" w:sz="4" w:space="0" w:color="auto"/>
              <w:bottom w:val="single" w:sz="12" w:space="0" w:color="auto"/>
            </w:tcBorders>
            <w:vAlign w:val="bottom"/>
          </w:tcPr>
          <w:p w14:paraId="405037AD"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42118">
              <w:rPr>
                <w:i/>
                <w:sz w:val="14"/>
                <w:lang w:val="en-GB"/>
              </w:rPr>
              <w:t xml:space="preserve">2025 actual </w:t>
            </w:r>
          </w:p>
        </w:tc>
        <w:tc>
          <w:tcPr>
            <w:tcW w:w="633" w:type="dxa"/>
            <w:tcBorders>
              <w:top w:val="single" w:sz="4" w:space="0" w:color="auto"/>
              <w:bottom w:val="single" w:sz="12" w:space="0" w:color="auto"/>
            </w:tcBorders>
            <w:vAlign w:val="bottom"/>
          </w:tcPr>
          <w:p w14:paraId="6074BF96"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42118">
              <w:rPr>
                <w:i/>
                <w:sz w:val="14"/>
                <w:lang w:val="en-GB"/>
              </w:rPr>
              <w:t>2026 planned</w:t>
            </w:r>
          </w:p>
        </w:tc>
        <w:tc>
          <w:tcPr>
            <w:tcW w:w="634" w:type="dxa"/>
            <w:tcBorders>
              <w:top w:val="single" w:sz="4" w:space="0" w:color="auto"/>
              <w:bottom w:val="single" w:sz="12" w:space="0" w:color="auto"/>
            </w:tcBorders>
            <w:vAlign w:val="bottom"/>
          </w:tcPr>
          <w:p w14:paraId="79E6D23A"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42118">
              <w:rPr>
                <w:i/>
                <w:sz w:val="14"/>
                <w:lang w:val="en-GB"/>
              </w:rPr>
              <w:t>2027 planned</w:t>
            </w:r>
          </w:p>
        </w:tc>
      </w:tr>
      <w:tr w:rsidR="004041AF" w:rsidRPr="00B42118" w14:paraId="011B3238" w14:textId="77777777" w:rsidTr="004041AF">
        <w:trPr>
          <w:trHeight w:hRule="exact" w:val="115"/>
          <w:tblHeader/>
        </w:trPr>
        <w:tc>
          <w:tcPr>
            <w:tcW w:w="7317" w:type="dxa"/>
            <w:tcBorders>
              <w:top w:val="single" w:sz="12" w:space="0" w:color="auto"/>
            </w:tcBorders>
            <w:vAlign w:val="bottom"/>
          </w:tcPr>
          <w:p w14:paraId="484081D1"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633" w:type="dxa"/>
            <w:tcBorders>
              <w:top w:val="single" w:sz="12" w:space="0" w:color="auto"/>
            </w:tcBorders>
            <w:vAlign w:val="bottom"/>
          </w:tcPr>
          <w:p w14:paraId="6DC0FFC5"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3" w:type="dxa"/>
            <w:tcBorders>
              <w:top w:val="single" w:sz="12" w:space="0" w:color="auto"/>
            </w:tcBorders>
            <w:vAlign w:val="bottom"/>
          </w:tcPr>
          <w:p w14:paraId="20212865"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3" w:type="dxa"/>
            <w:tcBorders>
              <w:top w:val="single" w:sz="12" w:space="0" w:color="auto"/>
            </w:tcBorders>
            <w:vAlign w:val="bottom"/>
          </w:tcPr>
          <w:p w14:paraId="33178009"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4" w:type="dxa"/>
            <w:tcBorders>
              <w:top w:val="single" w:sz="12" w:space="0" w:color="auto"/>
            </w:tcBorders>
            <w:vAlign w:val="bottom"/>
          </w:tcPr>
          <w:p w14:paraId="2797AED7"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4041AF" w:rsidRPr="004544A0" w14:paraId="5F5234AD" w14:textId="77777777" w:rsidTr="004041AF">
        <w:tc>
          <w:tcPr>
            <w:tcW w:w="7317" w:type="dxa"/>
            <w:vAlign w:val="bottom"/>
          </w:tcPr>
          <w:p w14:paraId="777DBE6F" w14:textId="2D67AE3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B42118">
              <w:rPr>
                <w:b/>
                <w:bCs/>
                <w:sz w:val="17"/>
                <w:lang w:val="en-GB"/>
              </w:rPr>
              <w:t>A.</w:t>
            </w:r>
            <w:r w:rsidRPr="00B42118">
              <w:rPr>
                <w:b/>
                <w:bCs/>
                <w:sz w:val="17"/>
                <w:lang w:val="en-GB"/>
              </w:rPr>
              <w:tab/>
              <w:t>Facilitation of the intergovernmental process and expert bodies</w:t>
            </w:r>
          </w:p>
        </w:tc>
        <w:tc>
          <w:tcPr>
            <w:tcW w:w="633" w:type="dxa"/>
            <w:vAlign w:val="bottom"/>
          </w:tcPr>
          <w:p w14:paraId="2DFF90ED"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33" w:type="dxa"/>
            <w:vAlign w:val="bottom"/>
          </w:tcPr>
          <w:p w14:paraId="40679D74"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33" w:type="dxa"/>
            <w:vAlign w:val="bottom"/>
          </w:tcPr>
          <w:p w14:paraId="62103E4F"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34" w:type="dxa"/>
            <w:vAlign w:val="bottom"/>
          </w:tcPr>
          <w:p w14:paraId="24334E5E"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4041AF" w:rsidRPr="00B42118" w14:paraId="4309AAAE" w14:textId="77777777" w:rsidTr="004041AF">
        <w:tc>
          <w:tcPr>
            <w:tcW w:w="7317" w:type="dxa"/>
            <w:vAlign w:val="bottom"/>
          </w:tcPr>
          <w:p w14:paraId="6FBBCA74" w14:textId="7D933AB6"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42118">
              <w:rPr>
                <w:sz w:val="17"/>
                <w:lang w:val="en-GB"/>
              </w:rPr>
              <w:tab/>
            </w:r>
            <w:r w:rsidRPr="00B42118">
              <w:rPr>
                <w:b/>
                <w:bCs/>
                <w:sz w:val="17"/>
                <w:lang w:val="en-GB"/>
              </w:rPr>
              <w:t>Substantive services for meetings</w:t>
            </w:r>
            <w:r w:rsidRPr="00B42118">
              <w:rPr>
                <w:sz w:val="17"/>
                <w:lang w:val="en-GB"/>
              </w:rPr>
              <w:t xml:space="preserve"> (number of three-hour meetings)</w:t>
            </w:r>
          </w:p>
        </w:tc>
        <w:tc>
          <w:tcPr>
            <w:tcW w:w="633" w:type="dxa"/>
            <w:vAlign w:val="bottom"/>
          </w:tcPr>
          <w:p w14:paraId="1252BCC7"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B42118">
              <w:rPr>
                <w:b/>
                <w:bCs/>
                <w:sz w:val="17"/>
                <w:lang w:val="en-GB"/>
              </w:rPr>
              <w:t>3</w:t>
            </w:r>
          </w:p>
        </w:tc>
        <w:tc>
          <w:tcPr>
            <w:tcW w:w="633" w:type="dxa"/>
            <w:vAlign w:val="bottom"/>
          </w:tcPr>
          <w:p w14:paraId="0B20E2DB"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B42118">
              <w:rPr>
                <w:b/>
                <w:bCs/>
                <w:sz w:val="17"/>
                <w:lang w:val="en-GB"/>
              </w:rPr>
              <w:t>3</w:t>
            </w:r>
          </w:p>
        </w:tc>
        <w:tc>
          <w:tcPr>
            <w:tcW w:w="633" w:type="dxa"/>
            <w:vAlign w:val="bottom"/>
          </w:tcPr>
          <w:p w14:paraId="07ABA6C1"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B42118">
              <w:rPr>
                <w:b/>
                <w:bCs/>
                <w:sz w:val="17"/>
                <w:lang w:val="en-GB"/>
              </w:rPr>
              <w:t>3</w:t>
            </w:r>
          </w:p>
        </w:tc>
        <w:tc>
          <w:tcPr>
            <w:tcW w:w="634" w:type="dxa"/>
            <w:vAlign w:val="bottom"/>
          </w:tcPr>
          <w:p w14:paraId="5F29009F"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B42118">
              <w:rPr>
                <w:b/>
                <w:bCs/>
                <w:sz w:val="17"/>
                <w:lang w:val="en-GB"/>
              </w:rPr>
              <w:t>3</w:t>
            </w:r>
          </w:p>
        </w:tc>
      </w:tr>
      <w:tr w:rsidR="004041AF" w:rsidRPr="00B42118" w14:paraId="3DAAED44" w14:textId="77777777" w:rsidTr="004041AF">
        <w:tc>
          <w:tcPr>
            <w:tcW w:w="7317" w:type="dxa"/>
            <w:vAlign w:val="bottom"/>
          </w:tcPr>
          <w:p w14:paraId="64E5A3A9" w14:textId="007B36B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42118">
              <w:rPr>
                <w:sz w:val="17"/>
                <w:lang w:val="en-GB"/>
              </w:rPr>
              <w:tab/>
              <w:t>1.</w:t>
            </w:r>
            <w:r w:rsidRPr="00B42118">
              <w:rPr>
                <w:sz w:val="17"/>
                <w:lang w:val="en-GB"/>
              </w:rPr>
              <w:tab/>
              <w:t>Meetings of the Advisory Committee on Administrative and Budgetary Questions</w:t>
            </w:r>
          </w:p>
        </w:tc>
        <w:tc>
          <w:tcPr>
            <w:tcW w:w="633" w:type="dxa"/>
            <w:vAlign w:val="bottom"/>
          </w:tcPr>
          <w:p w14:paraId="58C46B0D"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42118">
              <w:rPr>
                <w:sz w:val="17"/>
                <w:lang w:val="en-GB"/>
              </w:rPr>
              <w:t>1</w:t>
            </w:r>
          </w:p>
        </w:tc>
        <w:tc>
          <w:tcPr>
            <w:tcW w:w="633" w:type="dxa"/>
            <w:vAlign w:val="bottom"/>
          </w:tcPr>
          <w:p w14:paraId="024BB7B4"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42118">
              <w:rPr>
                <w:sz w:val="17"/>
                <w:lang w:val="en-GB"/>
              </w:rPr>
              <w:t>1</w:t>
            </w:r>
          </w:p>
        </w:tc>
        <w:tc>
          <w:tcPr>
            <w:tcW w:w="633" w:type="dxa"/>
            <w:vAlign w:val="bottom"/>
          </w:tcPr>
          <w:p w14:paraId="2DD33009"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42118">
              <w:rPr>
                <w:sz w:val="17"/>
                <w:lang w:val="en-GB"/>
              </w:rPr>
              <w:t>1</w:t>
            </w:r>
          </w:p>
        </w:tc>
        <w:tc>
          <w:tcPr>
            <w:tcW w:w="634" w:type="dxa"/>
            <w:vAlign w:val="bottom"/>
          </w:tcPr>
          <w:p w14:paraId="19E6933B"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42118">
              <w:rPr>
                <w:sz w:val="17"/>
                <w:lang w:val="en-GB"/>
              </w:rPr>
              <w:t>1</w:t>
            </w:r>
          </w:p>
        </w:tc>
      </w:tr>
      <w:tr w:rsidR="004041AF" w:rsidRPr="00B42118" w14:paraId="21186E6D" w14:textId="77777777" w:rsidTr="004041AF">
        <w:tc>
          <w:tcPr>
            <w:tcW w:w="7317" w:type="dxa"/>
            <w:vAlign w:val="bottom"/>
          </w:tcPr>
          <w:p w14:paraId="615D1155" w14:textId="113637F2"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42118">
              <w:rPr>
                <w:sz w:val="17"/>
                <w:lang w:val="en-GB"/>
              </w:rPr>
              <w:tab/>
              <w:t>2.</w:t>
            </w:r>
            <w:r w:rsidRPr="00B42118">
              <w:rPr>
                <w:sz w:val="17"/>
                <w:lang w:val="en-GB"/>
              </w:rPr>
              <w:tab/>
              <w:t>Meetings of the Committee for Programme and Coordination</w:t>
            </w:r>
          </w:p>
        </w:tc>
        <w:tc>
          <w:tcPr>
            <w:tcW w:w="633" w:type="dxa"/>
            <w:vAlign w:val="bottom"/>
          </w:tcPr>
          <w:p w14:paraId="4A6EDC98"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42118">
              <w:rPr>
                <w:sz w:val="17"/>
                <w:lang w:val="en-GB"/>
              </w:rPr>
              <w:t>1</w:t>
            </w:r>
          </w:p>
        </w:tc>
        <w:tc>
          <w:tcPr>
            <w:tcW w:w="633" w:type="dxa"/>
            <w:vAlign w:val="bottom"/>
          </w:tcPr>
          <w:p w14:paraId="1A119095"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42118">
              <w:rPr>
                <w:sz w:val="17"/>
                <w:lang w:val="en-GB"/>
              </w:rPr>
              <w:t>1</w:t>
            </w:r>
          </w:p>
        </w:tc>
        <w:tc>
          <w:tcPr>
            <w:tcW w:w="633" w:type="dxa"/>
            <w:vAlign w:val="bottom"/>
          </w:tcPr>
          <w:p w14:paraId="2EE4640B"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42118">
              <w:rPr>
                <w:sz w:val="17"/>
                <w:lang w:val="en-GB"/>
              </w:rPr>
              <w:t>1</w:t>
            </w:r>
          </w:p>
        </w:tc>
        <w:tc>
          <w:tcPr>
            <w:tcW w:w="634" w:type="dxa"/>
            <w:vAlign w:val="bottom"/>
          </w:tcPr>
          <w:p w14:paraId="0ADED184"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42118">
              <w:rPr>
                <w:sz w:val="17"/>
                <w:lang w:val="en-GB"/>
              </w:rPr>
              <w:t>1</w:t>
            </w:r>
          </w:p>
        </w:tc>
      </w:tr>
      <w:tr w:rsidR="004041AF" w:rsidRPr="00B42118" w14:paraId="1BB0A759" w14:textId="77777777" w:rsidTr="004041AF">
        <w:tc>
          <w:tcPr>
            <w:tcW w:w="7317" w:type="dxa"/>
            <w:tcBorders>
              <w:bottom w:val="single" w:sz="12" w:space="0" w:color="auto"/>
            </w:tcBorders>
            <w:vAlign w:val="bottom"/>
          </w:tcPr>
          <w:p w14:paraId="41510B49" w14:textId="5338EDE2"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42118">
              <w:rPr>
                <w:sz w:val="17"/>
                <w:lang w:val="en-GB"/>
              </w:rPr>
              <w:tab/>
              <w:t>3.</w:t>
            </w:r>
            <w:r w:rsidRPr="00B42118">
              <w:rPr>
                <w:sz w:val="17"/>
                <w:lang w:val="en-GB"/>
              </w:rPr>
              <w:tab/>
              <w:t>Meetings of the Fifth Committee</w:t>
            </w:r>
          </w:p>
        </w:tc>
        <w:tc>
          <w:tcPr>
            <w:tcW w:w="633" w:type="dxa"/>
            <w:tcBorders>
              <w:bottom w:val="single" w:sz="12" w:space="0" w:color="auto"/>
            </w:tcBorders>
            <w:vAlign w:val="bottom"/>
          </w:tcPr>
          <w:p w14:paraId="5D2AD87E"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42118">
              <w:rPr>
                <w:sz w:val="17"/>
                <w:lang w:val="en-GB"/>
              </w:rPr>
              <w:t>1</w:t>
            </w:r>
          </w:p>
        </w:tc>
        <w:tc>
          <w:tcPr>
            <w:tcW w:w="633" w:type="dxa"/>
            <w:tcBorders>
              <w:bottom w:val="single" w:sz="12" w:space="0" w:color="auto"/>
            </w:tcBorders>
            <w:vAlign w:val="bottom"/>
          </w:tcPr>
          <w:p w14:paraId="4FC045F8"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42118">
              <w:rPr>
                <w:sz w:val="17"/>
                <w:lang w:val="en-GB"/>
              </w:rPr>
              <w:t>1</w:t>
            </w:r>
          </w:p>
        </w:tc>
        <w:tc>
          <w:tcPr>
            <w:tcW w:w="633" w:type="dxa"/>
            <w:tcBorders>
              <w:bottom w:val="single" w:sz="12" w:space="0" w:color="auto"/>
            </w:tcBorders>
            <w:vAlign w:val="bottom"/>
          </w:tcPr>
          <w:p w14:paraId="1E492006"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42118">
              <w:rPr>
                <w:sz w:val="17"/>
                <w:lang w:val="en-GB"/>
              </w:rPr>
              <w:t>1</w:t>
            </w:r>
          </w:p>
        </w:tc>
        <w:tc>
          <w:tcPr>
            <w:tcW w:w="634" w:type="dxa"/>
            <w:tcBorders>
              <w:bottom w:val="single" w:sz="12" w:space="0" w:color="auto"/>
            </w:tcBorders>
            <w:vAlign w:val="bottom"/>
          </w:tcPr>
          <w:p w14:paraId="765E535A"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42118">
              <w:rPr>
                <w:sz w:val="17"/>
                <w:lang w:val="en-GB"/>
              </w:rPr>
              <w:t>1</w:t>
            </w:r>
          </w:p>
        </w:tc>
      </w:tr>
    </w:tbl>
    <w:p w14:paraId="29738F5A" w14:textId="77777777" w:rsidR="00E55522" w:rsidRPr="00B42118" w:rsidRDefault="00E55522" w:rsidP="004041AF">
      <w:pPr>
        <w:pStyle w:val="SingleTxt"/>
        <w:spacing w:after="0" w:line="120" w:lineRule="exact"/>
        <w:rPr>
          <w:sz w:val="10"/>
          <w:lang w:val="en-GB"/>
        </w:rPr>
      </w:pPr>
    </w:p>
    <w:p w14:paraId="1E294644" w14:textId="77777777" w:rsidR="004041AF" w:rsidRPr="00B42118" w:rsidRDefault="004041AF" w:rsidP="004041AF">
      <w:pPr>
        <w:pStyle w:val="SingleTxt"/>
        <w:spacing w:after="0" w:line="120" w:lineRule="exact"/>
        <w:rPr>
          <w:sz w:val="10"/>
          <w:lang w:val="en-GB"/>
        </w:rPr>
      </w:pPr>
    </w:p>
    <w:p w14:paraId="3ACB0F71" w14:textId="77777777" w:rsidR="004041AF" w:rsidRPr="00B42118" w:rsidRDefault="004041AF" w:rsidP="004041AF">
      <w:pPr>
        <w:pStyle w:val="SingleTxt"/>
        <w:spacing w:after="0" w:line="120" w:lineRule="exact"/>
        <w:rPr>
          <w:sz w:val="10"/>
          <w:lang w:val="en-GB"/>
        </w:rPr>
      </w:pPr>
    </w:p>
    <w:p w14:paraId="03ED38F8" w14:textId="77777777" w:rsidR="00E55522" w:rsidRPr="00B42118" w:rsidRDefault="00E55522" w:rsidP="00404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Evaluation activities</w:t>
      </w:r>
    </w:p>
    <w:p w14:paraId="3EAF2982" w14:textId="77777777" w:rsidR="00E55522" w:rsidRPr="00B42118" w:rsidRDefault="00E55522" w:rsidP="004041AF">
      <w:pPr>
        <w:pStyle w:val="SingleTxt"/>
        <w:spacing w:after="0" w:line="120" w:lineRule="exact"/>
        <w:rPr>
          <w:sz w:val="10"/>
          <w:lang w:val="en-GB"/>
        </w:rPr>
      </w:pPr>
    </w:p>
    <w:p w14:paraId="4DCFC326" w14:textId="77777777" w:rsidR="004041AF" w:rsidRPr="00B42118" w:rsidRDefault="004041AF" w:rsidP="004041AF">
      <w:pPr>
        <w:pStyle w:val="SingleTxt"/>
        <w:spacing w:after="0" w:line="120" w:lineRule="exact"/>
        <w:rPr>
          <w:sz w:val="10"/>
          <w:lang w:val="en-GB"/>
        </w:rPr>
      </w:pPr>
    </w:p>
    <w:p w14:paraId="60D82888" w14:textId="3529F0F6" w:rsidR="00E55522" w:rsidRPr="00B42118" w:rsidRDefault="004041AF" w:rsidP="00404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r>
      <w:r w:rsidR="00E55522" w:rsidRPr="00B42118">
        <w:rPr>
          <w:lang w:val="en-GB"/>
        </w:rPr>
        <w:t>29F.10</w:t>
      </w:r>
      <w:r w:rsidR="00E55522" w:rsidRPr="00B42118">
        <w:rPr>
          <w:lang w:val="en-GB"/>
        </w:rPr>
        <w:tab/>
        <w:t xml:space="preserve">An evaluation of the accessibility of the Vienna International Centre, conducted by the Office and completed in 2025, has guided the proposed programme plan for 2027. </w:t>
      </w:r>
    </w:p>
    <w:p w14:paraId="4C05567C" w14:textId="65744C08" w:rsidR="00E55522" w:rsidRPr="00B42118" w:rsidRDefault="004041AF" w:rsidP="00404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r>
      <w:r w:rsidR="00E55522" w:rsidRPr="00B42118">
        <w:rPr>
          <w:lang w:val="en-GB"/>
        </w:rPr>
        <w:t>29F.11</w:t>
      </w:r>
      <w:r w:rsidR="00E55522" w:rsidRPr="00B42118">
        <w:rPr>
          <w:lang w:val="en-GB"/>
        </w:rPr>
        <w:tab/>
        <w:t>In response to the results of the evaluation referenced above, the Office will implement structural accessibility recommendations to improve access to persons with disabilities, including in the context of the workspace capacity improvements, as outlined under result 3 of subprogramme 3.</w:t>
      </w:r>
    </w:p>
    <w:p w14:paraId="03D3B13C" w14:textId="3995B87B" w:rsidR="00E55522" w:rsidRPr="00B42118" w:rsidRDefault="004041AF" w:rsidP="00404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r>
      <w:r w:rsidR="00E55522" w:rsidRPr="00B42118">
        <w:rPr>
          <w:lang w:val="en-GB"/>
        </w:rPr>
        <w:t>29F.12</w:t>
      </w:r>
      <w:r w:rsidR="00E55522" w:rsidRPr="00B42118">
        <w:rPr>
          <w:lang w:val="en-GB"/>
        </w:rPr>
        <w:tab/>
        <w:t>An evaluation of the due diligence process undertaken in assessing potential partners, to be conducted by the Office, is planned for 2027.</w:t>
      </w:r>
    </w:p>
    <w:p w14:paraId="6B430AA2" w14:textId="77777777" w:rsidR="00E55522" w:rsidRPr="00B42118" w:rsidRDefault="00E55522" w:rsidP="004041AF">
      <w:pPr>
        <w:pStyle w:val="SingleTxt"/>
        <w:spacing w:after="0" w:line="120" w:lineRule="exact"/>
        <w:rPr>
          <w:sz w:val="10"/>
          <w:lang w:val="en-GB"/>
        </w:rPr>
      </w:pPr>
    </w:p>
    <w:p w14:paraId="212EEAE1" w14:textId="77777777" w:rsidR="004041AF" w:rsidRPr="00B42118" w:rsidRDefault="004041AF" w:rsidP="004041AF">
      <w:pPr>
        <w:pStyle w:val="SingleTxt"/>
        <w:spacing w:after="0" w:line="120" w:lineRule="exact"/>
        <w:rPr>
          <w:sz w:val="10"/>
          <w:lang w:val="en-GB"/>
        </w:rPr>
      </w:pPr>
    </w:p>
    <w:p w14:paraId="2AC41FDF" w14:textId="77777777" w:rsidR="00E55522" w:rsidRPr="00B42118" w:rsidRDefault="00E55522" w:rsidP="00B9407D">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Programme of work</w:t>
      </w:r>
    </w:p>
    <w:p w14:paraId="4107744B" w14:textId="77777777" w:rsidR="00E55522" w:rsidRPr="00B42118" w:rsidRDefault="00E55522" w:rsidP="00B42118">
      <w:pPr>
        <w:pStyle w:val="SingleTxt"/>
        <w:keepNext/>
        <w:keepLines/>
        <w:spacing w:after="0" w:line="120" w:lineRule="exact"/>
        <w:rPr>
          <w:sz w:val="10"/>
          <w:lang w:val="en-GB"/>
        </w:rPr>
      </w:pPr>
    </w:p>
    <w:p w14:paraId="414BFCE5" w14:textId="77777777" w:rsidR="004041AF" w:rsidRPr="00B42118" w:rsidRDefault="004041AF" w:rsidP="00B42118">
      <w:pPr>
        <w:pStyle w:val="SingleTxt"/>
        <w:keepNext/>
        <w:keepLines/>
        <w:spacing w:after="0" w:line="120" w:lineRule="exact"/>
        <w:rPr>
          <w:sz w:val="10"/>
          <w:lang w:val="en-GB"/>
        </w:rPr>
      </w:pPr>
    </w:p>
    <w:p w14:paraId="23E63394" w14:textId="77777777" w:rsidR="00E55522" w:rsidRPr="00B42118" w:rsidRDefault="00E55522" w:rsidP="00B9407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Subprogramme 1</w:t>
      </w:r>
    </w:p>
    <w:p w14:paraId="51556DEF" w14:textId="77777777" w:rsidR="00E55522" w:rsidRPr="00B42118" w:rsidRDefault="00E55522" w:rsidP="00B9407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Programme planning, finance and budget</w:t>
      </w:r>
    </w:p>
    <w:p w14:paraId="55675A5E" w14:textId="77777777" w:rsidR="00E55522" w:rsidRPr="00B42118" w:rsidRDefault="00E55522" w:rsidP="00B42118">
      <w:pPr>
        <w:pStyle w:val="SingleTxt"/>
        <w:keepNext/>
        <w:keepLines/>
        <w:spacing w:after="0" w:line="120" w:lineRule="exact"/>
        <w:rPr>
          <w:sz w:val="10"/>
          <w:lang w:val="en-GB"/>
        </w:rPr>
      </w:pPr>
    </w:p>
    <w:p w14:paraId="7D4FB1F3" w14:textId="77777777" w:rsidR="004041AF" w:rsidRPr="00B42118" w:rsidRDefault="004041AF" w:rsidP="00B42118">
      <w:pPr>
        <w:pStyle w:val="SingleTxt"/>
        <w:keepNext/>
        <w:keepLines/>
        <w:spacing w:after="0" w:line="120" w:lineRule="exact"/>
        <w:rPr>
          <w:sz w:val="10"/>
          <w:lang w:val="en-GB"/>
        </w:rPr>
      </w:pPr>
    </w:p>
    <w:p w14:paraId="740A8438" w14:textId="77777777" w:rsidR="00E55522" w:rsidRPr="00B42118" w:rsidRDefault="00E55522" w:rsidP="00B9407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Objective</w:t>
      </w:r>
    </w:p>
    <w:p w14:paraId="527F4B5C" w14:textId="77777777" w:rsidR="00E55522" w:rsidRPr="00B42118" w:rsidRDefault="00E55522" w:rsidP="00B42118">
      <w:pPr>
        <w:pStyle w:val="SingleTxt"/>
        <w:keepNext/>
        <w:keepLines/>
        <w:spacing w:after="0" w:line="120" w:lineRule="exact"/>
        <w:rPr>
          <w:sz w:val="10"/>
          <w:lang w:val="en-GB"/>
        </w:rPr>
      </w:pPr>
    </w:p>
    <w:p w14:paraId="2BF9DC91" w14:textId="77777777" w:rsidR="004041AF" w:rsidRPr="00B42118" w:rsidRDefault="004041AF" w:rsidP="00B42118">
      <w:pPr>
        <w:pStyle w:val="SingleTxt"/>
        <w:keepNext/>
        <w:keepLines/>
        <w:spacing w:after="0" w:line="120" w:lineRule="exact"/>
        <w:rPr>
          <w:sz w:val="10"/>
          <w:lang w:val="en-GB"/>
        </w:rPr>
      </w:pPr>
    </w:p>
    <w:p w14:paraId="1C3E81EA" w14:textId="294089F9" w:rsidR="00E55522" w:rsidRPr="00B42118" w:rsidRDefault="00E55522" w:rsidP="00B4211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29F.13</w:t>
      </w:r>
      <w:r w:rsidRPr="00B42118">
        <w:rPr>
          <w:lang w:val="en-GB"/>
        </w:rPr>
        <w:tab/>
        <w:t>The objective, to which this subprogramme contributes, is to ensure sound, effective and efficient financial management by client offices.</w:t>
      </w:r>
    </w:p>
    <w:p w14:paraId="250A9CB1" w14:textId="77777777" w:rsidR="00E55522" w:rsidRPr="00B42118" w:rsidRDefault="00E55522" w:rsidP="004E44B6">
      <w:pPr>
        <w:pStyle w:val="SingleTxt"/>
        <w:spacing w:after="0" w:line="120" w:lineRule="exact"/>
        <w:rPr>
          <w:sz w:val="10"/>
          <w:lang w:val="en-GB"/>
        </w:rPr>
      </w:pPr>
    </w:p>
    <w:p w14:paraId="10D430B1" w14:textId="77777777" w:rsidR="004E44B6" w:rsidRPr="00B42118" w:rsidRDefault="004E44B6" w:rsidP="004E44B6">
      <w:pPr>
        <w:pStyle w:val="SingleTxt"/>
        <w:spacing w:after="0" w:line="120" w:lineRule="exact"/>
        <w:rPr>
          <w:sz w:val="10"/>
          <w:lang w:val="en-GB"/>
        </w:rPr>
      </w:pPr>
    </w:p>
    <w:p w14:paraId="1A4F6A3C" w14:textId="77777777" w:rsidR="00E55522" w:rsidRPr="00B42118" w:rsidRDefault="00E55522" w:rsidP="00B42118">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Strategy</w:t>
      </w:r>
    </w:p>
    <w:p w14:paraId="73AB360B" w14:textId="77777777" w:rsidR="00E55522" w:rsidRPr="00B42118" w:rsidRDefault="00E55522" w:rsidP="00B42118">
      <w:pPr>
        <w:pStyle w:val="SingleTxt"/>
        <w:spacing w:after="0" w:line="120" w:lineRule="exact"/>
        <w:rPr>
          <w:sz w:val="10"/>
          <w:lang w:val="en-GB"/>
        </w:rPr>
      </w:pPr>
    </w:p>
    <w:p w14:paraId="51C17094" w14:textId="77777777" w:rsidR="004E44B6" w:rsidRPr="00B42118" w:rsidRDefault="004E44B6" w:rsidP="00B42118">
      <w:pPr>
        <w:pStyle w:val="SingleTxt"/>
        <w:spacing w:after="0" w:line="120" w:lineRule="exact"/>
        <w:rPr>
          <w:sz w:val="10"/>
          <w:lang w:val="en-GB"/>
        </w:rPr>
      </w:pPr>
    </w:p>
    <w:p w14:paraId="1B81CADE" w14:textId="77777777" w:rsidR="00E55522" w:rsidRPr="00B42118" w:rsidRDefault="00E55522" w:rsidP="00B421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29F.14</w:t>
      </w:r>
      <w:r w:rsidRPr="00B42118">
        <w:rPr>
          <w:lang w:val="en-GB"/>
        </w:rPr>
        <w:tab/>
        <w:t>To contribute to the objective, the subprogramme will:</w:t>
      </w:r>
    </w:p>
    <w:p w14:paraId="5D506357" w14:textId="77777777" w:rsidR="00E55522" w:rsidRPr="00B42118" w:rsidRDefault="00E55522" w:rsidP="004E44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42118">
        <w:rPr>
          <w:lang w:val="en-GB"/>
        </w:rPr>
        <w:tab/>
      </w:r>
      <w:r w:rsidRPr="00B42118">
        <w:rPr>
          <w:lang w:val="en-GB"/>
        </w:rPr>
        <w:tab/>
        <w:t>(a)</w:t>
      </w:r>
      <w:r w:rsidRPr="00B42118">
        <w:rPr>
          <w:lang w:val="en-GB"/>
        </w:rPr>
        <w:tab/>
        <w:t>Strengthen the monitoring of budget performance, financial management and control, and improve reporting;</w:t>
      </w:r>
    </w:p>
    <w:p w14:paraId="6FFFDF63" w14:textId="77777777" w:rsidR="00E55522" w:rsidRPr="00B42118" w:rsidRDefault="00E55522" w:rsidP="004E44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42118">
        <w:rPr>
          <w:lang w:val="en-GB"/>
        </w:rPr>
        <w:tab/>
      </w:r>
      <w:r w:rsidRPr="00B42118">
        <w:rPr>
          <w:lang w:val="en-GB"/>
        </w:rPr>
        <w:tab/>
        <w:t>(b)</w:t>
      </w:r>
      <w:r w:rsidRPr="00B42118">
        <w:rPr>
          <w:lang w:val="en-GB"/>
        </w:rPr>
        <w:tab/>
        <w:t>Provide advice, assistance, guidance and training to programme managers and administrative units of client offices on financial management and budgetary matters;</w:t>
      </w:r>
    </w:p>
    <w:p w14:paraId="4629D08D" w14:textId="77777777" w:rsidR="00E55522" w:rsidRPr="00B42118" w:rsidRDefault="00E55522" w:rsidP="004E44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42118">
        <w:rPr>
          <w:lang w:val="en-GB"/>
        </w:rPr>
        <w:tab/>
      </w:r>
      <w:r w:rsidRPr="00B42118">
        <w:rPr>
          <w:lang w:val="en-GB"/>
        </w:rPr>
        <w:tab/>
        <w:t>(c)</w:t>
      </w:r>
      <w:r w:rsidRPr="00B42118">
        <w:rPr>
          <w:lang w:val="en-GB"/>
        </w:rPr>
        <w:tab/>
        <w:t>Streamline financial processes and guidelines and regularly review workflow procedures to identify ways to achieve a more efficient and faster client response;</w:t>
      </w:r>
    </w:p>
    <w:p w14:paraId="4D32872A" w14:textId="77777777" w:rsidR="00E55522" w:rsidRPr="00B42118" w:rsidRDefault="00E55522" w:rsidP="004E44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42118">
        <w:rPr>
          <w:lang w:val="en-GB"/>
        </w:rPr>
        <w:tab/>
      </w:r>
      <w:r w:rsidRPr="00B42118">
        <w:rPr>
          <w:lang w:val="en-GB"/>
        </w:rPr>
        <w:tab/>
        <w:t>(d)</w:t>
      </w:r>
      <w:r w:rsidRPr="00B42118">
        <w:rPr>
          <w:lang w:val="en-GB"/>
        </w:rPr>
        <w:tab/>
        <w:t>Strengthen internal financial controls, monitor financial performance and risks and ensure the integrity of organizational financial data;</w:t>
      </w:r>
    </w:p>
    <w:p w14:paraId="26783D36" w14:textId="77777777" w:rsidR="00E55522" w:rsidRPr="00B42118" w:rsidRDefault="00E55522" w:rsidP="004E44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42118">
        <w:rPr>
          <w:lang w:val="en-GB"/>
        </w:rPr>
        <w:tab/>
      </w:r>
      <w:r w:rsidRPr="00B42118">
        <w:rPr>
          <w:lang w:val="en-GB"/>
        </w:rPr>
        <w:tab/>
        <w:t>(e)</w:t>
      </w:r>
      <w:r w:rsidRPr="00B42118">
        <w:rPr>
          <w:lang w:val="en-GB"/>
        </w:rPr>
        <w:tab/>
        <w:t>Monitor the implementation of recommendations from oversight bodies and ensure strict compliance with the Financial Regulations and Rules of the United Nations and the financial policies of the United Nations.</w:t>
      </w:r>
    </w:p>
    <w:p w14:paraId="6DD10A1F" w14:textId="77777777" w:rsidR="00E55522" w:rsidRPr="00B42118" w:rsidRDefault="00E55522" w:rsidP="004E44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29F.15</w:t>
      </w:r>
      <w:r w:rsidRPr="00B42118">
        <w:rPr>
          <w:lang w:val="en-GB"/>
        </w:rPr>
        <w:tab/>
        <w:t>The above-mentioned work is expected to result in:</w:t>
      </w:r>
    </w:p>
    <w:p w14:paraId="077E285F" w14:textId="77777777" w:rsidR="00E55522" w:rsidRPr="00B42118" w:rsidRDefault="00E55522" w:rsidP="004E44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r>
      <w:r w:rsidRPr="00B42118">
        <w:rPr>
          <w:lang w:val="en-GB"/>
        </w:rPr>
        <w:tab/>
        <w:t>(a)</w:t>
      </w:r>
      <w:r w:rsidRPr="00B42118">
        <w:rPr>
          <w:lang w:val="en-GB"/>
        </w:rPr>
        <w:tab/>
        <w:t>Improved accessibility and understanding of financial information by client offices;</w:t>
      </w:r>
    </w:p>
    <w:p w14:paraId="0DDF8793" w14:textId="77777777" w:rsidR="00E55522" w:rsidRPr="00B42118" w:rsidRDefault="00E55522" w:rsidP="004E44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r>
      <w:r w:rsidRPr="00B42118">
        <w:rPr>
          <w:lang w:val="en-GB"/>
        </w:rPr>
        <w:tab/>
        <w:t>(b)</w:t>
      </w:r>
      <w:r w:rsidRPr="00B42118">
        <w:rPr>
          <w:lang w:val="en-GB"/>
        </w:rPr>
        <w:tab/>
        <w:t xml:space="preserve">Increased accountability by client offices; </w:t>
      </w:r>
    </w:p>
    <w:p w14:paraId="5360DBAE" w14:textId="77777777" w:rsidR="00E55522" w:rsidRPr="00B42118" w:rsidRDefault="00E55522" w:rsidP="004E44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r>
      <w:r w:rsidRPr="00B42118">
        <w:rPr>
          <w:lang w:val="en-GB"/>
        </w:rPr>
        <w:tab/>
        <w:t>(c)</w:t>
      </w:r>
      <w:r w:rsidRPr="00B42118">
        <w:rPr>
          <w:lang w:val="en-GB"/>
        </w:rPr>
        <w:tab/>
        <w:t xml:space="preserve">Improved integrity of financial data; </w:t>
      </w:r>
    </w:p>
    <w:p w14:paraId="45D894C7" w14:textId="77777777" w:rsidR="00E55522" w:rsidRPr="00B42118" w:rsidRDefault="00E55522" w:rsidP="004E44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r>
      <w:r w:rsidRPr="00B42118">
        <w:rPr>
          <w:lang w:val="en-GB"/>
        </w:rPr>
        <w:tab/>
        <w:t>(d)</w:t>
      </w:r>
      <w:r w:rsidRPr="00B42118">
        <w:rPr>
          <w:lang w:val="en-GB"/>
        </w:rPr>
        <w:tab/>
        <w:t xml:space="preserve">Enhanced overall management of programme budget and extrabudgetary financial resources. </w:t>
      </w:r>
    </w:p>
    <w:p w14:paraId="20D065B8" w14:textId="77777777" w:rsidR="00E55522" w:rsidRPr="00B42118" w:rsidRDefault="00E55522" w:rsidP="004E44B6">
      <w:pPr>
        <w:pStyle w:val="SingleTxt"/>
        <w:spacing w:after="0" w:line="120" w:lineRule="exact"/>
        <w:rPr>
          <w:sz w:val="10"/>
          <w:lang w:val="en-GB"/>
        </w:rPr>
      </w:pPr>
    </w:p>
    <w:p w14:paraId="51ACA687" w14:textId="77777777" w:rsidR="004E44B6" w:rsidRPr="00B42118" w:rsidRDefault="004E44B6" w:rsidP="004E44B6">
      <w:pPr>
        <w:pStyle w:val="SingleTxt"/>
        <w:spacing w:after="0" w:line="120" w:lineRule="exact"/>
        <w:rPr>
          <w:sz w:val="10"/>
          <w:lang w:val="en-GB"/>
        </w:rPr>
      </w:pPr>
    </w:p>
    <w:p w14:paraId="6F6832C4" w14:textId="77777777" w:rsidR="00E55522" w:rsidRPr="00B42118" w:rsidRDefault="00E55522" w:rsidP="004E44B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Programme performance in 2025</w:t>
      </w:r>
    </w:p>
    <w:p w14:paraId="0B70703C" w14:textId="77777777" w:rsidR="00E55522" w:rsidRPr="00B42118" w:rsidRDefault="00E55522" w:rsidP="004E44B6">
      <w:pPr>
        <w:pStyle w:val="SingleTxt"/>
        <w:spacing w:after="0" w:line="120" w:lineRule="exact"/>
        <w:rPr>
          <w:sz w:val="10"/>
          <w:lang w:val="en-GB"/>
        </w:rPr>
      </w:pPr>
    </w:p>
    <w:p w14:paraId="1FB7DE39" w14:textId="77777777" w:rsidR="004E44B6" w:rsidRPr="00B42118" w:rsidRDefault="004E44B6" w:rsidP="004E44B6">
      <w:pPr>
        <w:pStyle w:val="SingleTxt"/>
        <w:spacing w:after="0" w:line="120" w:lineRule="exact"/>
        <w:rPr>
          <w:sz w:val="10"/>
          <w:lang w:val="en-GB"/>
        </w:rPr>
      </w:pPr>
    </w:p>
    <w:p w14:paraId="36D21C24" w14:textId="77777777" w:rsidR="00E55522" w:rsidRPr="00B42118" w:rsidRDefault="00E55522" w:rsidP="004E44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Maintaining programme delivery amid unexpected funding disruption</w:t>
      </w:r>
    </w:p>
    <w:p w14:paraId="358E508B" w14:textId="77777777" w:rsidR="00E55522" w:rsidRPr="00B42118" w:rsidRDefault="00E55522" w:rsidP="004E44B6">
      <w:pPr>
        <w:pStyle w:val="SingleTxt"/>
        <w:spacing w:after="0" w:line="120" w:lineRule="exact"/>
        <w:rPr>
          <w:sz w:val="10"/>
          <w:lang w:val="en-GB"/>
        </w:rPr>
      </w:pPr>
    </w:p>
    <w:p w14:paraId="2FB4B891" w14:textId="77777777" w:rsidR="00E55522" w:rsidRPr="00B42118" w:rsidRDefault="00E55522" w:rsidP="004E44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29F.16</w:t>
      </w:r>
      <w:r w:rsidRPr="00B42118">
        <w:rPr>
          <w:lang w:val="en-GB"/>
        </w:rPr>
        <w:tab/>
        <w:t xml:space="preserve">In 2025, one of the Office’s client entities, UNODC, faced a decrease in financial resources both from the regular budget due to the liquidity situation and from extrabudgetary resources due to reductions in voluntary contributions from several donors. This decrease in resources posed a significant challenge to the continuity of UNODC operations and its ability to achieve its mandates, including its ability to provide technical cooperation to Member States. </w:t>
      </w:r>
    </w:p>
    <w:p w14:paraId="431964DF" w14:textId="77777777" w:rsidR="00E55522" w:rsidRPr="00B42118" w:rsidRDefault="00E55522" w:rsidP="004E44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29F.17</w:t>
      </w:r>
      <w:r w:rsidRPr="00B42118">
        <w:rPr>
          <w:lang w:val="en-GB"/>
        </w:rPr>
        <w:tab/>
        <w:t xml:space="preserve">The subprogramme assisted UNODC by providing more frequent financial updates to senior management for decision-making and keeping Member States and donors engaged through the standing open-ended intergovernmental working group on improving the governance and financial situation of UNODC. The subprogramme held regular meetings with UNODC management and programme managers on contingency scenarios and the reallocation of available resources to areas of greater need. Consequently, planned activities continued with minimal interruption, notwithstanding significant funding uncertainty. </w:t>
      </w:r>
    </w:p>
    <w:p w14:paraId="403FA2D1" w14:textId="77777777" w:rsidR="00E55522" w:rsidRPr="00B42118" w:rsidRDefault="00E55522" w:rsidP="004E44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29F.18</w:t>
      </w:r>
      <w:r w:rsidRPr="00B42118">
        <w:rPr>
          <w:lang w:val="en-GB"/>
        </w:rPr>
        <w:tab/>
        <w:t>Progress towards the objective is presented in the performance measure below (see table 29F.2).</w:t>
      </w:r>
    </w:p>
    <w:p w14:paraId="52D7857F" w14:textId="77777777" w:rsidR="00E55522" w:rsidRPr="00B42118" w:rsidRDefault="00E55522" w:rsidP="004E44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42118">
        <w:rPr>
          <w:b w:val="0"/>
          <w:bCs/>
          <w:lang w:val="en-GB"/>
        </w:rPr>
        <w:t>Table 29F.2</w:t>
      </w:r>
    </w:p>
    <w:p w14:paraId="312932D4" w14:textId="77777777" w:rsidR="00E55522" w:rsidRPr="00B42118" w:rsidRDefault="00E55522" w:rsidP="004E44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Performance measure</w:t>
      </w:r>
    </w:p>
    <w:p w14:paraId="148FB2C1" w14:textId="77777777" w:rsidR="00E55522" w:rsidRPr="00B42118" w:rsidRDefault="00E55522" w:rsidP="004E44B6">
      <w:pPr>
        <w:pStyle w:val="SingleTxt"/>
        <w:spacing w:after="0" w:line="120" w:lineRule="exact"/>
        <w:rPr>
          <w:sz w:val="10"/>
          <w:lang w:val="en-GB"/>
        </w:rPr>
      </w:pPr>
    </w:p>
    <w:p w14:paraId="7760951B" w14:textId="77777777" w:rsidR="004E44B6" w:rsidRPr="00B42118" w:rsidRDefault="004E44B6" w:rsidP="004E44B6">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08"/>
        <w:gridCol w:w="3209"/>
        <w:gridCol w:w="3432"/>
      </w:tblGrid>
      <w:tr w:rsidR="004E44B6" w:rsidRPr="00B42118" w14:paraId="1262DCA3" w14:textId="77777777" w:rsidTr="004E44B6">
        <w:trPr>
          <w:tblHeader/>
        </w:trPr>
        <w:tc>
          <w:tcPr>
            <w:tcW w:w="3208" w:type="dxa"/>
            <w:tcBorders>
              <w:top w:val="single" w:sz="4" w:space="0" w:color="auto"/>
              <w:bottom w:val="single" w:sz="12" w:space="0" w:color="auto"/>
            </w:tcBorders>
            <w:vAlign w:val="bottom"/>
          </w:tcPr>
          <w:p w14:paraId="058E0673" w14:textId="77777777" w:rsidR="004E44B6" w:rsidRPr="00B42118" w:rsidRDefault="004E44B6" w:rsidP="004E4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B42118">
              <w:rPr>
                <w:i/>
                <w:sz w:val="14"/>
                <w:lang w:val="en-GB"/>
              </w:rPr>
              <w:t>2023 (actual)</w:t>
            </w:r>
          </w:p>
        </w:tc>
        <w:tc>
          <w:tcPr>
            <w:tcW w:w="3209" w:type="dxa"/>
            <w:tcBorders>
              <w:top w:val="single" w:sz="4" w:space="0" w:color="auto"/>
              <w:bottom w:val="single" w:sz="12" w:space="0" w:color="auto"/>
            </w:tcBorders>
            <w:vAlign w:val="bottom"/>
          </w:tcPr>
          <w:p w14:paraId="349A2918" w14:textId="77777777" w:rsidR="004E44B6" w:rsidRPr="00B42118" w:rsidRDefault="004E44B6" w:rsidP="004E4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2024 (actual)</w:t>
            </w:r>
          </w:p>
        </w:tc>
        <w:tc>
          <w:tcPr>
            <w:tcW w:w="3432" w:type="dxa"/>
            <w:tcBorders>
              <w:top w:val="single" w:sz="4" w:space="0" w:color="auto"/>
              <w:bottom w:val="single" w:sz="12" w:space="0" w:color="auto"/>
            </w:tcBorders>
            <w:vAlign w:val="bottom"/>
          </w:tcPr>
          <w:p w14:paraId="192743DB" w14:textId="77777777" w:rsidR="004E44B6" w:rsidRPr="00B42118" w:rsidRDefault="004E44B6" w:rsidP="004E4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2025 (actual)</w:t>
            </w:r>
          </w:p>
        </w:tc>
      </w:tr>
      <w:tr w:rsidR="004E44B6" w:rsidRPr="00B42118" w14:paraId="6386FFA5" w14:textId="77777777" w:rsidTr="004E44B6">
        <w:trPr>
          <w:trHeight w:hRule="exact" w:val="115"/>
          <w:tblHeader/>
        </w:trPr>
        <w:tc>
          <w:tcPr>
            <w:tcW w:w="3208" w:type="dxa"/>
            <w:tcBorders>
              <w:top w:val="single" w:sz="12" w:space="0" w:color="auto"/>
            </w:tcBorders>
            <w:vAlign w:val="bottom"/>
          </w:tcPr>
          <w:p w14:paraId="24E2F568" w14:textId="77777777" w:rsidR="004E44B6" w:rsidRPr="00B42118" w:rsidRDefault="004E44B6" w:rsidP="004E4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209" w:type="dxa"/>
            <w:tcBorders>
              <w:top w:val="single" w:sz="12" w:space="0" w:color="auto"/>
            </w:tcBorders>
            <w:vAlign w:val="bottom"/>
          </w:tcPr>
          <w:p w14:paraId="31ED6921" w14:textId="77777777" w:rsidR="004E44B6" w:rsidRPr="00B42118" w:rsidRDefault="004E44B6" w:rsidP="004E4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432" w:type="dxa"/>
            <w:tcBorders>
              <w:top w:val="single" w:sz="12" w:space="0" w:color="auto"/>
            </w:tcBorders>
            <w:vAlign w:val="bottom"/>
          </w:tcPr>
          <w:p w14:paraId="7BE6E25D" w14:textId="77777777" w:rsidR="004E44B6" w:rsidRPr="00B42118" w:rsidRDefault="004E44B6" w:rsidP="004E4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4E44B6" w:rsidRPr="004544A0" w14:paraId="7C3B2BDD" w14:textId="77777777" w:rsidTr="004E44B6">
        <w:tc>
          <w:tcPr>
            <w:tcW w:w="3208" w:type="dxa"/>
            <w:tcBorders>
              <w:bottom w:val="single" w:sz="12" w:space="0" w:color="auto"/>
            </w:tcBorders>
          </w:tcPr>
          <w:p w14:paraId="75B715E7" w14:textId="77777777" w:rsidR="004E44B6" w:rsidRPr="00B42118" w:rsidRDefault="004E44B6" w:rsidP="004E4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B42118">
              <w:rPr>
                <w:lang w:val="en-GB"/>
              </w:rPr>
              <w:t>Standard information available to stakeholders for decision-making</w:t>
            </w:r>
          </w:p>
        </w:tc>
        <w:tc>
          <w:tcPr>
            <w:tcW w:w="3209" w:type="dxa"/>
            <w:tcBorders>
              <w:bottom w:val="single" w:sz="12" w:space="0" w:color="auto"/>
            </w:tcBorders>
          </w:tcPr>
          <w:p w14:paraId="0BD04412" w14:textId="77777777" w:rsidR="004E44B6" w:rsidRPr="00B42118" w:rsidRDefault="004E44B6" w:rsidP="004E4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42118">
              <w:rPr>
                <w:lang w:val="en-GB"/>
              </w:rPr>
              <w:t>Standard information available to stakeholders for decision-making</w:t>
            </w:r>
          </w:p>
        </w:tc>
        <w:tc>
          <w:tcPr>
            <w:tcW w:w="3432" w:type="dxa"/>
            <w:tcBorders>
              <w:bottom w:val="single" w:sz="12" w:space="0" w:color="auto"/>
            </w:tcBorders>
          </w:tcPr>
          <w:p w14:paraId="4FD01179" w14:textId="77777777" w:rsidR="004E44B6" w:rsidRPr="00B42118" w:rsidRDefault="004E44B6" w:rsidP="004E4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w w:val="102"/>
                <w:lang w:val="en-GB"/>
              </w:rPr>
            </w:pPr>
            <w:r w:rsidRPr="00B42118">
              <w:rPr>
                <w:spacing w:val="2"/>
                <w:w w:val="102"/>
                <w:lang w:val="en-GB"/>
              </w:rPr>
              <w:t>Decision-making by managers enabled through the increased frequency of tailored information on the impact of the financial situation on projects and advice on mitigation measures</w:t>
            </w:r>
          </w:p>
        </w:tc>
      </w:tr>
    </w:tbl>
    <w:p w14:paraId="14F74C04" w14:textId="77777777" w:rsidR="008E0275" w:rsidRPr="00B42118" w:rsidRDefault="008E0275" w:rsidP="00B4211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sz w:val="10"/>
          <w:lang w:val="en-GB"/>
        </w:rPr>
      </w:pPr>
    </w:p>
    <w:p w14:paraId="296AD7E8" w14:textId="77777777" w:rsidR="008E0275" w:rsidRPr="00B42118" w:rsidRDefault="008E0275" w:rsidP="00B4211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sz w:val="10"/>
          <w:lang w:val="en-GB"/>
        </w:rPr>
      </w:pPr>
    </w:p>
    <w:p w14:paraId="1D4E1B5A" w14:textId="77777777" w:rsidR="008E0275" w:rsidRPr="00B42118" w:rsidRDefault="008E0275" w:rsidP="00B4211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sz w:val="10"/>
          <w:lang w:val="en-GB"/>
        </w:rPr>
      </w:pPr>
    </w:p>
    <w:p w14:paraId="74070FCB" w14:textId="39CA3488" w:rsidR="00E55522" w:rsidRPr="00B42118" w:rsidRDefault="00E55522" w:rsidP="004E44B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Planned results for 2027</w:t>
      </w:r>
    </w:p>
    <w:p w14:paraId="4DF5CF5D" w14:textId="77777777" w:rsidR="00E55522" w:rsidRPr="00B42118" w:rsidRDefault="00E55522" w:rsidP="004E44B6">
      <w:pPr>
        <w:pStyle w:val="SingleTxt"/>
        <w:spacing w:after="0" w:line="120" w:lineRule="exact"/>
        <w:rPr>
          <w:sz w:val="10"/>
          <w:lang w:val="en-GB"/>
        </w:rPr>
      </w:pPr>
    </w:p>
    <w:p w14:paraId="33E8E249" w14:textId="77777777" w:rsidR="004E44B6" w:rsidRPr="00B42118" w:rsidRDefault="004E44B6" w:rsidP="004E44B6">
      <w:pPr>
        <w:pStyle w:val="SingleTxt"/>
        <w:spacing w:after="0" w:line="120" w:lineRule="exact"/>
        <w:rPr>
          <w:sz w:val="10"/>
          <w:lang w:val="en-GB"/>
        </w:rPr>
      </w:pPr>
    </w:p>
    <w:p w14:paraId="6A20FCEC" w14:textId="77777777" w:rsidR="00E55522" w:rsidRPr="00B42118" w:rsidRDefault="00E55522" w:rsidP="004E44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760" w:hanging="1267"/>
        <w:rPr>
          <w:lang w:val="en-GB"/>
        </w:rPr>
      </w:pPr>
      <w:r w:rsidRPr="00B42118">
        <w:rPr>
          <w:lang w:val="en-GB"/>
        </w:rPr>
        <w:tab/>
      </w:r>
      <w:r w:rsidRPr="00B42118">
        <w:rPr>
          <w:lang w:val="en-GB"/>
        </w:rPr>
        <w:tab/>
        <w:t xml:space="preserve">Result 1: improved financial accounting and reporting through implementation of IPSAS 47: Revenue </w:t>
      </w:r>
    </w:p>
    <w:p w14:paraId="0E93D748" w14:textId="77777777" w:rsidR="00E55522" w:rsidRPr="00B42118" w:rsidRDefault="00E55522" w:rsidP="004E44B6">
      <w:pPr>
        <w:pStyle w:val="SingleTxt"/>
        <w:spacing w:after="0" w:line="120" w:lineRule="exact"/>
        <w:rPr>
          <w:sz w:val="10"/>
          <w:lang w:val="en-GB"/>
        </w:rPr>
      </w:pPr>
    </w:p>
    <w:p w14:paraId="58B6AE0F" w14:textId="2C2E2D8B" w:rsidR="00E55522" w:rsidRPr="00B42118" w:rsidRDefault="004E44B6" w:rsidP="004E44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r>
      <w:r w:rsidR="00E55522" w:rsidRPr="00B42118">
        <w:rPr>
          <w:lang w:val="en-GB"/>
        </w:rPr>
        <w:t>Programme performance in 2025 and target for 2027</w:t>
      </w:r>
    </w:p>
    <w:p w14:paraId="73406B89" w14:textId="77777777" w:rsidR="00E55522" w:rsidRPr="00B42118" w:rsidRDefault="00E55522" w:rsidP="004E44B6">
      <w:pPr>
        <w:pStyle w:val="SingleTxt"/>
        <w:spacing w:after="0" w:line="120" w:lineRule="exact"/>
        <w:rPr>
          <w:sz w:val="10"/>
          <w:lang w:val="en-GB"/>
        </w:rPr>
      </w:pPr>
    </w:p>
    <w:p w14:paraId="096A4ACD" w14:textId="77777777" w:rsidR="00E55522" w:rsidRPr="00B42118" w:rsidRDefault="00E55522" w:rsidP="004E44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29F.19</w:t>
      </w:r>
      <w:r w:rsidRPr="00B42118">
        <w:rPr>
          <w:lang w:val="en-GB"/>
        </w:rPr>
        <w:tab/>
        <w:t xml:space="preserve">The subprogramme’s work contributed to the assessment of 93 per cent of clients’ donor agreements for accounting treatment under IPSAS 47: Revenue, which exceeded the planned target of 90 per cent, ensuring organizational readiness for full implementation in 2026. </w:t>
      </w:r>
    </w:p>
    <w:p w14:paraId="4DC460D4" w14:textId="5FD7F8BB" w:rsidR="00E55522" w:rsidRPr="00B42118" w:rsidRDefault="00E55522" w:rsidP="004E44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29F.20</w:t>
      </w:r>
      <w:r w:rsidRPr="00B42118">
        <w:rPr>
          <w:lang w:val="en-GB"/>
        </w:rPr>
        <w:tab/>
        <w:t>Progress towards the objective and the target for 2027 are presented in the performance measure below (see table 29F.3).</w:t>
      </w:r>
    </w:p>
    <w:p w14:paraId="01C3945D" w14:textId="77777777" w:rsidR="00E55522" w:rsidRPr="00B42118" w:rsidRDefault="00E55522" w:rsidP="004E44B6">
      <w:pPr>
        <w:pStyle w:val="SingleTxt"/>
        <w:spacing w:after="0" w:line="120" w:lineRule="exact"/>
        <w:rPr>
          <w:sz w:val="10"/>
          <w:lang w:val="en-GB"/>
        </w:rPr>
      </w:pPr>
    </w:p>
    <w:p w14:paraId="471F641D" w14:textId="77777777" w:rsidR="00E55522" w:rsidRPr="00B42118" w:rsidRDefault="00E55522" w:rsidP="004E44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42118">
        <w:rPr>
          <w:b w:val="0"/>
          <w:bCs/>
          <w:lang w:val="en-GB"/>
        </w:rPr>
        <w:t>Table 29F.3</w:t>
      </w:r>
    </w:p>
    <w:p w14:paraId="1A508C73" w14:textId="77777777" w:rsidR="00E55522" w:rsidRPr="00B42118" w:rsidRDefault="00E55522" w:rsidP="004E44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Performance measure</w:t>
      </w:r>
    </w:p>
    <w:p w14:paraId="1F28CF14" w14:textId="77777777" w:rsidR="00E55522" w:rsidRPr="00B42118" w:rsidRDefault="00E55522" w:rsidP="004E44B6">
      <w:pPr>
        <w:pStyle w:val="SingleTxt"/>
        <w:spacing w:after="0" w:line="120" w:lineRule="exact"/>
        <w:rPr>
          <w:sz w:val="10"/>
          <w:lang w:val="en-GB"/>
        </w:rPr>
      </w:pPr>
    </w:p>
    <w:p w14:paraId="60E99F8A" w14:textId="77777777" w:rsidR="004E44B6" w:rsidRPr="00B42118" w:rsidRDefault="004E44B6" w:rsidP="004E44B6">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35"/>
        <w:gridCol w:w="1935"/>
        <w:gridCol w:w="2040"/>
        <w:gridCol w:w="1970"/>
        <w:gridCol w:w="1970"/>
      </w:tblGrid>
      <w:tr w:rsidR="004E44B6" w:rsidRPr="00B42118" w14:paraId="38A1E1D2" w14:textId="77777777" w:rsidTr="004E44B6">
        <w:trPr>
          <w:tblHeader/>
        </w:trPr>
        <w:tc>
          <w:tcPr>
            <w:tcW w:w="1935" w:type="dxa"/>
            <w:tcBorders>
              <w:top w:val="single" w:sz="4" w:space="0" w:color="auto"/>
              <w:bottom w:val="single" w:sz="12" w:space="0" w:color="auto"/>
            </w:tcBorders>
            <w:vAlign w:val="bottom"/>
          </w:tcPr>
          <w:p w14:paraId="0B7A2B05" w14:textId="77777777" w:rsidR="004E44B6" w:rsidRPr="00B42118" w:rsidRDefault="004E44B6" w:rsidP="004E4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B42118">
              <w:rPr>
                <w:i/>
                <w:sz w:val="14"/>
                <w:lang w:val="en-GB"/>
              </w:rPr>
              <w:t>2023 (actual)</w:t>
            </w:r>
          </w:p>
        </w:tc>
        <w:tc>
          <w:tcPr>
            <w:tcW w:w="1935" w:type="dxa"/>
            <w:tcBorders>
              <w:top w:val="single" w:sz="4" w:space="0" w:color="auto"/>
              <w:bottom w:val="single" w:sz="12" w:space="0" w:color="auto"/>
            </w:tcBorders>
            <w:vAlign w:val="bottom"/>
          </w:tcPr>
          <w:p w14:paraId="68D1265F" w14:textId="77777777" w:rsidR="004E44B6" w:rsidRPr="00B42118" w:rsidRDefault="004E44B6" w:rsidP="004E4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2024 (actual)</w:t>
            </w:r>
          </w:p>
        </w:tc>
        <w:tc>
          <w:tcPr>
            <w:tcW w:w="2040" w:type="dxa"/>
            <w:tcBorders>
              <w:top w:val="single" w:sz="4" w:space="0" w:color="auto"/>
              <w:bottom w:val="single" w:sz="12" w:space="0" w:color="auto"/>
              <w:right w:val="double" w:sz="12" w:space="0" w:color="auto"/>
            </w:tcBorders>
            <w:vAlign w:val="bottom"/>
          </w:tcPr>
          <w:p w14:paraId="3AB9F642" w14:textId="77777777" w:rsidR="004E44B6" w:rsidRPr="00B42118" w:rsidRDefault="004E44B6" w:rsidP="004E4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0B292376" w14:textId="77777777" w:rsidR="004E44B6" w:rsidRPr="00B42118" w:rsidRDefault="004E44B6" w:rsidP="004E4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2026 (planned)</w:t>
            </w:r>
          </w:p>
        </w:tc>
        <w:tc>
          <w:tcPr>
            <w:tcW w:w="1970" w:type="dxa"/>
            <w:tcBorders>
              <w:top w:val="single" w:sz="4" w:space="0" w:color="auto"/>
              <w:bottom w:val="single" w:sz="12" w:space="0" w:color="auto"/>
            </w:tcBorders>
            <w:vAlign w:val="bottom"/>
          </w:tcPr>
          <w:p w14:paraId="44422568" w14:textId="77777777" w:rsidR="004E44B6" w:rsidRPr="00B42118" w:rsidRDefault="004E44B6" w:rsidP="004E4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2027 (planned)</w:t>
            </w:r>
          </w:p>
        </w:tc>
      </w:tr>
      <w:tr w:rsidR="004E44B6" w:rsidRPr="00B42118" w14:paraId="486F8003" w14:textId="77777777" w:rsidTr="004E44B6">
        <w:trPr>
          <w:trHeight w:hRule="exact" w:val="115"/>
          <w:tblHeader/>
        </w:trPr>
        <w:tc>
          <w:tcPr>
            <w:tcW w:w="1935" w:type="dxa"/>
            <w:tcBorders>
              <w:top w:val="single" w:sz="12" w:space="0" w:color="auto"/>
            </w:tcBorders>
            <w:vAlign w:val="bottom"/>
          </w:tcPr>
          <w:p w14:paraId="2A048A38" w14:textId="77777777" w:rsidR="004E44B6" w:rsidRPr="00B42118" w:rsidRDefault="004E44B6" w:rsidP="004E4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935" w:type="dxa"/>
            <w:tcBorders>
              <w:top w:val="single" w:sz="12" w:space="0" w:color="auto"/>
            </w:tcBorders>
            <w:vAlign w:val="bottom"/>
          </w:tcPr>
          <w:p w14:paraId="0B374B0E" w14:textId="77777777" w:rsidR="004E44B6" w:rsidRPr="00B42118" w:rsidRDefault="004E44B6" w:rsidP="004E4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2040" w:type="dxa"/>
            <w:tcBorders>
              <w:top w:val="single" w:sz="12" w:space="0" w:color="auto"/>
              <w:right w:val="double" w:sz="12" w:space="0" w:color="auto"/>
            </w:tcBorders>
            <w:vAlign w:val="bottom"/>
          </w:tcPr>
          <w:p w14:paraId="63472137" w14:textId="77777777" w:rsidR="004E44B6" w:rsidRPr="00B42118" w:rsidRDefault="004E44B6" w:rsidP="004E4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left w:val="double" w:sz="12" w:space="0" w:color="auto"/>
            </w:tcBorders>
            <w:vAlign w:val="bottom"/>
          </w:tcPr>
          <w:p w14:paraId="3AD21F9C" w14:textId="77777777" w:rsidR="004E44B6" w:rsidRPr="00B42118" w:rsidRDefault="004E44B6" w:rsidP="004E4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tcBorders>
            <w:vAlign w:val="bottom"/>
          </w:tcPr>
          <w:p w14:paraId="2A137B57" w14:textId="77777777" w:rsidR="004E44B6" w:rsidRPr="00B42118" w:rsidRDefault="004E44B6" w:rsidP="004E4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4E44B6" w:rsidRPr="004544A0" w14:paraId="520A2A3E" w14:textId="77777777" w:rsidTr="004E44B6">
        <w:tc>
          <w:tcPr>
            <w:tcW w:w="1935" w:type="dxa"/>
            <w:tcBorders>
              <w:bottom w:val="single" w:sz="12" w:space="0" w:color="auto"/>
            </w:tcBorders>
          </w:tcPr>
          <w:p w14:paraId="3561035E" w14:textId="77777777" w:rsidR="004E44B6" w:rsidRPr="00B42118" w:rsidRDefault="004E44B6" w:rsidP="004E4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B42118">
              <w:rPr>
                <w:lang w:val="en-GB"/>
              </w:rPr>
              <w:t>System-wide policy guidance on IPSAS 47 established</w:t>
            </w:r>
          </w:p>
        </w:tc>
        <w:tc>
          <w:tcPr>
            <w:tcW w:w="1935" w:type="dxa"/>
            <w:tcBorders>
              <w:bottom w:val="single" w:sz="12" w:space="0" w:color="auto"/>
            </w:tcBorders>
          </w:tcPr>
          <w:p w14:paraId="65CAEAF6" w14:textId="77777777" w:rsidR="004E44B6" w:rsidRPr="00B42118" w:rsidRDefault="004E44B6" w:rsidP="004E4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42118">
              <w:rPr>
                <w:lang w:val="en-GB"/>
              </w:rPr>
              <w:t>Clients have access to entity-specific policies and adopt revised procedures on the basis of system-wide guidance</w:t>
            </w:r>
          </w:p>
        </w:tc>
        <w:tc>
          <w:tcPr>
            <w:tcW w:w="2040" w:type="dxa"/>
            <w:tcBorders>
              <w:bottom w:val="single" w:sz="12" w:space="0" w:color="auto"/>
              <w:right w:val="double" w:sz="12" w:space="0" w:color="auto"/>
            </w:tcBorders>
          </w:tcPr>
          <w:p w14:paraId="34A4D9F3" w14:textId="77777777" w:rsidR="004E44B6" w:rsidRPr="00B42118" w:rsidRDefault="004E44B6" w:rsidP="004E4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42118">
              <w:rPr>
                <w:lang w:val="en-GB"/>
              </w:rPr>
              <w:t>93 per cent of clients’ donor agreements assessed for accounting treatment under IPSAS 47, ensuring readiness for transition in 2026</w:t>
            </w:r>
          </w:p>
        </w:tc>
        <w:tc>
          <w:tcPr>
            <w:tcW w:w="1970" w:type="dxa"/>
            <w:tcBorders>
              <w:left w:val="double" w:sz="12" w:space="0" w:color="auto"/>
              <w:bottom w:val="single" w:sz="12" w:space="0" w:color="auto"/>
            </w:tcBorders>
          </w:tcPr>
          <w:p w14:paraId="334A1F69" w14:textId="77777777" w:rsidR="004E44B6" w:rsidRPr="00B42118" w:rsidRDefault="004E44B6" w:rsidP="004E4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42118">
              <w:rPr>
                <w:lang w:val="en-GB"/>
              </w:rPr>
              <w:t>100 per cent implementation of IPSAS 47 across all client entities, ensuring compliance and enhanced reporting transparency</w:t>
            </w:r>
          </w:p>
        </w:tc>
        <w:tc>
          <w:tcPr>
            <w:tcW w:w="1970" w:type="dxa"/>
            <w:tcBorders>
              <w:bottom w:val="single" w:sz="12" w:space="0" w:color="auto"/>
            </w:tcBorders>
          </w:tcPr>
          <w:p w14:paraId="3DA3DAB5" w14:textId="77777777" w:rsidR="004E44B6" w:rsidRPr="00B42118" w:rsidRDefault="004E44B6" w:rsidP="004E4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42118">
              <w:rPr>
                <w:lang w:val="en-GB"/>
              </w:rPr>
              <w:t>Sustained 100 per cent implementation of IPSAS 47 across all client entities</w:t>
            </w:r>
          </w:p>
        </w:tc>
      </w:tr>
    </w:tbl>
    <w:p w14:paraId="6B5937EF" w14:textId="77777777" w:rsidR="00E55522" w:rsidRPr="00B42118" w:rsidRDefault="00E55522" w:rsidP="004E44B6">
      <w:pPr>
        <w:pStyle w:val="SingleTxt"/>
        <w:spacing w:after="0" w:line="120" w:lineRule="exact"/>
        <w:rPr>
          <w:sz w:val="10"/>
          <w:lang w:val="en-GB"/>
        </w:rPr>
      </w:pPr>
    </w:p>
    <w:p w14:paraId="369B7FC4" w14:textId="77777777" w:rsidR="004E44B6" w:rsidRPr="00B42118" w:rsidRDefault="004E44B6" w:rsidP="004E44B6">
      <w:pPr>
        <w:pStyle w:val="SingleTxt"/>
        <w:spacing w:after="0" w:line="120" w:lineRule="exact"/>
        <w:rPr>
          <w:sz w:val="10"/>
          <w:lang w:val="en-GB"/>
        </w:rPr>
      </w:pPr>
    </w:p>
    <w:p w14:paraId="6AC496DF" w14:textId="77777777" w:rsidR="00E55522" w:rsidRPr="00B42118" w:rsidRDefault="00E55522" w:rsidP="004E44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Result 2: reduced unresolved financial issues in field offices</w:t>
      </w:r>
    </w:p>
    <w:p w14:paraId="12DCD42A" w14:textId="77777777" w:rsidR="00E55522" w:rsidRPr="00B42118" w:rsidRDefault="00E55522" w:rsidP="004E44B6">
      <w:pPr>
        <w:pStyle w:val="SingleTxt"/>
        <w:spacing w:after="0" w:line="120" w:lineRule="exact"/>
        <w:rPr>
          <w:sz w:val="10"/>
          <w:lang w:val="en-GB"/>
        </w:rPr>
      </w:pPr>
    </w:p>
    <w:p w14:paraId="3CC3F8FE" w14:textId="0AE6F7AF" w:rsidR="00E55522" w:rsidRPr="00B42118" w:rsidRDefault="004E44B6" w:rsidP="004E44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r>
      <w:r w:rsidR="00E55522" w:rsidRPr="00B42118">
        <w:rPr>
          <w:lang w:val="en-GB"/>
        </w:rPr>
        <w:t>Programme performance in 2025 and target for 2027</w:t>
      </w:r>
    </w:p>
    <w:p w14:paraId="453408C8" w14:textId="77777777" w:rsidR="00E55522" w:rsidRPr="00B42118" w:rsidRDefault="00E55522" w:rsidP="004E44B6">
      <w:pPr>
        <w:pStyle w:val="SingleTxt"/>
        <w:spacing w:after="0" w:line="120" w:lineRule="exact"/>
        <w:rPr>
          <w:sz w:val="10"/>
          <w:lang w:val="en-GB"/>
        </w:rPr>
      </w:pPr>
    </w:p>
    <w:p w14:paraId="7841B8B2" w14:textId="77777777" w:rsidR="00E55522" w:rsidRPr="00B42118" w:rsidRDefault="00E55522" w:rsidP="004E44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29F.21</w:t>
      </w:r>
      <w:r w:rsidRPr="00B42118">
        <w:rPr>
          <w:lang w:val="en-GB"/>
        </w:rPr>
        <w:tab/>
        <w:t xml:space="preserve">The subprogramme’s work contributed to field offices’ staff being equipped with clear guidance and technical support, including the establishment of a network of field finance focal points for knowledge-sharing, training and best practice exchange, leading to a 71.6 per cent reduction in open accounting items in field offices, which exceeded the planned target of field offices’ staff equipped with clear guidance and being actively supported by the technical team for complex issues. </w:t>
      </w:r>
    </w:p>
    <w:p w14:paraId="0C576EEA" w14:textId="065288F8" w:rsidR="00E55522" w:rsidRPr="00B42118" w:rsidRDefault="00E55522" w:rsidP="004E44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29F.22</w:t>
      </w:r>
      <w:r w:rsidRPr="00B42118">
        <w:rPr>
          <w:lang w:val="en-GB"/>
        </w:rPr>
        <w:tab/>
        <w:t>Progress towards the objective and the target for 2027 are presented in the performance measure below (see table 29F.4).</w:t>
      </w:r>
    </w:p>
    <w:p w14:paraId="1146D05E" w14:textId="77777777" w:rsidR="00E55522" w:rsidRPr="00B42118" w:rsidRDefault="00E55522" w:rsidP="004E44B6">
      <w:pPr>
        <w:pStyle w:val="SingleTxt"/>
        <w:spacing w:after="0" w:line="120" w:lineRule="exact"/>
        <w:rPr>
          <w:sz w:val="10"/>
          <w:lang w:val="en-GB"/>
        </w:rPr>
      </w:pPr>
    </w:p>
    <w:p w14:paraId="64B452F4" w14:textId="77777777" w:rsidR="00E55522" w:rsidRPr="00B42118" w:rsidRDefault="00E55522" w:rsidP="00C71D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42118">
        <w:rPr>
          <w:b w:val="0"/>
          <w:bCs/>
          <w:lang w:val="en-GB"/>
        </w:rPr>
        <w:t>Table 29F.4</w:t>
      </w:r>
    </w:p>
    <w:p w14:paraId="74DF4C4E" w14:textId="77777777" w:rsidR="00E55522" w:rsidRPr="00B42118" w:rsidRDefault="00E55522" w:rsidP="00C71D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Performance measure</w:t>
      </w:r>
    </w:p>
    <w:p w14:paraId="357F3B3B" w14:textId="77777777" w:rsidR="00E55522" w:rsidRPr="00B42118" w:rsidRDefault="00E55522" w:rsidP="00B42118">
      <w:pPr>
        <w:pStyle w:val="SingleTxt"/>
        <w:keepNext/>
        <w:keepLines/>
        <w:spacing w:after="0" w:line="120" w:lineRule="exact"/>
        <w:rPr>
          <w:sz w:val="10"/>
          <w:lang w:val="en-GB"/>
        </w:rPr>
      </w:pPr>
    </w:p>
    <w:p w14:paraId="523AC54B" w14:textId="77777777" w:rsidR="004E44B6" w:rsidRPr="00B42118" w:rsidRDefault="004E44B6" w:rsidP="00B42118">
      <w:pPr>
        <w:pStyle w:val="SingleTxt"/>
        <w:keepNext/>
        <w:keepLines/>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0"/>
        <w:gridCol w:w="2050"/>
        <w:gridCol w:w="1970"/>
        <w:gridCol w:w="1970"/>
        <w:gridCol w:w="1970"/>
      </w:tblGrid>
      <w:tr w:rsidR="00E85BE8" w:rsidRPr="00B42118" w14:paraId="195F1017" w14:textId="77777777" w:rsidTr="00E85BE8">
        <w:trPr>
          <w:tblHeader/>
        </w:trPr>
        <w:tc>
          <w:tcPr>
            <w:tcW w:w="1890" w:type="dxa"/>
            <w:tcBorders>
              <w:top w:val="single" w:sz="4" w:space="0" w:color="auto"/>
              <w:bottom w:val="single" w:sz="12" w:space="0" w:color="auto"/>
            </w:tcBorders>
            <w:vAlign w:val="bottom"/>
          </w:tcPr>
          <w:p w14:paraId="7E09CC43" w14:textId="77777777" w:rsidR="00E85BE8" w:rsidRPr="00B42118" w:rsidRDefault="00E85BE8" w:rsidP="00B4211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B42118">
              <w:rPr>
                <w:i/>
                <w:sz w:val="14"/>
                <w:lang w:val="en-GB"/>
              </w:rPr>
              <w:t>2023 (actual)</w:t>
            </w:r>
          </w:p>
        </w:tc>
        <w:tc>
          <w:tcPr>
            <w:tcW w:w="2050" w:type="dxa"/>
            <w:tcBorders>
              <w:top w:val="single" w:sz="4" w:space="0" w:color="auto"/>
              <w:bottom w:val="single" w:sz="12" w:space="0" w:color="auto"/>
            </w:tcBorders>
            <w:vAlign w:val="bottom"/>
          </w:tcPr>
          <w:p w14:paraId="58EE306E" w14:textId="77777777" w:rsidR="00E85BE8" w:rsidRPr="00B42118" w:rsidRDefault="00E85BE8" w:rsidP="00B4211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44C4E32C" w14:textId="77777777" w:rsidR="00E85BE8" w:rsidRPr="00B42118" w:rsidRDefault="00E85BE8" w:rsidP="00B4211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504BE873" w14:textId="77777777" w:rsidR="00E85BE8" w:rsidRPr="00B42118" w:rsidRDefault="00E85BE8" w:rsidP="00B4211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2026 (planned)</w:t>
            </w:r>
          </w:p>
        </w:tc>
        <w:tc>
          <w:tcPr>
            <w:tcW w:w="1970" w:type="dxa"/>
            <w:tcBorders>
              <w:top w:val="single" w:sz="4" w:space="0" w:color="auto"/>
              <w:bottom w:val="single" w:sz="12" w:space="0" w:color="auto"/>
            </w:tcBorders>
            <w:vAlign w:val="bottom"/>
          </w:tcPr>
          <w:p w14:paraId="0B2158F9" w14:textId="77777777" w:rsidR="00E85BE8" w:rsidRPr="00B42118" w:rsidRDefault="00E85BE8" w:rsidP="00B4211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2027 (planned)</w:t>
            </w:r>
          </w:p>
        </w:tc>
      </w:tr>
      <w:tr w:rsidR="00E85BE8" w:rsidRPr="00B42118" w14:paraId="571BDDE2" w14:textId="77777777" w:rsidTr="00E85BE8">
        <w:trPr>
          <w:trHeight w:hRule="exact" w:val="115"/>
          <w:tblHeader/>
        </w:trPr>
        <w:tc>
          <w:tcPr>
            <w:tcW w:w="1890" w:type="dxa"/>
            <w:tcBorders>
              <w:top w:val="single" w:sz="12" w:space="0" w:color="auto"/>
            </w:tcBorders>
            <w:vAlign w:val="bottom"/>
          </w:tcPr>
          <w:p w14:paraId="420A5F1F" w14:textId="77777777" w:rsidR="00E85BE8" w:rsidRPr="00B42118" w:rsidRDefault="00E85BE8" w:rsidP="00E85B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2050" w:type="dxa"/>
            <w:tcBorders>
              <w:top w:val="single" w:sz="12" w:space="0" w:color="auto"/>
            </w:tcBorders>
            <w:vAlign w:val="bottom"/>
          </w:tcPr>
          <w:p w14:paraId="22F00A6B" w14:textId="77777777" w:rsidR="00E85BE8" w:rsidRPr="00B42118" w:rsidRDefault="00E85BE8" w:rsidP="00E85B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right w:val="double" w:sz="12" w:space="0" w:color="auto"/>
            </w:tcBorders>
            <w:vAlign w:val="bottom"/>
          </w:tcPr>
          <w:p w14:paraId="6DCC82C2" w14:textId="77777777" w:rsidR="00E85BE8" w:rsidRPr="00B42118" w:rsidRDefault="00E85BE8" w:rsidP="00E85B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left w:val="double" w:sz="12" w:space="0" w:color="auto"/>
            </w:tcBorders>
            <w:vAlign w:val="bottom"/>
          </w:tcPr>
          <w:p w14:paraId="59C14F26" w14:textId="77777777" w:rsidR="00E85BE8" w:rsidRPr="00B42118" w:rsidRDefault="00E85BE8" w:rsidP="00E85B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tcBorders>
            <w:vAlign w:val="bottom"/>
          </w:tcPr>
          <w:p w14:paraId="68065C9D" w14:textId="77777777" w:rsidR="00E85BE8" w:rsidRPr="00B42118" w:rsidRDefault="00E85BE8" w:rsidP="00E85B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E85BE8" w:rsidRPr="004544A0" w14:paraId="055D5C8B" w14:textId="77777777" w:rsidTr="00E85BE8">
        <w:tc>
          <w:tcPr>
            <w:tcW w:w="1890" w:type="dxa"/>
            <w:tcBorders>
              <w:bottom w:val="single" w:sz="12" w:space="0" w:color="auto"/>
            </w:tcBorders>
          </w:tcPr>
          <w:p w14:paraId="6EF90EB4" w14:textId="77777777" w:rsidR="00E85BE8" w:rsidRPr="00B42118" w:rsidRDefault="00E85BE8" w:rsidP="00E85B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lang w:val="en-GB"/>
              </w:rPr>
            </w:pPr>
            <w:r w:rsidRPr="00B42118">
              <w:rPr>
                <w:lang w:val="en-GB"/>
              </w:rPr>
              <w:t>–</w:t>
            </w:r>
          </w:p>
        </w:tc>
        <w:tc>
          <w:tcPr>
            <w:tcW w:w="2050" w:type="dxa"/>
            <w:tcBorders>
              <w:bottom w:val="single" w:sz="12" w:space="0" w:color="auto"/>
            </w:tcBorders>
          </w:tcPr>
          <w:p w14:paraId="63B6131D" w14:textId="77777777" w:rsidR="00E85BE8" w:rsidRPr="00B42118" w:rsidRDefault="00E85BE8" w:rsidP="00E85B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42118">
              <w:rPr>
                <w:lang w:val="en-GB"/>
              </w:rPr>
              <w:t>Field offices face inefficiencies due to staff being unclear on policies, procedures and focal points in headquarters Financial Resources Management Service</w:t>
            </w:r>
          </w:p>
        </w:tc>
        <w:tc>
          <w:tcPr>
            <w:tcW w:w="1970" w:type="dxa"/>
            <w:tcBorders>
              <w:bottom w:val="single" w:sz="12" w:space="0" w:color="auto"/>
              <w:right w:val="double" w:sz="12" w:space="0" w:color="auto"/>
            </w:tcBorders>
          </w:tcPr>
          <w:p w14:paraId="5B0825F6" w14:textId="77777777" w:rsidR="00E85BE8" w:rsidRPr="00B42118" w:rsidRDefault="00E85BE8" w:rsidP="00E85B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42118">
              <w:rPr>
                <w:lang w:val="en-GB"/>
              </w:rPr>
              <w:t>Field offices’ staff equipped with clear guidance technical support, leading to a 71.6 per cent reduction in open accounting items in field offices</w:t>
            </w:r>
          </w:p>
        </w:tc>
        <w:tc>
          <w:tcPr>
            <w:tcW w:w="1970" w:type="dxa"/>
            <w:tcBorders>
              <w:left w:val="double" w:sz="12" w:space="0" w:color="auto"/>
              <w:bottom w:val="single" w:sz="12" w:space="0" w:color="auto"/>
            </w:tcBorders>
          </w:tcPr>
          <w:p w14:paraId="62A533D1" w14:textId="77777777" w:rsidR="00E85BE8" w:rsidRPr="00B42118" w:rsidRDefault="00E85BE8" w:rsidP="00E85B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42118">
              <w:rPr>
                <w:lang w:val="en-GB"/>
              </w:rPr>
              <w:t>Reduction in open accounting items by 20 per cent due to improved capacity of field offices’ staff in financial management</w:t>
            </w:r>
          </w:p>
        </w:tc>
        <w:tc>
          <w:tcPr>
            <w:tcW w:w="1970" w:type="dxa"/>
            <w:tcBorders>
              <w:bottom w:val="single" w:sz="12" w:space="0" w:color="auto"/>
            </w:tcBorders>
          </w:tcPr>
          <w:p w14:paraId="76C1D6E1" w14:textId="77777777" w:rsidR="00E85BE8" w:rsidRPr="00B42118" w:rsidRDefault="00E85BE8" w:rsidP="00E85B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42118">
              <w:rPr>
                <w:lang w:val="en-GB"/>
              </w:rPr>
              <w:t>Unresolved open accounting items in field offices maintained at or below the 2026 level</w:t>
            </w:r>
          </w:p>
        </w:tc>
      </w:tr>
    </w:tbl>
    <w:p w14:paraId="371CB03A" w14:textId="77777777" w:rsidR="00E55522" w:rsidRPr="00B42118" w:rsidRDefault="00E55522" w:rsidP="00E85BE8">
      <w:pPr>
        <w:pStyle w:val="SingleTxt"/>
        <w:spacing w:after="0" w:line="120" w:lineRule="exact"/>
        <w:rPr>
          <w:sz w:val="10"/>
          <w:lang w:val="en-GB"/>
        </w:rPr>
      </w:pPr>
    </w:p>
    <w:p w14:paraId="1FA36169" w14:textId="77777777" w:rsidR="00E85BE8" w:rsidRPr="00B42118" w:rsidRDefault="00E85BE8" w:rsidP="00E85BE8">
      <w:pPr>
        <w:pStyle w:val="SingleTxt"/>
        <w:spacing w:after="0" w:line="120" w:lineRule="exact"/>
        <w:rPr>
          <w:sz w:val="10"/>
          <w:lang w:val="en-GB"/>
        </w:rPr>
      </w:pPr>
    </w:p>
    <w:p w14:paraId="2369F493" w14:textId="77777777" w:rsidR="00E55522" w:rsidRPr="00B42118" w:rsidRDefault="00E55522" w:rsidP="00FE6A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 xml:space="preserve">Result 3: improved financial transparency and management oversight </w:t>
      </w:r>
    </w:p>
    <w:p w14:paraId="32D88312" w14:textId="77777777" w:rsidR="00E55522" w:rsidRPr="00B42118" w:rsidRDefault="00E55522" w:rsidP="00FE6AF5">
      <w:pPr>
        <w:pStyle w:val="SingleTxt"/>
        <w:spacing w:after="0" w:line="120" w:lineRule="exact"/>
        <w:rPr>
          <w:sz w:val="10"/>
          <w:lang w:val="en-GB"/>
        </w:rPr>
      </w:pPr>
    </w:p>
    <w:p w14:paraId="372910F2" w14:textId="47DC59A6" w:rsidR="00E55522" w:rsidRPr="00B42118" w:rsidRDefault="00FE6AF5" w:rsidP="00FE6A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r>
      <w:r w:rsidR="00E55522" w:rsidRPr="00B42118">
        <w:rPr>
          <w:lang w:val="en-GB"/>
        </w:rPr>
        <w:t>Proposed programme plan for 2027</w:t>
      </w:r>
    </w:p>
    <w:p w14:paraId="3D7BF1BA" w14:textId="77777777" w:rsidR="00E55522" w:rsidRPr="00B42118" w:rsidRDefault="00E55522" w:rsidP="00FE6AF5">
      <w:pPr>
        <w:pStyle w:val="SingleTxt"/>
        <w:spacing w:after="0" w:line="120" w:lineRule="exact"/>
        <w:rPr>
          <w:sz w:val="10"/>
          <w:lang w:val="en-GB"/>
        </w:rPr>
      </w:pPr>
    </w:p>
    <w:p w14:paraId="56F52FEE" w14:textId="77777777" w:rsidR="00E55522" w:rsidRPr="00B42118" w:rsidRDefault="00E55522" w:rsidP="00FE6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29F.23</w:t>
      </w:r>
      <w:r w:rsidRPr="00B42118">
        <w:rPr>
          <w:lang w:val="en-GB"/>
        </w:rPr>
        <w:tab/>
        <w:t xml:space="preserve">Effective financial management requires timely, reliable and accessible information to support decision-making and accountability. In the light of the financial challenges experienced in recent years, the subprogramme has faced increasing demands for transparency and oversight through frequent ad hoc requests for key consolidated financial information and reports. </w:t>
      </w:r>
    </w:p>
    <w:p w14:paraId="73064CB8" w14:textId="77777777" w:rsidR="00FE6AF5" w:rsidRPr="00B42118" w:rsidRDefault="00FE6AF5" w:rsidP="00FE6AF5">
      <w:pPr>
        <w:pStyle w:val="SingleTxt"/>
        <w:spacing w:after="0" w:line="120" w:lineRule="exact"/>
        <w:rPr>
          <w:sz w:val="10"/>
          <w:lang w:val="en-GB"/>
        </w:rPr>
      </w:pPr>
    </w:p>
    <w:p w14:paraId="173CA29E" w14:textId="6647FEC9" w:rsidR="00E55522" w:rsidRPr="00B42118" w:rsidRDefault="00E55522" w:rsidP="00FE6AF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Lessons learned and planned change</w:t>
      </w:r>
    </w:p>
    <w:p w14:paraId="0C37431F" w14:textId="77777777" w:rsidR="00E55522" w:rsidRPr="00B42118" w:rsidRDefault="00E55522" w:rsidP="00FE6AF5">
      <w:pPr>
        <w:pStyle w:val="SingleTxt"/>
        <w:spacing w:after="0" w:line="120" w:lineRule="exact"/>
        <w:rPr>
          <w:sz w:val="10"/>
          <w:lang w:val="en-GB"/>
        </w:rPr>
      </w:pPr>
    </w:p>
    <w:p w14:paraId="3F16A6D2" w14:textId="77777777" w:rsidR="00E55522" w:rsidRPr="00B42118" w:rsidRDefault="00E55522" w:rsidP="00FE6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lang w:val="en-GB"/>
        </w:rPr>
      </w:pPr>
      <w:r w:rsidRPr="00B42118">
        <w:rPr>
          <w:spacing w:val="2"/>
          <w:w w:val="102"/>
          <w:lang w:val="en-GB"/>
        </w:rPr>
        <w:tab/>
        <w:t>29F.24</w:t>
      </w:r>
      <w:r w:rsidRPr="00B42118">
        <w:rPr>
          <w:spacing w:val="2"/>
          <w:w w:val="102"/>
          <w:lang w:val="en-GB"/>
        </w:rPr>
        <w:tab/>
        <w:t>The lesson for the subprogramme was that fragmented and manual reporting limited the timeliness, consistency and usability of financial information for decision-makers. In applying the lesson, the subprogramme is developing standardized financial management dashboards using analytical application tools, including dedicated views for executive management and for operational managers and staff. These dashboards will be designed to consolidate key financial information and support the monitoring of financial performance across clients’ offices. The subprogramme will publish and progressively refine the dashboards on the basis of user feedback and will increase the automation of data preparation through Umoja Analytics, thereby enhancing efficiency, reliability and user relevance.</w:t>
      </w:r>
    </w:p>
    <w:p w14:paraId="630AA6B8" w14:textId="77777777" w:rsidR="00E55522" w:rsidRPr="00B42118" w:rsidRDefault="00E55522" w:rsidP="00FE6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29F.25</w:t>
      </w:r>
      <w:r w:rsidRPr="00B42118">
        <w:rPr>
          <w:lang w:val="en-GB"/>
        </w:rPr>
        <w:tab/>
      </w:r>
      <w:r w:rsidRPr="00B42118">
        <w:rPr>
          <w:spacing w:val="2"/>
          <w:w w:val="101"/>
          <w:lang w:val="en-GB"/>
        </w:rPr>
        <w:t>Expected progress towards the objective is presented in the performance measure below (see table 29F.5).</w:t>
      </w:r>
    </w:p>
    <w:p w14:paraId="2AAAD848" w14:textId="77777777" w:rsidR="00E55522" w:rsidRPr="00B42118" w:rsidRDefault="00E55522" w:rsidP="00FE6AF5">
      <w:pPr>
        <w:pStyle w:val="SingleTxt"/>
        <w:spacing w:after="0" w:line="120" w:lineRule="exact"/>
        <w:rPr>
          <w:sz w:val="10"/>
          <w:lang w:val="en-GB"/>
        </w:rPr>
      </w:pPr>
    </w:p>
    <w:p w14:paraId="77380A29" w14:textId="77777777" w:rsidR="00E55522" w:rsidRPr="00B42118" w:rsidRDefault="00E55522" w:rsidP="00FE6A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42118">
        <w:rPr>
          <w:b w:val="0"/>
          <w:bCs/>
          <w:lang w:val="en-GB"/>
        </w:rPr>
        <w:t>Table 29F.5</w:t>
      </w:r>
    </w:p>
    <w:p w14:paraId="3BEAB617" w14:textId="77777777" w:rsidR="00E55522" w:rsidRPr="00B42118" w:rsidRDefault="00E55522" w:rsidP="00FE6A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Performance measure</w:t>
      </w:r>
    </w:p>
    <w:p w14:paraId="3658591D" w14:textId="77777777" w:rsidR="00E55522" w:rsidRPr="00B42118" w:rsidRDefault="00E55522" w:rsidP="00FE6AF5">
      <w:pPr>
        <w:pStyle w:val="SingleTxt"/>
        <w:spacing w:after="0" w:line="120" w:lineRule="exact"/>
        <w:rPr>
          <w:sz w:val="10"/>
          <w:lang w:val="en-GB"/>
        </w:rPr>
      </w:pPr>
    </w:p>
    <w:p w14:paraId="520C06DA" w14:textId="77777777" w:rsidR="00FE6AF5" w:rsidRPr="00B42118" w:rsidRDefault="00FE6AF5" w:rsidP="00FE6AF5">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19131D" w:rsidRPr="00B42118" w14:paraId="1B63DAE8" w14:textId="77777777" w:rsidTr="0019131D">
        <w:trPr>
          <w:tblHeader/>
        </w:trPr>
        <w:tc>
          <w:tcPr>
            <w:tcW w:w="1970" w:type="dxa"/>
            <w:tcBorders>
              <w:top w:val="single" w:sz="4" w:space="0" w:color="auto"/>
              <w:bottom w:val="single" w:sz="12" w:space="0" w:color="auto"/>
            </w:tcBorders>
            <w:vAlign w:val="bottom"/>
          </w:tcPr>
          <w:p w14:paraId="5E45871F" w14:textId="77777777" w:rsidR="00FE6AF5" w:rsidRPr="00B42118" w:rsidRDefault="00FE6AF5"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B42118">
              <w:rPr>
                <w:i/>
                <w:sz w:val="14"/>
                <w:lang w:val="en-GB"/>
              </w:rPr>
              <w:t>2023 (actual)</w:t>
            </w:r>
          </w:p>
        </w:tc>
        <w:tc>
          <w:tcPr>
            <w:tcW w:w="1970" w:type="dxa"/>
            <w:tcBorders>
              <w:top w:val="single" w:sz="4" w:space="0" w:color="auto"/>
              <w:bottom w:val="single" w:sz="12" w:space="0" w:color="auto"/>
            </w:tcBorders>
            <w:vAlign w:val="bottom"/>
          </w:tcPr>
          <w:p w14:paraId="2C5DA992" w14:textId="77777777" w:rsidR="00FE6AF5" w:rsidRPr="00B42118" w:rsidRDefault="00FE6AF5"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203F22CD" w14:textId="77777777" w:rsidR="00FE6AF5" w:rsidRPr="00B42118" w:rsidRDefault="00FE6AF5"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3126E75E" w14:textId="77777777" w:rsidR="00FE6AF5" w:rsidRPr="00B42118" w:rsidRDefault="00FE6AF5"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2026 (planned)</w:t>
            </w:r>
          </w:p>
        </w:tc>
        <w:tc>
          <w:tcPr>
            <w:tcW w:w="1970" w:type="dxa"/>
            <w:tcBorders>
              <w:top w:val="single" w:sz="4" w:space="0" w:color="auto"/>
              <w:bottom w:val="single" w:sz="12" w:space="0" w:color="auto"/>
            </w:tcBorders>
            <w:vAlign w:val="bottom"/>
          </w:tcPr>
          <w:p w14:paraId="3C86D345" w14:textId="77777777" w:rsidR="00FE6AF5" w:rsidRPr="00B42118" w:rsidRDefault="00FE6AF5"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2027 (planned)</w:t>
            </w:r>
          </w:p>
        </w:tc>
      </w:tr>
      <w:tr w:rsidR="00FE6AF5" w:rsidRPr="00B42118" w14:paraId="1B192CA9" w14:textId="77777777" w:rsidTr="0019131D">
        <w:trPr>
          <w:trHeight w:hRule="exact" w:val="115"/>
          <w:tblHeader/>
        </w:trPr>
        <w:tc>
          <w:tcPr>
            <w:tcW w:w="1970" w:type="dxa"/>
            <w:tcBorders>
              <w:top w:val="single" w:sz="12" w:space="0" w:color="auto"/>
            </w:tcBorders>
            <w:vAlign w:val="bottom"/>
          </w:tcPr>
          <w:p w14:paraId="38D70C92" w14:textId="77777777" w:rsidR="00FE6AF5" w:rsidRPr="00B42118" w:rsidRDefault="00FE6AF5"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970" w:type="dxa"/>
            <w:tcBorders>
              <w:top w:val="single" w:sz="12" w:space="0" w:color="auto"/>
            </w:tcBorders>
            <w:vAlign w:val="bottom"/>
          </w:tcPr>
          <w:p w14:paraId="2D09FC21" w14:textId="77777777" w:rsidR="00FE6AF5" w:rsidRPr="00B42118" w:rsidRDefault="00FE6AF5"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right w:val="double" w:sz="12" w:space="0" w:color="auto"/>
            </w:tcBorders>
            <w:vAlign w:val="bottom"/>
          </w:tcPr>
          <w:p w14:paraId="731A5594" w14:textId="77777777" w:rsidR="00FE6AF5" w:rsidRPr="00B42118" w:rsidRDefault="00FE6AF5"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left w:val="double" w:sz="12" w:space="0" w:color="auto"/>
            </w:tcBorders>
            <w:vAlign w:val="bottom"/>
          </w:tcPr>
          <w:p w14:paraId="5451F591" w14:textId="77777777" w:rsidR="00FE6AF5" w:rsidRPr="00B42118" w:rsidRDefault="00FE6AF5"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tcBorders>
            <w:vAlign w:val="bottom"/>
          </w:tcPr>
          <w:p w14:paraId="67469D9B" w14:textId="77777777" w:rsidR="00FE6AF5" w:rsidRPr="00B42118" w:rsidRDefault="00FE6AF5"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19131D" w:rsidRPr="004544A0" w14:paraId="3EC5A415" w14:textId="77777777" w:rsidTr="0019131D">
        <w:tc>
          <w:tcPr>
            <w:tcW w:w="1970" w:type="dxa"/>
            <w:tcBorders>
              <w:bottom w:val="single" w:sz="12" w:space="0" w:color="auto"/>
            </w:tcBorders>
          </w:tcPr>
          <w:p w14:paraId="60D1ABC7" w14:textId="77777777" w:rsidR="00FE6AF5" w:rsidRPr="00B42118" w:rsidRDefault="00FE6AF5"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lang w:val="en-GB"/>
              </w:rPr>
            </w:pPr>
            <w:r w:rsidRPr="00B42118">
              <w:rPr>
                <w:lang w:val="en-GB"/>
              </w:rPr>
              <w:t>–</w:t>
            </w:r>
          </w:p>
        </w:tc>
        <w:tc>
          <w:tcPr>
            <w:tcW w:w="1970" w:type="dxa"/>
            <w:tcBorders>
              <w:bottom w:val="single" w:sz="12" w:space="0" w:color="auto"/>
            </w:tcBorders>
          </w:tcPr>
          <w:p w14:paraId="66B7E5A8" w14:textId="77777777" w:rsidR="00FE6AF5" w:rsidRPr="00B42118" w:rsidRDefault="00FE6AF5"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42118">
              <w:rPr>
                <w:lang w:val="en-GB"/>
              </w:rPr>
              <w:t>–</w:t>
            </w:r>
          </w:p>
        </w:tc>
        <w:tc>
          <w:tcPr>
            <w:tcW w:w="1970" w:type="dxa"/>
            <w:tcBorders>
              <w:bottom w:val="single" w:sz="12" w:space="0" w:color="auto"/>
              <w:right w:val="double" w:sz="12" w:space="0" w:color="auto"/>
            </w:tcBorders>
          </w:tcPr>
          <w:p w14:paraId="37F23B3E" w14:textId="77777777" w:rsidR="00FE6AF5" w:rsidRPr="00B42118" w:rsidRDefault="00FE6AF5"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42118">
              <w:rPr>
                <w:lang w:val="en-GB"/>
              </w:rPr>
              <w:t>Decision makers have access to fragmented and manual reporting of financial information</w:t>
            </w:r>
          </w:p>
        </w:tc>
        <w:tc>
          <w:tcPr>
            <w:tcW w:w="1970" w:type="dxa"/>
            <w:tcBorders>
              <w:left w:val="double" w:sz="12" w:space="0" w:color="auto"/>
              <w:bottom w:val="single" w:sz="12" w:space="0" w:color="auto"/>
            </w:tcBorders>
          </w:tcPr>
          <w:p w14:paraId="62D791DD" w14:textId="77777777" w:rsidR="00FE6AF5" w:rsidRPr="00B42118" w:rsidRDefault="00FE6AF5"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42118">
              <w:rPr>
                <w:lang w:val="en-GB"/>
              </w:rPr>
              <w:t>Decision makers and operational users have access to financial management dashboards with tailored views</w:t>
            </w:r>
          </w:p>
        </w:tc>
        <w:tc>
          <w:tcPr>
            <w:tcW w:w="1970" w:type="dxa"/>
            <w:tcBorders>
              <w:bottom w:val="single" w:sz="12" w:space="0" w:color="auto"/>
            </w:tcBorders>
          </w:tcPr>
          <w:p w14:paraId="0303AB0C" w14:textId="77777777" w:rsidR="00FE6AF5" w:rsidRPr="00B42118" w:rsidRDefault="00FE6AF5"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42118">
              <w:rPr>
                <w:lang w:val="en-GB"/>
              </w:rPr>
              <w:t>Decision makers and operational users have access to further refined dashboard based on user feedback, with the increased automation of data preparation through Umoja Analytics</w:t>
            </w:r>
          </w:p>
        </w:tc>
      </w:tr>
    </w:tbl>
    <w:p w14:paraId="6E61D083" w14:textId="77777777" w:rsidR="00E55522" w:rsidRPr="00B42118" w:rsidRDefault="00E55522" w:rsidP="0019131D">
      <w:pPr>
        <w:pStyle w:val="SingleTxt"/>
        <w:spacing w:after="0" w:line="120" w:lineRule="exact"/>
        <w:rPr>
          <w:sz w:val="10"/>
          <w:lang w:val="en-GB"/>
        </w:rPr>
      </w:pPr>
    </w:p>
    <w:p w14:paraId="1FA63946" w14:textId="77777777" w:rsidR="0019131D" w:rsidRPr="00B42118" w:rsidRDefault="0019131D" w:rsidP="0019131D">
      <w:pPr>
        <w:pStyle w:val="SingleTxt"/>
        <w:spacing w:after="0" w:line="120" w:lineRule="exact"/>
        <w:rPr>
          <w:sz w:val="10"/>
          <w:lang w:val="en-GB"/>
        </w:rPr>
      </w:pPr>
    </w:p>
    <w:p w14:paraId="7F6D2341" w14:textId="77777777" w:rsidR="0019131D" w:rsidRPr="00B42118" w:rsidRDefault="0019131D" w:rsidP="0019131D">
      <w:pPr>
        <w:pStyle w:val="SingleTxt"/>
        <w:spacing w:after="0" w:line="120" w:lineRule="exact"/>
        <w:rPr>
          <w:sz w:val="10"/>
          <w:lang w:val="en-GB"/>
        </w:rPr>
      </w:pPr>
    </w:p>
    <w:p w14:paraId="4451169D" w14:textId="77777777" w:rsidR="00E55522" w:rsidRPr="00B42118" w:rsidRDefault="00E55522" w:rsidP="00C71D0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Deliverables</w:t>
      </w:r>
    </w:p>
    <w:p w14:paraId="75DD56A1" w14:textId="77777777" w:rsidR="00E55522" w:rsidRPr="00B42118" w:rsidRDefault="00E55522" w:rsidP="00B42118">
      <w:pPr>
        <w:pStyle w:val="SingleTxt"/>
        <w:keepNext/>
        <w:keepLines/>
        <w:spacing w:after="0" w:line="120" w:lineRule="exact"/>
        <w:rPr>
          <w:sz w:val="10"/>
          <w:lang w:val="en-GB"/>
        </w:rPr>
      </w:pPr>
    </w:p>
    <w:p w14:paraId="3BF2DB13" w14:textId="77777777" w:rsidR="0019131D" w:rsidRPr="00B42118" w:rsidRDefault="0019131D" w:rsidP="00B42118">
      <w:pPr>
        <w:pStyle w:val="SingleTxt"/>
        <w:keepNext/>
        <w:keepLines/>
        <w:spacing w:after="0" w:line="120" w:lineRule="exact"/>
        <w:rPr>
          <w:sz w:val="10"/>
          <w:lang w:val="en-GB"/>
        </w:rPr>
      </w:pPr>
    </w:p>
    <w:p w14:paraId="168DEAC7" w14:textId="77777777" w:rsidR="00E55522" w:rsidRPr="00B42118" w:rsidRDefault="00E55522" w:rsidP="00B4211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29F.26</w:t>
      </w:r>
      <w:r w:rsidRPr="00B42118">
        <w:rPr>
          <w:lang w:val="en-GB"/>
        </w:rPr>
        <w:tab/>
        <w:t>Table 29F.6 lists all deliverables of the subprogramme.</w:t>
      </w:r>
    </w:p>
    <w:p w14:paraId="5D749FAB" w14:textId="77777777" w:rsidR="00E55522" w:rsidRPr="00B42118" w:rsidRDefault="00E55522" w:rsidP="0019131D">
      <w:pPr>
        <w:pStyle w:val="SingleTxt"/>
        <w:spacing w:after="0" w:line="120" w:lineRule="exact"/>
        <w:rPr>
          <w:sz w:val="10"/>
          <w:lang w:val="en-GB"/>
        </w:rPr>
      </w:pPr>
    </w:p>
    <w:p w14:paraId="5E1E58FB" w14:textId="77777777" w:rsidR="00E55522" w:rsidRPr="00B42118" w:rsidRDefault="00E55522" w:rsidP="001913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42118">
        <w:rPr>
          <w:b w:val="0"/>
          <w:bCs/>
          <w:lang w:val="en-GB"/>
        </w:rPr>
        <w:t>Table 29F.6</w:t>
      </w:r>
    </w:p>
    <w:p w14:paraId="4D488AAC" w14:textId="77777777" w:rsidR="00E55522" w:rsidRPr="00B42118" w:rsidRDefault="00E55522" w:rsidP="001913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Subprogramme 1: deliverables for the period 2025–2027, by category and subcategory</w:t>
      </w:r>
    </w:p>
    <w:p w14:paraId="72FCBB21" w14:textId="77777777" w:rsidR="00E55522" w:rsidRPr="00B42118" w:rsidRDefault="00E55522" w:rsidP="0019131D">
      <w:pPr>
        <w:pStyle w:val="SingleTxt"/>
        <w:spacing w:after="0" w:line="120" w:lineRule="exact"/>
        <w:rPr>
          <w:sz w:val="10"/>
          <w:lang w:val="en-GB"/>
        </w:rPr>
      </w:pPr>
    </w:p>
    <w:p w14:paraId="22D2BBC9" w14:textId="77777777" w:rsidR="0019131D" w:rsidRPr="00B42118" w:rsidRDefault="0019131D" w:rsidP="0019131D">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54"/>
        <w:gridCol w:w="649"/>
        <w:gridCol w:w="649"/>
        <w:gridCol w:w="649"/>
        <w:gridCol w:w="649"/>
      </w:tblGrid>
      <w:tr w:rsidR="0019131D" w:rsidRPr="00B42118" w14:paraId="17EDD39F" w14:textId="77777777" w:rsidTr="0019131D">
        <w:trPr>
          <w:tblHeader/>
        </w:trPr>
        <w:tc>
          <w:tcPr>
            <w:tcW w:w="7254" w:type="dxa"/>
            <w:tcBorders>
              <w:top w:val="single" w:sz="4" w:space="0" w:color="auto"/>
              <w:bottom w:val="single" w:sz="12" w:space="0" w:color="auto"/>
            </w:tcBorders>
            <w:vAlign w:val="bottom"/>
          </w:tcPr>
          <w:p w14:paraId="1AA5E919"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B42118">
              <w:rPr>
                <w:i/>
                <w:sz w:val="14"/>
                <w:lang w:val="en-GB"/>
              </w:rPr>
              <w:t>Category and subcategory</w:t>
            </w:r>
          </w:p>
        </w:tc>
        <w:tc>
          <w:tcPr>
            <w:tcW w:w="649" w:type="dxa"/>
            <w:tcBorders>
              <w:top w:val="single" w:sz="4" w:space="0" w:color="auto"/>
              <w:bottom w:val="single" w:sz="12" w:space="0" w:color="auto"/>
            </w:tcBorders>
            <w:vAlign w:val="bottom"/>
          </w:tcPr>
          <w:p w14:paraId="69EC2E55"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42118">
              <w:rPr>
                <w:i/>
                <w:sz w:val="14"/>
                <w:lang w:val="en-GB"/>
              </w:rPr>
              <w:t>2025 planned</w:t>
            </w:r>
          </w:p>
        </w:tc>
        <w:tc>
          <w:tcPr>
            <w:tcW w:w="649" w:type="dxa"/>
            <w:tcBorders>
              <w:top w:val="single" w:sz="4" w:space="0" w:color="auto"/>
              <w:bottom w:val="single" w:sz="12" w:space="0" w:color="auto"/>
            </w:tcBorders>
            <w:vAlign w:val="bottom"/>
          </w:tcPr>
          <w:p w14:paraId="24BA734F"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42118">
              <w:rPr>
                <w:i/>
                <w:sz w:val="14"/>
                <w:lang w:val="en-GB"/>
              </w:rPr>
              <w:t>2025 actual</w:t>
            </w:r>
          </w:p>
        </w:tc>
        <w:tc>
          <w:tcPr>
            <w:tcW w:w="649" w:type="dxa"/>
            <w:tcBorders>
              <w:top w:val="single" w:sz="4" w:space="0" w:color="auto"/>
              <w:bottom w:val="single" w:sz="12" w:space="0" w:color="auto"/>
            </w:tcBorders>
            <w:vAlign w:val="bottom"/>
          </w:tcPr>
          <w:p w14:paraId="1FE65DEA"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42118">
              <w:rPr>
                <w:i/>
                <w:sz w:val="14"/>
                <w:lang w:val="en-GB"/>
              </w:rPr>
              <w:t>2026 planned</w:t>
            </w:r>
          </w:p>
        </w:tc>
        <w:tc>
          <w:tcPr>
            <w:tcW w:w="649" w:type="dxa"/>
            <w:tcBorders>
              <w:top w:val="single" w:sz="4" w:space="0" w:color="auto"/>
              <w:bottom w:val="single" w:sz="12" w:space="0" w:color="auto"/>
            </w:tcBorders>
            <w:vAlign w:val="bottom"/>
          </w:tcPr>
          <w:p w14:paraId="63ADA708"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42118">
              <w:rPr>
                <w:i/>
                <w:sz w:val="14"/>
                <w:lang w:val="en-GB"/>
              </w:rPr>
              <w:t>2027 planned</w:t>
            </w:r>
          </w:p>
        </w:tc>
      </w:tr>
      <w:tr w:rsidR="0019131D" w:rsidRPr="00B42118" w14:paraId="7A0AB5B2" w14:textId="77777777" w:rsidTr="0019131D">
        <w:trPr>
          <w:trHeight w:hRule="exact" w:val="115"/>
          <w:tblHeader/>
        </w:trPr>
        <w:tc>
          <w:tcPr>
            <w:tcW w:w="7254" w:type="dxa"/>
            <w:tcBorders>
              <w:top w:val="single" w:sz="12" w:space="0" w:color="auto"/>
            </w:tcBorders>
            <w:vAlign w:val="bottom"/>
          </w:tcPr>
          <w:p w14:paraId="5AC7E0C2"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649" w:type="dxa"/>
            <w:tcBorders>
              <w:top w:val="single" w:sz="12" w:space="0" w:color="auto"/>
            </w:tcBorders>
            <w:vAlign w:val="bottom"/>
          </w:tcPr>
          <w:p w14:paraId="4106493E"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9" w:type="dxa"/>
            <w:tcBorders>
              <w:top w:val="single" w:sz="12" w:space="0" w:color="auto"/>
            </w:tcBorders>
            <w:vAlign w:val="bottom"/>
          </w:tcPr>
          <w:p w14:paraId="2934B667"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9" w:type="dxa"/>
            <w:tcBorders>
              <w:top w:val="single" w:sz="12" w:space="0" w:color="auto"/>
            </w:tcBorders>
            <w:vAlign w:val="bottom"/>
          </w:tcPr>
          <w:p w14:paraId="66464FF4"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9" w:type="dxa"/>
            <w:tcBorders>
              <w:top w:val="single" w:sz="12" w:space="0" w:color="auto"/>
            </w:tcBorders>
            <w:vAlign w:val="bottom"/>
          </w:tcPr>
          <w:p w14:paraId="327628DF"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19131D" w:rsidRPr="004544A0" w14:paraId="2BB7635C" w14:textId="77777777" w:rsidTr="0019131D">
        <w:tc>
          <w:tcPr>
            <w:tcW w:w="7254" w:type="dxa"/>
            <w:vAlign w:val="bottom"/>
          </w:tcPr>
          <w:p w14:paraId="19DC3BF4" w14:textId="07B01F59"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B42118">
              <w:rPr>
                <w:b/>
                <w:bCs/>
                <w:sz w:val="17"/>
                <w:lang w:val="en-GB"/>
              </w:rPr>
              <w:t>A.</w:t>
            </w:r>
            <w:r w:rsidRPr="00B42118">
              <w:rPr>
                <w:b/>
                <w:bCs/>
                <w:sz w:val="17"/>
                <w:lang w:val="en-GB"/>
              </w:rPr>
              <w:tab/>
              <w:t>Facilitation of the intergovernmental process and expert bodies</w:t>
            </w:r>
          </w:p>
        </w:tc>
        <w:tc>
          <w:tcPr>
            <w:tcW w:w="649" w:type="dxa"/>
            <w:vAlign w:val="bottom"/>
          </w:tcPr>
          <w:p w14:paraId="30F4B42B"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9" w:type="dxa"/>
            <w:vAlign w:val="bottom"/>
          </w:tcPr>
          <w:p w14:paraId="36B095C3"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9" w:type="dxa"/>
            <w:vAlign w:val="bottom"/>
          </w:tcPr>
          <w:p w14:paraId="2F6E1FE6"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9" w:type="dxa"/>
            <w:vAlign w:val="bottom"/>
          </w:tcPr>
          <w:p w14:paraId="2ECA8E07"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19131D" w:rsidRPr="00B42118" w14:paraId="0431EE2A" w14:textId="77777777" w:rsidTr="0019131D">
        <w:tc>
          <w:tcPr>
            <w:tcW w:w="7254" w:type="dxa"/>
            <w:vAlign w:val="bottom"/>
          </w:tcPr>
          <w:p w14:paraId="356B7878" w14:textId="0AAF3B5A"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42118">
              <w:rPr>
                <w:sz w:val="17"/>
                <w:lang w:val="en-GB"/>
              </w:rPr>
              <w:tab/>
            </w:r>
            <w:r w:rsidRPr="00B42118">
              <w:rPr>
                <w:b/>
                <w:bCs/>
                <w:sz w:val="17"/>
                <w:lang w:val="en-GB"/>
              </w:rPr>
              <w:t>Parliamentary documentation</w:t>
            </w:r>
            <w:r w:rsidRPr="00B42118">
              <w:rPr>
                <w:sz w:val="17"/>
                <w:lang w:val="en-GB"/>
              </w:rPr>
              <w:t xml:space="preserve"> (number of documents)</w:t>
            </w:r>
          </w:p>
        </w:tc>
        <w:tc>
          <w:tcPr>
            <w:tcW w:w="649" w:type="dxa"/>
            <w:vAlign w:val="bottom"/>
          </w:tcPr>
          <w:p w14:paraId="76F96856"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B42118">
              <w:rPr>
                <w:b/>
                <w:bCs/>
                <w:sz w:val="17"/>
                <w:lang w:val="en-GB"/>
              </w:rPr>
              <w:t>2</w:t>
            </w:r>
          </w:p>
        </w:tc>
        <w:tc>
          <w:tcPr>
            <w:tcW w:w="649" w:type="dxa"/>
            <w:vAlign w:val="bottom"/>
          </w:tcPr>
          <w:p w14:paraId="592495CA"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B42118">
              <w:rPr>
                <w:b/>
                <w:bCs/>
                <w:sz w:val="17"/>
                <w:lang w:val="en-GB"/>
              </w:rPr>
              <w:t>2</w:t>
            </w:r>
          </w:p>
        </w:tc>
        <w:tc>
          <w:tcPr>
            <w:tcW w:w="649" w:type="dxa"/>
            <w:vAlign w:val="bottom"/>
          </w:tcPr>
          <w:p w14:paraId="6B934B9C"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B42118">
              <w:rPr>
                <w:b/>
                <w:bCs/>
                <w:sz w:val="17"/>
                <w:lang w:val="en-GB"/>
              </w:rPr>
              <w:t>2</w:t>
            </w:r>
          </w:p>
        </w:tc>
        <w:tc>
          <w:tcPr>
            <w:tcW w:w="649" w:type="dxa"/>
            <w:vAlign w:val="bottom"/>
          </w:tcPr>
          <w:p w14:paraId="0CC888BA"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B42118">
              <w:rPr>
                <w:b/>
                <w:bCs/>
                <w:sz w:val="17"/>
                <w:lang w:val="en-GB"/>
              </w:rPr>
              <w:t>2</w:t>
            </w:r>
          </w:p>
        </w:tc>
      </w:tr>
      <w:tr w:rsidR="0019131D" w:rsidRPr="00B42118" w14:paraId="7BF931D9" w14:textId="77777777" w:rsidTr="0019131D">
        <w:tc>
          <w:tcPr>
            <w:tcW w:w="7254" w:type="dxa"/>
            <w:vAlign w:val="bottom"/>
          </w:tcPr>
          <w:p w14:paraId="0A8A6347" w14:textId="20874DE1"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42118">
              <w:rPr>
                <w:sz w:val="17"/>
                <w:lang w:val="en-GB"/>
              </w:rPr>
              <w:tab/>
              <w:t>1.</w:t>
            </w:r>
            <w:r w:rsidRPr="00B42118">
              <w:rPr>
                <w:sz w:val="17"/>
                <w:lang w:val="en-GB"/>
              </w:rPr>
              <w:tab/>
              <w:t>Consolidated budget for UNODC for the biennium</w:t>
            </w:r>
          </w:p>
        </w:tc>
        <w:tc>
          <w:tcPr>
            <w:tcW w:w="649" w:type="dxa"/>
            <w:vAlign w:val="bottom"/>
          </w:tcPr>
          <w:p w14:paraId="7A0F6019"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42118">
              <w:rPr>
                <w:sz w:val="17"/>
                <w:lang w:val="en-GB"/>
              </w:rPr>
              <w:t>1</w:t>
            </w:r>
          </w:p>
        </w:tc>
        <w:tc>
          <w:tcPr>
            <w:tcW w:w="649" w:type="dxa"/>
            <w:vAlign w:val="bottom"/>
          </w:tcPr>
          <w:p w14:paraId="3AE69FF6"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42118">
              <w:rPr>
                <w:sz w:val="17"/>
                <w:lang w:val="en-GB"/>
              </w:rPr>
              <w:t>1</w:t>
            </w:r>
          </w:p>
        </w:tc>
        <w:tc>
          <w:tcPr>
            <w:tcW w:w="649" w:type="dxa"/>
            <w:vAlign w:val="bottom"/>
          </w:tcPr>
          <w:p w14:paraId="3C936407"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42118">
              <w:rPr>
                <w:sz w:val="17"/>
                <w:lang w:val="en-GB"/>
              </w:rPr>
              <w:t>–</w:t>
            </w:r>
          </w:p>
        </w:tc>
        <w:tc>
          <w:tcPr>
            <w:tcW w:w="649" w:type="dxa"/>
            <w:vAlign w:val="bottom"/>
          </w:tcPr>
          <w:p w14:paraId="7D713B34"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42118">
              <w:rPr>
                <w:sz w:val="17"/>
                <w:lang w:val="en-GB"/>
              </w:rPr>
              <w:t>1</w:t>
            </w:r>
          </w:p>
        </w:tc>
      </w:tr>
      <w:tr w:rsidR="0019131D" w:rsidRPr="00B42118" w14:paraId="00F49DC0" w14:textId="77777777" w:rsidTr="0019131D">
        <w:tc>
          <w:tcPr>
            <w:tcW w:w="7254" w:type="dxa"/>
            <w:vAlign w:val="bottom"/>
          </w:tcPr>
          <w:p w14:paraId="21FA4AB2" w14:textId="425547B8"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42118">
              <w:rPr>
                <w:sz w:val="17"/>
                <w:lang w:val="en-GB"/>
              </w:rPr>
              <w:tab/>
              <w:t>2.</w:t>
            </w:r>
            <w:r w:rsidRPr="00B42118">
              <w:rPr>
                <w:sz w:val="17"/>
                <w:lang w:val="en-GB"/>
              </w:rPr>
              <w:tab/>
              <w:t>Performance report for UNODC for the biennium</w:t>
            </w:r>
          </w:p>
        </w:tc>
        <w:tc>
          <w:tcPr>
            <w:tcW w:w="649" w:type="dxa"/>
            <w:vAlign w:val="bottom"/>
          </w:tcPr>
          <w:p w14:paraId="1A1041B1"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42118">
              <w:rPr>
                <w:sz w:val="17"/>
                <w:lang w:val="en-GB"/>
              </w:rPr>
              <w:t>–</w:t>
            </w:r>
          </w:p>
        </w:tc>
        <w:tc>
          <w:tcPr>
            <w:tcW w:w="649" w:type="dxa"/>
            <w:vAlign w:val="bottom"/>
          </w:tcPr>
          <w:p w14:paraId="7CB4F186"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42118">
              <w:rPr>
                <w:sz w:val="17"/>
                <w:lang w:val="en-GB"/>
              </w:rPr>
              <w:t>–</w:t>
            </w:r>
          </w:p>
        </w:tc>
        <w:tc>
          <w:tcPr>
            <w:tcW w:w="649" w:type="dxa"/>
            <w:vAlign w:val="bottom"/>
          </w:tcPr>
          <w:p w14:paraId="44A293CC"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42118">
              <w:rPr>
                <w:sz w:val="17"/>
                <w:lang w:val="en-GB"/>
              </w:rPr>
              <w:t>1</w:t>
            </w:r>
          </w:p>
        </w:tc>
        <w:tc>
          <w:tcPr>
            <w:tcW w:w="649" w:type="dxa"/>
            <w:vAlign w:val="bottom"/>
          </w:tcPr>
          <w:p w14:paraId="2C0CC52A"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42118">
              <w:rPr>
                <w:sz w:val="17"/>
                <w:lang w:val="en-GB"/>
              </w:rPr>
              <w:t>–</w:t>
            </w:r>
          </w:p>
        </w:tc>
      </w:tr>
      <w:tr w:rsidR="0019131D" w:rsidRPr="00B42118" w14:paraId="55EE1D83" w14:textId="77777777" w:rsidTr="0019131D">
        <w:tc>
          <w:tcPr>
            <w:tcW w:w="7254" w:type="dxa"/>
            <w:vAlign w:val="bottom"/>
          </w:tcPr>
          <w:p w14:paraId="435478C9" w14:textId="7B01EB79"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42118">
              <w:rPr>
                <w:sz w:val="17"/>
                <w:lang w:val="en-GB"/>
              </w:rPr>
              <w:tab/>
              <w:t>3.</w:t>
            </w:r>
            <w:r w:rsidRPr="00B42118">
              <w:rPr>
                <w:sz w:val="17"/>
                <w:lang w:val="en-GB"/>
              </w:rPr>
              <w:tab/>
              <w:t>Annual financial report and audited financial statements for UNODC</w:t>
            </w:r>
          </w:p>
        </w:tc>
        <w:tc>
          <w:tcPr>
            <w:tcW w:w="649" w:type="dxa"/>
            <w:vAlign w:val="bottom"/>
          </w:tcPr>
          <w:p w14:paraId="1AAA8D0A"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42118">
              <w:rPr>
                <w:sz w:val="17"/>
                <w:lang w:val="en-GB"/>
              </w:rPr>
              <w:t>1</w:t>
            </w:r>
          </w:p>
        </w:tc>
        <w:tc>
          <w:tcPr>
            <w:tcW w:w="649" w:type="dxa"/>
            <w:vAlign w:val="bottom"/>
          </w:tcPr>
          <w:p w14:paraId="1BF18BA8"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42118">
              <w:rPr>
                <w:sz w:val="17"/>
                <w:lang w:val="en-GB"/>
              </w:rPr>
              <w:t>1</w:t>
            </w:r>
          </w:p>
        </w:tc>
        <w:tc>
          <w:tcPr>
            <w:tcW w:w="649" w:type="dxa"/>
            <w:vAlign w:val="bottom"/>
          </w:tcPr>
          <w:p w14:paraId="1C876966"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42118">
              <w:rPr>
                <w:sz w:val="17"/>
                <w:lang w:val="en-GB"/>
              </w:rPr>
              <w:t>1</w:t>
            </w:r>
          </w:p>
        </w:tc>
        <w:tc>
          <w:tcPr>
            <w:tcW w:w="649" w:type="dxa"/>
            <w:vAlign w:val="bottom"/>
          </w:tcPr>
          <w:p w14:paraId="11E33ED5" w14:textId="77777777" w:rsidR="0019131D" w:rsidRPr="00B42118" w:rsidRDefault="0019131D" w:rsidP="00191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42118">
              <w:rPr>
                <w:sz w:val="17"/>
                <w:lang w:val="en-GB"/>
              </w:rPr>
              <w:t>1</w:t>
            </w:r>
          </w:p>
        </w:tc>
      </w:tr>
      <w:tr w:rsidR="0019131D" w:rsidRPr="00B42118" w14:paraId="19DEE25E" w14:textId="77777777" w:rsidTr="0019131D">
        <w:tc>
          <w:tcPr>
            <w:tcW w:w="7254" w:type="dxa"/>
            <w:vAlign w:val="bottom"/>
          </w:tcPr>
          <w:p w14:paraId="2AEF03E8" w14:textId="13B3709A" w:rsidR="0019131D" w:rsidRPr="00B42118" w:rsidRDefault="0019131D" w:rsidP="0019131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
                <w:bCs/>
                <w:sz w:val="17"/>
                <w:lang w:val="en-GB"/>
              </w:rPr>
            </w:pPr>
            <w:r w:rsidRPr="00B42118">
              <w:rPr>
                <w:b/>
                <w:bCs/>
                <w:sz w:val="17"/>
                <w:lang w:val="en-GB"/>
              </w:rPr>
              <w:t>E.</w:t>
            </w:r>
            <w:r w:rsidRPr="00B42118">
              <w:rPr>
                <w:b/>
                <w:bCs/>
                <w:sz w:val="17"/>
                <w:lang w:val="en-GB"/>
              </w:rPr>
              <w:tab/>
              <w:t>Enabling deliverables</w:t>
            </w:r>
          </w:p>
        </w:tc>
        <w:tc>
          <w:tcPr>
            <w:tcW w:w="649" w:type="dxa"/>
            <w:vAlign w:val="bottom"/>
          </w:tcPr>
          <w:p w14:paraId="2E75A28A" w14:textId="77777777" w:rsidR="0019131D" w:rsidRPr="00B42118" w:rsidRDefault="0019131D" w:rsidP="0019131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649" w:type="dxa"/>
            <w:vAlign w:val="bottom"/>
          </w:tcPr>
          <w:p w14:paraId="71E95801" w14:textId="77777777" w:rsidR="0019131D" w:rsidRPr="00B42118" w:rsidRDefault="0019131D" w:rsidP="0019131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649" w:type="dxa"/>
            <w:vAlign w:val="bottom"/>
          </w:tcPr>
          <w:p w14:paraId="1FE21055" w14:textId="77777777" w:rsidR="0019131D" w:rsidRPr="00B42118" w:rsidRDefault="0019131D" w:rsidP="0019131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649" w:type="dxa"/>
            <w:vAlign w:val="bottom"/>
          </w:tcPr>
          <w:p w14:paraId="3E994AFF" w14:textId="77777777" w:rsidR="0019131D" w:rsidRPr="00B42118" w:rsidRDefault="0019131D" w:rsidP="0019131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r>
      <w:tr w:rsidR="0019131D" w:rsidRPr="004544A0" w14:paraId="18D6DED8" w14:textId="77777777" w:rsidTr="0019131D">
        <w:tc>
          <w:tcPr>
            <w:tcW w:w="9850" w:type="dxa"/>
            <w:gridSpan w:val="5"/>
            <w:tcBorders>
              <w:bottom w:val="single" w:sz="12" w:space="0" w:color="auto"/>
            </w:tcBorders>
          </w:tcPr>
          <w:p w14:paraId="05E0B6F1" w14:textId="4498F23F" w:rsidR="0019131D" w:rsidRPr="00B42118" w:rsidRDefault="0019131D" w:rsidP="0019131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lang w:val="en-GB"/>
              </w:rPr>
            </w:pPr>
            <w:r w:rsidRPr="00B42118">
              <w:rPr>
                <w:sz w:val="17"/>
                <w:lang w:val="en-GB"/>
              </w:rPr>
              <w:tab/>
            </w:r>
            <w:r w:rsidRPr="00B42118">
              <w:rPr>
                <w:b/>
                <w:bCs/>
                <w:sz w:val="17"/>
                <w:lang w:val="en-GB"/>
              </w:rPr>
              <w:t>Administration</w:t>
            </w:r>
            <w:r w:rsidRPr="00B42118">
              <w:rPr>
                <w:sz w:val="17"/>
                <w:lang w:val="en-GB"/>
              </w:rPr>
              <w:t>: financial management, including risk management and internal control, preparation and implementation of budgets and other resource proposals; management of approximately 2,600 posts; financial reporting and accounting, including 1,700 donor reports; cash and revenue management; cost recovery; issuance of 22,000 financial authorizations to the United Nations Development Programme and the United Nations Office for Project Services, administration of 13,700 banking details for business partners; guidance and advice on all financial matters; management of after-service health insurance claims for 850 beneficiaries; and management of 6,400 grants.</w:t>
            </w:r>
          </w:p>
        </w:tc>
      </w:tr>
    </w:tbl>
    <w:p w14:paraId="55640DED" w14:textId="77777777" w:rsidR="00E55522" w:rsidRPr="00B42118" w:rsidRDefault="00E55522" w:rsidP="0019131D">
      <w:pPr>
        <w:pStyle w:val="SingleTxt"/>
        <w:spacing w:after="0" w:line="120" w:lineRule="exact"/>
        <w:rPr>
          <w:sz w:val="10"/>
          <w:lang w:val="en-GB"/>
        </w:rPr>
      </w:pPr>
    </w:p>
    <w:p w14:paraId="3233F94F" w14:textId="77777777" w:rsidR="0019131D" w:rsidRPr="00B42118" w:rsidRDefault="0019131D" w:rsidP="0019131D">
      <w:pPr>
        <w:pStyle w:val="SingleTxt"/>
        <w:spacing w:after="0" w:line="120" w:lineRule="exact"/>
        <w:rPr>
          <w:sz w:val="10"/>
          <w:lang w:val="en-GB"/>
        </w:rPr>
      </w:pPr>
    </w:p>
    <w:p w14:paraId="2AC39480" w14:textId="77777777" w:rsidR="0019131D" w:rsidRPr="00B42118" w:rsidRDefault="0019131D" w:rsidP="0019131D">
      <w:pPr>
        <w:pStyle w:val="SingleTxt"/>
        <w:spacing w:after="0" w:line="120" w:lineRule="exact"/>
        <w:rPr>
          <w:sz w:val="10"/>
          <w:lang w:val="en-GB"/>
        </w:rPr>
      </w:pPr>
    </w:p>
    <w:p w14:paraId="67949C67" w14:textId="77777777" w:rsidR="00E55522" w:rsidRPr="00B42118" w:rsidRDefault="00E55522" w:rsidP="0019131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Subprogramme 2</w:t>
      </w:r>
    </w:p>
    <w:p w14:paraId="4B410C42" w14:textId="77777777" w:rsidR="00E55522" w:rsidRPr="00B42118" w:rsidRDefault="00E55522" w:rsidP="0019131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Human resources management</w:t>
      </w:r>
    </w:p>
    <w:p w14:paraId="19802EF3" w14:textId="77777777" w:rsidR="00E55522" w:rsidRPr="00B42118" w:rsidRDefault="00E55522" w:rsidP="0019131D">
      <w:pPr>
        <w:pStyle w:val="SingleTxt"/>
        <w:spacing w:after="0" w:line="120" w:lineRule="exact"/>
        <w:rPr>
          <w:sz w:val="10"/>
          <w:lang w:val="en-GB"/>
        </w:rPr>
      </w:pPr>
    </w:p>
    <w:p w14:paraId="1AF44057" w14:textId="77777777" w:rsidR="0019131D" w:rsidRPr="00B42118" w:rsidRDefault="0019131D" w:rsidP="0019131D">
      <w:pPr>
        <w:pStyle w:val="SingleTxt"/>
        <w:spacing w:after="0" w:line="120" w:lineRule="exact"/>
        <w:rPr>
          <w:sz w:val="10"/>
          <w:lang w:val="en-GB"/>
        </w:rPr>
      </w:pPr>
    </w:p>
    <w:p w14:paraId="3FF7C424" w14:textId="77777777" w:rsidR="00E55522" w:rsidRPr="00B42118" w:rsidRDefault="00E55522" w:rsidP="0019131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Objective</w:t>
      </w:r>
    </w:p>
    <w:p w14:paraId="1F2C5DDD" w14:textId="77777777" w:rsidR="00E55522" w:rsidRPr="00B42118" w:rsidRDefault="00E55522" w:rsidP="0019131D">
      <w:pPr>
        <w:pStyle w:val="SingleTxt"/>
        <w:spacing w:after="0" w:line="120" w:lineRule="exact"/>
        <w:rPr>
          <w:sz w:val="10"/>
          <w:lang w:val="en-GB"/>
        </w:rPr>
      </w:pPr>
    </w:p>
    <w:p w14:paraId="029846BB" w14:textId="77777777" w:rsidR="0019131D" w:rsidRPr="00B42118" w:rsidRDefault="0019131D" w:rsidP="0019131D">
      <w:pPr>
        <w:pStyle w:val="SingleTxt"/>
        <w:spacing w:after="0" w:line="120" w:lineRule="exact"/>
        <w:rPr>
          <w:sz w:val="10"/>
          <w:lang w:val="en-GB"/>
        </w:rPr>
      </w:pPr>
    </w:p>
    <w:p w14:paraId="699D0B1B" w14:textId="77777777" w:rsidR="00E55522" w:rsidRPr="00B42118" w:rsidRDefault="00E55522" w:rsidP="001913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29F.27</w:t>
      </w:r>
      <w:r w:rsidRPr="00B42118">
        <w:rPr>
          <w:lang w:val="en-GB"/>
        </w:rPr>
        <w:tab/>
        <w:t xml:space="preserve">The objective, to which this subprogramme contributes, is to ensure the attraction, development and retention of a competent, diverse, adaptable and healthy workforce with the highest standards of efficiency, competence and integrity, giving due regard to geographical representation, inclusivity and gender balance. </w:t>
      </w:r>
    </w:p>
    <w:p w14:paraId="48C00936" w14:textId="77777777" w:rsidR="00E55522" w:rsidRPr="00B42118" w:rsidRDefault="00E55522" w:rsidP="0019131D">
      <w:pPr>
        <w:pStyle w:val="SingleTxt"/>
        <w:spacing w:after="0" w:line="120" w:lineRule="exact"/>
        <w:rPr>
          <w:sz w:val="10"/>
          <w:lang w:val="en-GB"/>
        </w:rPr>
      </w:pPr>
    </w:p>
    <w:p w14:paraId="05B95735" w14:textId="77777777" w:rsidR="0019131D" w:rsidRPr="00B42118" w:rsidRDefault="0019131D" w:rsidP="0019131D">
      <w:pPr>
        <w:pStyle w:val="SingleTxt"/>
        <w:spacing w:after="0" w:line="120" w:lineRule="exact"/>
        <w:rPr>
          <w:sz w:val="10"/>
          <w:lang w:val="en-GB"/>
        </w:rPr>
      </w:pPr>
    </w:p>
    <w:p w14:paraId="2C617BDB" w14:textId="77777777" w:rsidR="00E55522" w:rsidRPr="00B42118" w:rsidRDefault="00E55522" w:rsidP="0019131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Strategy</w:t>
      </w:r>
    </w:p>
    <w:p w14:paraId="32D945CB" w14:textId="77777777" w:rsidR="00E55522" w:rsidRPr="00B42118" w:rsidRDefault="00E55522" w:rsidP="0019131D">
      <w:pPr>
        <w:pStyle w:val="SingleTxt"/>
        <w:spacing w:after="0" w:line="120" w:lineRule="exact"/>
        <w:rPr>
          <w:sz w:val="10"/>
          <w:lang w:val="en-GB"/>
        </w:rPr>
      </w:pPr>
    </w:p>
    <w:p w14:paraId="5458FD81" w14:textId="77777777" w:rsidR="0019131D" w:rsidRPr="00B42118" w:rsidRDefault="0019131D" w:rsidP="0019131D">
      <w:pPr>
        <w:pStyle w:val="SingleTxt"/>
        <w:spacing w:after="0" w:line="120" w:lineRule="exact"/>
        <w:rPr>
          <w:sz w:val="10"/>
          <w:lang w:val="en-GB"/>
        </w:rPr>
      </w:pPr>
    </w:p>
    <w:p w14:paraId="34B01507" w14:textId="77777777" w:rsidR="00E55522" w:rsidRPr="00B42118" w:rsidRDefault="00E55522" w:rsidP="001913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29F.28</w:t>
      </w:r>
      <w:r w:rsidRPr="00B42118">
        <w:rPr>
          <w:lang w:val="en-GB"/>
        </w:rPr>
        <w:tab/>
        <w:t>To contribute to the objective, the subprogramme will:</w:t>
      </w:r>
    </w:p>
    <w:p w14:paraId="622387D4" w14:textId="77777777" w:rsidR="00E55522" w:rsidRPr="00B42118" w:rsidRDefault="00E55522" w:rsidP="001913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42118">
        <w:rPr>
          <w:lang w:val="en-GB"/>
        </w:rPr>
        <w:tab/>
      </w:r>
      <w:r w:rsidRPr="00B42118">
        <w:rPr>
          <w:lang w:val="en-GB"/>
        </w:rPr>
        <w:tab/>
        <w:t>(a)</w:t>
      </w:r>
      <w:r w:rsidRPr="00B42118">
        <w:rPr>
          <w:lang w:val="en-GB"/>
        </w:rPr>
        <w:tab/>
        <w:t>Foster and reinforce an enabling working environment for its clients with regard to service delivery, talent management and organizational culture through human resources services to clients in Vienna and in UNODC field offices;</w:t>
      </w:r>
    </w:p>
    <w:p w14:paraId="081ECB80" w14:textId="77777777" w:rsidR="00E55522" w:rsidRPr="00B42118" w:rsidRDefault="00E55522" w:rsidP="001913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42118">
        <w:rPr>
          <w:lang w:val="en-GB"/>
        </w:rPr>
        <w:tab/>
      </w:r>
      <w:r w:rsidRPr="00B42118">
        <w:rPr>
          <w:lang w:val="en-GB"/>
        </w:rPr>
        <w:tab/>
        <w:t>(b)</w:t>
      </w:r>
      <w:r w:rsidRPr="00B42118">
        <w:rPr>
          <w:lang w:val="en-GB"/>
        </w:rPr>
        <w:tab/>
        <w:t xml:space="preserve">Implement talent outreach and attraction initiatives to enhance gender parity, equitable geographical distribution and disability inclusion; </w:t>
      </w:r>
    </w:p>
    <w:p w14:paraId="2071AE2A" w14:textId="77777777" w:rsidR="00E55522" w:rsidRPr="00B42118" w:rsidRDefault="00E55522" w:rsidP="001913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r>
      <w:r w:rsidRPr="00B42118">
        <w:rPr>
          <w:lang w:val="en-GB"/>
        </w:rPr>
        <w:tab/>
        <w:t>(c)</w:t>
      </w:r>
      <w:r w:rsidRPr="00B42118">
        <w:rPr>
          <w:lang w:val="en-GB"/>
        </w:rPr>
        <w:tab/>
        <w:t>Support personnel through talent development initiatives;</w:t>
      </w:r>
    </w:p>
    <w:p w14:paraId="443351BB" w14:textId="77777777" w:rsidR="00E55522" w:rsidRPr="00B42118" w:rsidRDefault="00E55522" w:rsidP="001913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42118">
        <w:rPr>
          <w:lang w:val="en-GB"/>
        </w:rPr>
        <w:tab/>
      </w:r>
      <w:r w:rsidRPr="00B42118">
        <w:rPr>
          <w:lang w:val="en-GB"/>
        </w:rPr>
        <w:tab/>
        <w:t>(d)</w:t>
      </w:r>
      <w:r w:rsidRPr="00B42118">
        <w:rPr>
          <w:lang w:val="en-GB"/>
        </w:rPr>
        <w:tab/>
        <w:t>Reinforce a culture of zero tolerance against prohibited conduct, including through the implementation of multiple initiatives of the United Nations System Chief Executives Board for Coordination.</w:t>
      </w:r>
    </w:p>
    <w:p w14:paraId="7FD34FEB" w14:textId="77777777" w:rsidR="00E55522" w:rsidRPr="00B42118" w:rsidRDefault="00E55522" w:rsidP="001913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29F.29</w:t>
      </w:r>
      <w:r w:rsidRPr="00B42118">
        <w:rPr>
          <w:lang w:val="en-GB"/>
        </w:rPr>
        <w:tab/>
        <w:t>The above-mentioned work is expected to result in improved staff engagement, motivation, productivity and well-being, thereby contributing to the delivery of the Organization’s mandates.</w:t>
      </w:r>
    </w:p>
    <w:p w14:paraId="68ADD42B" w14:textId="77777777" w:rsidR="00E55522" w:rsidRPr="00B42118" w:rsidRDefault="00E55522" w:rsidP="0019131D">
      <w:pPr>
        <w:pStyle w:val="SingleTxt"/>
        <w:spacing w:after="0" w:line="120" w:lineRule="exact"/>
        <w:rPr>
          <w:sz w:val="10"/>
          <w:lang w:val="en-GB"/>
        </w:rPr>
      </w:pPr>
    </w:p>
    <w:p w14:paraId="26294E23" w14:textId="77777777" w:rsidR="0019131D" w:rsidRPr="00B42118" w:rsidRDefault="0019131D" w:rsidP="0019131D">
      <w:pPr>
        <w:pStyle w:val="SingleTxt"/>
        <w:spacing w:after="0" w:line="120" w:lineRule="exact"/>
        <w:rPr>
          <w:sz w:val="10"/>
          <w:lang w:val="en-GB"/>
        </w:rPr>
      </w:pPr>
    </w:p>
    <w:p w14:paraId="02FF93FD" w14:textId="77777777" w:rsidR="00E55522" w:rsidRPr="00B42118" w:rsidRDefault="00E55522" w:rsidP="00C71D0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Programme performance in 2025</w:t>
      </w:r>
    </w:p>
    <w:p w14:paraId="21DCFBFF" w14:textId="77777777" w:rsidR="00E55522" w:rsidRPr="00B42118" w:rsidRDefault="00E55522" w:rsidP="00B42118">
      <w:pPr>
        <w:pStyle w:val="SingleTxt"/>
        <w:keepNext/>
        <w:keepLines/>
        <w:spacing w:after="0" w:line="120" w:lineRule="exact"/>
        <w:rPr>
          <w:sz w:val="10"/>
          <w:lang w:val="en-GB"/>
        </w:rPr>
      </w:pPr>
    </w:p>
    <w:p w14:paraId="6B178FA3" w14:textId="77777777" w:rsidR="0019131D" w:rsidRPr="00B42118" w:rsidRDefault="0019131D" w:rsidP="00B42118">
      <w:pPr>
        <w:pStyle w:val="SingleTxt"/>
        <w:keepNext/>
        <w:keepLines/>
        <w:spacing w:after="0" w:line="120" w:lineRule="exact"/>
        <w:rPr>
          <w:sz w:val="10"/>
          <w:lang w:val="en-GB"/>
        </w:rPr>
      </w:pPr>
    </w:p>
    <w:p w14:paraId="35BC2A20" w14:textId="10EABC38" w:rsidR="00E55522" w:rsidRPr="00B42118" w:rsidRDefault="00E55522" w:rsidP="00C71D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Improved contractual modality for field-based project personnel</w:t>
      </w:r>
    </w:p>
    <w:p w14:paraId="0EA8D8DB" w14:textId="77777777" w:rsidR="00E55522" w:rsidRPr="00B42118" w:rsidRDefault="00E55522" w:rsidP="00B42118">
      <w:pPr>
        <w:pStyle w:val="SingleTxt"/>
        <w:keepNext/>
        <w:keepLines/>
        <w:spacing w:after="0" w:line="120" w:lineRule="exact"/>
        <w:rPr>
          <w:sz w:val="10"/>
          <w:lang w:val="en-GB"/>
        </w:rPr>
      </w:pPr>
    </w:p>
    <w:p w14:paraId="7E940B1E" w14:textId="77777777" w:rsidR="00E55522" w:rsidRPr="00B42118" w:rsidRDefault="00E55522" w:rsidP="00B4211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29F.30</w:t>
      </w:r>
      <w:r w:rsidRPr="00B42118">
        <w:rPr>
          <w:lang w:val="en-GB"/>
        </w:rPr>
        <w:tab/>
        <w:t>Ensuring the full alignment of benefits and entitlements for field-based project personnel across the Office’s clients located in 116 duty stations is essential to promoting fairness, transparency and staff motivation and supporting the effective implementation of projects funded through Member States’ voluntary contributions. In 2025, the Office worked closely with UNODC to ensure the transition of the service provider of field service contracts from the United Nations Development Programme to the United Nations Office for Project Service (UNOPS) and, in collaboration with UNOPS, developed a dedicated formal agreement, a contractual framework and related policies and procedures tailored to operational needs. Consequently, in December 2025, 1,247 service contract holders previously administered by the United Nations Development Programme underwent a successful transition to the UNOPS local individual contractor agreement modality, ensuring continuity of operations and mandate delivery while providing improved and more harmonized employment conditions for project personnel.</w:t>
      </w:r>
    </w:p>
    <w:p w14:paraId="107B7BA2" w14:textId="55121B0D" w:rsidR="00E55522" w:rsidRPr="00B42118" w:rsidRDefault="00E55522" w:rsidP="001913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29F.31</w:t>
      </w:r>
      <w:r w:rsidRPr="00B42118">
        <w:rPr>
          <w:lang w:val="en-GB"/>
        </w:rPr>
        <w:tab/>
        <w:t>Progress towards the objective is presented in the performance measure below (see table 29F.7).</w:t>
      </w:r>
    </w:p>
    <w:p w14:paraId="72B994E9" w14:textId="77777777" w:rsidR="0019131D" w:rsidRPr="00B42118" w:rsidRDefault="0019131D" w:rsidP="0019131D">
      <w:pPr>
        <w:pStyle w:val="SingleTxt"/>
        <w:spacing w:after="0" w:line="120" w:lineRule="exact"/>
        <w:rPr>
          <w:sz w:val="10"/>
          <w:lang w:val="en-GB"/>
        </w:rPr>
      </w:pPr>
    </w:p>
    <w:p w14:paraId="6C42A188" w14:textId="32A4AE25" w:rsidR="00E55522" w:rsidRPr="00B42118" w:rsidRDefault="00E55522" w:rsidP="001913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42118">
        <w:rPr>
          <w:b w:val="0"/>
          <w:bCs/>
          <w:lang w:val="en-GB"/>
        </w:rPr>
        <w:t>Table 29F.7</w:t>
      </w:r>
    </w:p>
    <w:p w14:paraId="533BDAA3" w14:textId="77777777" w:rsidR="00E55522" w:rsidRPr="00B42118" w:rsidRDefault="00E55522" w:rsidP="001913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Performance measure</w:t>
      </w:r>
    </w:p>
    <w:p w14:paraId="3A3F7F59" w14:textId="77777777" w:rsidR="00E55522" w:rsidRPr="00B42118" w:rsidRDefault="00E55522" w:rsidP="0019131D">
      <w:pPr>
        <w:pStyle w:val="SingleTxt"/>
        <w:spacing w:after="0" w:line="120" w:lineRule="exact"/>
        <w:rPr>
          <w:sz w:val="10"/>
          <w:lang w:val="en-GB"/>
        </w:rPr>
      </w:pPr>
    </w:p>
    <w:p w14:paraId="3A570B62" w14:textId="77777777" w:rsidR="0019131D" w:rsidRPr="00B42118" w:rsidRDefault="0019131D" w:rsidP="0019131D">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353BEF" w:rsidRPr="00B42118" w14:paraId="736E5409" w14:textId="77777777" w:rsidTr="00353BEF">
        <w:trPr>
          <w:tblHeader/>
        </w:trPr>
        <w:tc>
          <w:tcPr>
            <w:tcW w:w="3283" w:type="dxa"/>
            <w:tcBorders>
              <w:top w:val="single" w:sz="4" w:space="0" w:color="auto"/>
              <w:bottom w:val="single" w:sz="12" w:space="0" w:color="auto"/>
            </w:tcBorders>
            <w:vAlign w:val="bottom"/>
          </w:tcPr>
          <w:p w14:paraId="3E27E5DE" w14:textId="77777777" w:rsidR="00353BEF" w:rsidRPr="00B42118" w:rsidRDefault="00353BEF"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B42118">
              <w:rPr>
                <w:i/>
                <w:sz w:val="14"/>
                <w:lang w:val="en-GB"/>
              </w:rPr>
              <w:t>2023 (actual)</w:t>
            </w:r>
          </w:p>
        </w:tc>
        <w:tc>
          <w:tcPr>
            <w:tcW w:w="3283" w:type="dxa"/>
            <w:tcBorders>
              <w:top w:val="single" w:sz="4" w:space="0" w:color="auto"/>
              <w:bottom w:val="single" w:sz="12" w:space="0" w:color="auto"/>
            </w:tcBorders>
            <w:vAlign w:val="bottom"/>
          </w:tcPr>
          <w:p w14:paraId="1BAA38DD" w14:textId="77777777" w:rsidR="00353BEF" w:rsidRPr="00B42118" w:rsidRDefault="00353BEF"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2024 (actual)</w:t>
            </w:r>
          </w:p>
        </w:tc>
        <w:tc>
          <w:tcPr>
            <w:tcW w:w="3283" w:type="dxa"/>
            <w:tcBorders>
              <w:top w:val="single" w:sz="4" w:space="0" w:color="auto"/>
              <w:bottom w:val="single" w:sz="12" w:space="0" w:color="auto"/>
            </w:tcBorders>
            <w:vAlign w:val="bottom"/>
          </w:tcPr>
          <w:p w14:paraId="6C542723" w14:textId="77777777" w:rsidR="00353BEF" w:rsidRPr="00B42118" w:rsidRDefault="00353BEF"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2025 (actual)</w:t>
            </w:r>
          </w:p>
        </w:tc>
      </w:tr>
      <w:tr w:rsidR="00353BEF" w:rsidRPr="00B42118" w14:paraId="31235077" w14:textId="77777777" w:rsidTr="00353BEF">
        <w:trPr>
          <w:trHeight w:hRule="exact" w:val="115"/>
          <w:tblHeader/>
        </w:trPr>
        <w:tc>
          <w:tcPr>
            <w:tcW w:w="3283" w:type="dxa"/>
            <w:tcBorders>
              <w:top w:val="single" w:sz="12" w:space="0" w:color="auto"/>
            </w:tcBorders>
            <w:vAlign w:val="bottom"/>
          </w:tcPr>
          <w:p w14:paraId="7470D78C" w14:textId="77777777" w:rsidR="00353BEF" w:rsidRPr="00B42118" w:rsidRDefault="00353BEF"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283" w:type="dxa"/>
            <w:tcBorders>
              <w:top w:val="single" w:sz="12" w:space="0" w:color="auto"/>
            </w:tcBorders>
            <w:vAlign w:val="bottom"/>
          </w:tcPr>
          <w:p w14:paraId="280A1803" w14:textId="77777777" w:rsidR="00353BEF" w:rsidRPr="00B42118" w:rsidRDefault="00353BEF"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283" w:type="dxa"/>
            <w:tcBorders>
              <w:top w:val="single" w:sz="12" w:space="0" w:color="auto"/>
            </w:tcBorders>
            <w:vAlign w:val="bottom"/>
          </w:tcPr>
          <w:p w14:paraId="2647F233" w14:textId="77777777" w:rsidR="00353BEF" w:rsidRPr="00B42118" w:rsidRDefault="00353BEF"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353BEF" w:rsidRPr="004544A0" w14:paraId="671366E6" w14:textId="77777777" w:rsidTr="00353BEF">
        <w:tc>
          <w:tcPr>
            <w:tcW w:w="3283" w:type="dxa"/>
            <w:tcBorders>
              <w:bottom w:val="single" w:sz="12" w:space="0" w:color="auto"/>
            </w:tcBorders>
          </w:tcPr>
          <w:p w14:paraId="6A9AD3E1" w14:textId="77777777" w:rsidR="00353BEF" w:rsidRPr="00B42118" w:rsidRDefault="00353BEF"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lang w:val="en-GB"/>
              </w:rPr>
            </w:pPr>
            <w:r w:rsidRPr="00B42118">
              <w:rPr>
                <w:lang w:val="en-GB"/>
              </w:rPr>
              <w:t>–</w:t>
            </w:r>
          </w:p>
        </w:tc>
        <w:tc>
          <w:tcPr>
            <w:tcW w:w="3283" w:type="dxa"/>
            <w:tcBorders>
              <w:bottom w:val="single" w:sz="12" w:space="0" w:color="auto"/>
            </w:tcBorders>
          </w:tcPr>
          <w:p w14:paraId="50BF4D42" w14:textId="77777777" w:rsidR="00353BEF" w:rsidRPr="00B42118" w:rsidRDefault="00353BEF"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42118">
              <w:rPr>
                <w:lang w:val="en-GB"/>
              </w:rPr>
              <w:t>–</w:t>
            </w:r>
          </w:p>
        </w:tc>
        <w:tc>
          <w:tcPr>
            <w:tcW w:w="3283" w:type="dxa"/>
            <w:tcBorders>
              <w:bottom w:val="single" w:sz="12" w:space="0" w:color="auto"/>
            </w:tcBorders>
          </w:tcPr>
          <w:p w14:paraId="5603B3BE" w14:textId="77777777" w:rsidR="00353BEF" w:rsidRPr="00B42118" w:rsidRDefault="00353BEF"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42118">
              <w:rPr>
                <w:lang w:val="en-GB"/>
              </w:rPr>
              <w:t>A total of 1,247 service contractors made the successful transition to the UNOPS local individual contractor agreement modality tailored to United Nations Office at Vienna/UNODC needs</w:t>
            </w:r>
          </w:p>
        </w:tc>
      </w:tr>
    </w:tbl>
    <w:p w14:paraId="5D61701F" w14:textId="77777777" w:rsidR="00E55522" w:rsidRPr="00B42118" w:rsidRDefault="00E55522" w:rsidP="00353BEF">
      <w:pPr>
        <w:pStyle w:val="SingleTxt"/>
        <w:spacing w:after="0" w:line="120" w:lineRule="exact"/>
        <w:rPr>
          <w:sz w:val="10"/>
          <w:lang w:val="en-GB"/>
        </w:rPr>
      </w:pPr>
    </w:p>
    <w:p w14:paraId="5912F18E" w14:textId="77777777" w:rsidR="00353BEF" w:rsidRPr="00B42118" w:rsidRDefault="00353BEF" w:rsidP="00353BEF">
      <w:pPr>
        <w:pStyle w:val="SingleTxt"/>
        <w:spacing w:after="0" w:line="120" w:lineRule="exact"/>
        <w:rPr>
          <w:sz w:val="10"/>
          <w:lang w:val="en-GB"/>
        </w:rPr>
      </w:pPr>
    </w:p>
    <w:p w14:paraId="458DF6BB" w14:textId="77777777" w:rsidR="00353BEF" w:rsidRPr="00B42118" w:rsidRDefault="00353BEF" w:rsidP="00353BEF">
      <w:pPr>
        <w:pStyle w:val="SingleTxt"/>
        <w:spacing w:after="0" w:line="120" w:lineRule="exact"/>
        <w:rPr>
          <w:sz w:val="10"/>
          <w:lang w:val="en-GB"/>
        </w:rPr>
      </w:pPr>
    </w:p>
    <w:p w14:paraId="1DA52B2C" w14:textId="77777777" w:rsidR="00E55522" w:rsidRPr="00B42118" w:rsidRDefault="00E55522" w:rsidP="00353BE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Planned results for 2027</w:t>
      </w:r>
    </w:p>
    <w:p w14:paraId="6475FD1E" w14:textId="77777777" w:rsidR="00E55522" w:rsidRPr="00B42118" w:rsidRDefault="00E55522" w:rsidP="00353BEF">
      <w:pPr>
        <w:pStyle w:val="SingleTxt"/>
        <w:spacing w:after="0" w:line="120" w:lineRule="exact"/>
        <w:rPr>
          <w:sz w:val="10"/>
          <w:lang w:val="en-GB"/>
        </w:rPr>
      </w:pPr>
    </w:p>
    <w:p w14:paraId="3842BDC6" w14:textId="77777777" w:rsidR="00353BEF" w:rsidRPr="00B42118" w:rsidRDefault="00353BEF" w:rsidP="00353BEF">
      <w:pPr>
        <w:pStyle w:val="SingleTxt"/>
        <w:spacing w:after="0" w:line="120" w:lineRule="exact"/>
        <w:rPr>
          <w:sz w:val="10"/>
          <w:lang w:val="en-GB"/>
        </w:rPr>
      </w:pPr>
    </w:p>
    <w:p w14:paraId="1D7C4257" w14:textId="77777777" w:rsidR="00E55522" w:rsidRPr="00B42118" w:rsidRDefault="00E55522" w:rsidP="00353BE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Result 1: towards inclusion of persons with disabilities in the workforce</w:t>
      </w:r>
    </w:p>
    <w:p w14:paraId="4309C04C" w14:textId="77777777" w:rsidR="00E55522" w:rsidRPr="00B42118" w:rsidRDefault="00E55522" w:rsidP="00353BEF">
      <w:pPr>
        <w:pStyle w:val="SingleTxt"/>
        <w:spacing w:after="0" w:line="120" w:lineRule="exact"/>
        <w:rPr>
          <w:sz w:val="10"/>
          <w:lang w:val="en-GB"/>
        </w:rPr>
      </w:pPr>
    </w:p>
    <w:p w14:paraId="68230264" w14:textId="4BD90203" w:rsidR="00E55522" w:rsidRPr="00B42118" w:rsidRDefault="00353BEF" w:rsidP="00353BE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r>
      <w:r w:rsidR="00E55522" w:rsidRPr="00B42118">
        <w:rPr>
          <w:lang w:val="en-GB"/>
        </w:rPr>
        <w:t>Programme performance in 2025 and target for 2027</w:t>
      </w:r>
    </w:p>
    <w:p w14:paraId="221FADEA" w14:textId="77777777" w:rsidR="00E55522" w:rsidRPr="00B42118" w:rsidRDefault="00E55522" w:rsidP="00353BEF">
      <w:pPr>
        <w:pStyle w:val="SingleTxt"/>
        <w:spacing w:after="0" w:line="120" w:lineRule="exact"/>
        <w:rPr>
          <w:sz w:val="10"/>
          <w:lang w:val="en-GB"/>
        </w:rPr>
      </w:pPr>
    </w:p>
    <w:p w14:paraId="345FBFF4" w14:textId="77777777" w:rsidR="00E55522" w:rsidRPr="00B42118" w:rsidRDefault="00E55522" w:rsidP="00353B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29F.32</w:t>
      </w:r>
      <w:r w:rsidRPr="00B42118">
        <w:rPr>
          <w:lang w:val="en-GB"/>
        </w:rPr>
        <w:tab/>
        <w:t>The subprogramme’s work contributed to achieving the “meets requirements” rating for indicator 14, “capacity development for staff”, of the United Nations Disability Inclusion Strategy, which met the planned target.</w:t>
      </w:r>
    </w:p>
    <w:p w14:paraId="5853B43A" w14:textId="68985033" w:rsidR="00E55522" w:rsidRPr="00B42118" w:rsidRDefault="00E55522" w:rsidP="00353B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29F.33</w:t>
      </w:r>
      <w:r w:rsidRPr="00B42118">
        <w:rPr>
          <w:lang w:val="en-GB"/>
        </w:rPr>
        <w:tab/>
        <w:t>Progress towards the objective and the target for 2027 are presented in the performance measure below (see table 29F.8).</w:t>
      </w:r>
    </w:p>
    <w:p w14:paraId="44B87AD4" w14:textId="77777777" w:rsidR="00353BEF" w:rsidRPr="00B42118" w:rsidRDefault="00353BEF" w:rsidP="00353BEF">
      <w:pPr>
        <w:pStyle w:val="SingleTxt"/>
        <w:spacing w:after="0" w:line="120" w:lineRule="exact"/>
        <w:rPr>
          <w:sz w:val="10"/>
          <w:lang w:val="en-GB"/>
        </w:rPr>
      </w:pPr>
    </w:p>
    <w:p w14:paraId="1E3604F1" w14:textId="3649B52E" w:rsidR="00E55522" w:rsidRPr="00B42118" w:rsidRDefault="00E55522" w:rsidP="00353BE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42118">
        <w:rPr>
          <w:b w:val="0"/>
          <w:bCs/>
          <w:lang w:val="en-GB"/>
        </w:rPr>
        <w:t>Table 29F.8</w:t>
      </w:r>
    </w:p>
    <w:p w14:paraId="19684C4C" w14:textId="77777777" w:rsidR="00E55522" w:rsidRPr="00B42118" w:rsidRDefault="00E55522" w:rsidP="00353BE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Performance measure</w:t>
      </w:r>
    </w:p>
    <w:p w14:paraId="5143C2AB" w14:textId="77777777" w:rsidR="00E55522" w:rsidRPr="00B42118" w:rsidRDefault="00E55522" w:rsidP="00353BEF">
      <w:pPr>
        <w:pStyle w:val="SingleTxt"/>
        <w:spacing w:after="0" w:line="120" w:lineRule="exact"/>
        <w:rPr>
          <w:sz w:val="10"/>
          <w:lang w:val="en-GB"/>
        </w:rPr>
      </w:pPr>
    </w:p>
    <w:p w14:paraId="1EA9D36D" w14:textId="77777777" w:rsidR="00353BEF" w:rsidRPr="00B42118" w:rsidRDefault="00353BEF" w:rsidP="00353BEF">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353BEF" w:rsidRPr="00B42118" w14:paraId="7FDE0485" w14:textId="77777777" w:rsidTr="00353BEF">
        <w:trPr>
          <w:tblHeader/>
        </w:trPr>
        <w:tc>
          <w:tcPr>
            <w:tcW w:w="1970" w:type="dxa"/>
            <w:tcBorders>
              <w:top w:val="single" w:sz="4" w:space="0" w:color="auto"/>
              <w:bottom w:val="single" w:sz="12" w:space="0" w:color="auto"/>
            </w:tcBorders>
            <w:vAlign w:val="bottom"/>
          </w:tcPr>
          <w:p w14:paraId="16E22672" w14:textId="77777777" w:rsidR="00353BEF" w:rsidRPr="00B42118" w:rsidRDefault="00353BEF"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B42118">
              <w:rPr>
                <w:i/>
                <w:sz w:val="14"/>
                <w:lang w:val="en-GB"/>
              </w:rPr>
              <w:t>2023 (actual)</w:t>
            </w:r>
          </w:p>
        </w:tc>
        <w:tc>
          <w:tcPr>
            <w:tcW w:w="1970" w:type="dxa"/>
            <w:tcBorders>
              <w:top w:val="single" w:sz="4" w:space="0" w:color="auto"/>
              <w:bottom w:val="single" w:sz="12" w:space="0" w:color="auto"/>
            </w:tcBorders>
            <w:vAlign w:val="bottom"/>
          </w:tcPr>
          <w:p w14:paraId="7CE9A799" w14:textId="77777777" w:rsidR="00353BEF" w:rsidRPr="00B42118" w:rsidRDefault="00353BEF"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2ACF94AA" w14:textId="77777777" w:rsidR="00353BEF" w:rsidRPr="00B42118" w:rsidRDefault="00353BEF"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78870FCD" w14:textId="77777777" w:rsidR="00353BEF" w:rsidRPr="00B42118" w:rsidRDefault="00353BEF"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2026 (planned)</w:t>
            </w:r>
          </w:p>
        </w:tc>
        <w:tc>
          <w:tcPr>
            <w:tcW w:w="1970" w:type="dxa"/>
            <w:tcBorders>
              <w:top w:val="single" w:sz="4" w:space="0" w:color="auto"/>
              <w:bottom w:val="single" w:sz="12" w:space="0" w:color="auto"/>
            </w:tcBorders>
            <w:vAlign w:val="bottom"/>
          </w:tcPr>
          <w:p w14:paraId="707627B3" w14:textId="77777777" w:rsidR="00353BEF" w:rsidRPr="00B42118" w:rsidRDefault="00353BEF"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2027 (planned)</w:t>
            </w:r>
          </w:p>
        </w:tc>
      </w:tr>
      <w:tr w:rsidR="00353BEF" w:rsidRPr="00B42118" w14:paraId="56AF51AE" w14:textId="77777777" w:rsidTr="00353BEF">
        <w:trPr>
          <w:trHeight w:hRule="exact" w:val="115"/>
          <w:tblHeader/>
        </w:trPr>
        <w:tc>
          <w:tcPr>
            <w:tcW w:w="1970" w:type="dxa"/>
            <w:tcBorders>
              <w:top w:val="single" w:sz="12" w:space="0" w:color="auto"/>
            </w:tcBorders>
            <w:vAlign w:val="bottom"/>
          </w:tcPr>
          <w:p w14:paraId="5E82E3BC" w14:textId="77777777" w:rsidR="00353BEF" w:rsidRPr="00B42118" w:rsidRDefault="00353BEF"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970" w:type="dxa"/>
            <w:tcBorders>
              <w:top w:val="single" w:sz="12" w:space="0" w:color="auto"/>
            </w:tcBorders>
            <w:vAlign w:val="bottom"/>
          </w:tcPr>
          <w:p w14:paraId="5E679736" w14:textId="77777777" w:rsidR="00353BEF" w:rsidRPr="00B42118" w:rsidRDefault="00353BEF"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right w:val="double" w:sz="12" w:space="0" w:color="auto"/>
            </w:tcBorders>
            <w:vAlign w:val="bottom"/>
          </w:tcPr>
          <w:p w14:paraId="4720CC62" w14:textId="77777777" w:rsidR="00353BEF" w:rsidRPr="00B42118" w:rsidRDefault="00353BEF"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left w:val="double" w:sz="12" w:space="0" w:color="auto"/>
            </w:tcBorders>
            <w:vAlign w:val="bottom"/>
          </w:tcPr>
          <w:p w14:paraId="504D964E" w14:textId="77777777" w:rsidR="00353BEF" w:rsidRPr="00B42118" w:rsidRDefault="00353BEF"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tcBorders>
            <w:vAlign w:val="bottom"/>
          </w:tcPr>
          <w:p w14:paraId="4B8C0BD9" w14:textId="77777777" w:rsidR="00353BEF" w:rsidRPr="00B42118" w:rsidRDefault="00353BEF"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353BEF" w:rsidRPr="004544A0" w14:paraId="518DF342" w14:textId="77777777" w:rsidTr="0003070A">
        <w:tc>
          <w:tcPr>
            <w:tcW w:w="1970" w:type="dxa"/>
          </w:tcPr>
          <w:p w14:paraId="03606452" w14:textId="77777777" w:rsidR="00353BEF" w:rsidRPr="00B42118" w:rsidRDefault="00353BEF"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B42118">
              <w:rPr>
                <w:lang w:val="en-GB"/>
              </w:rPr>
              <w:t>Election of the first executive committee of the network of persons with disabilities</w:t>
            </w:r>
          </w:p>
        </w:tc>
        <w:tc>
          <w:tcPr>
            <w:tcW w:w="1970" w:type="dxa"/>
          </w:tcPr>
          <w:p w14:paraId="23F556F6" w14:textId="77777777" w:rsidR="00353BEF" w:rsidRPr="00B42118" w:rsidRDefault="00353BEF"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42118">
              <w:rPr>
                <w:lang w:val="en-GB"/>
              </w:rPr>
              <w:t>Persons with disabilities do not report higher levels of dissatisfaction than the general staff body, nor do they report dissatisfaction specifically related to their disability status</w:t>
            </w:r>
          </w:p>
        </w:tc>
        <w:tc>
          <w:tcPr>
            <w:tcW w:w="1970" w:type="dxa"/>
            <w:tcBorders>
              <w:right w:val="double" w:sz="12" w:space="0" w:color="auto"/>
            </w:tcBorders>
          </w:tcPr>
          <w:p w14:paraId="1615E58D" w14:textId="77777777" w:rsidR="00353BEF" w:rsidRPr="00B42118" w:rsidRDefault="00353BEF"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42118">
              <w:rPr>
                <w:lang w:val="en-GB"/>
              </w:rPr>
              <w:t>United Nations Office at Vienna achieves the “meets requirements” rating for indicator 14, “capacity development for staff”, of the United Nations Disability Inclusion Strategy</w:t>
            </w:r>
          </w:p>
        </w:tc>
        <w:tc>
          <w:tcPr>
            <w:tcW w:w="1970" w:type="dxa"/>
            <w:tcBorders>
              <w:left w:val="double" w:sz="12" w:space="0" w:color="auto"/>
            </w:tcBorders>
          </w:tcPr>
          <w:p w14:paraId="6113FEF4" w14:textId="77777777" w:rsidR="00353BEF" w:rsidRPr="00B42118" w:rsidRDefault="00353BEF"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42118">
              <w:rPr>
                <w:lang w:val="en-GB"/>
              </w:rPr>
              <w:t>United Nations Office at Vienna increases its attractiveness as an employer for persons with disabilities by achieving “meets requirements” rating for indicator 13, “employment”, and 14, “capacity development for staff”, of the United Nations Disability Inclusion Strategy</w:t>
            </w:r>
          </w:p>
        </w:tc>
        <w:tc>
          <w:tcPr>
            <w:tcW w:w="1970" w:type="dxa"/>
          </w:tcPr>
          <w:p w14:paraId="5728C156" w14:textId="77777777" w:rsidR="00353BEF" w:rsidRPr="00B42118" w:rsidRDefault="00353BEF"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42118">
              <w:rPr>
                <w:lang w:val="en-GB"/>
              </w:rPr>
              <w:t>Inclusive environment for people with disabilities through increased awareness of disability inclusion, as demonstrated by at least a 90 per cent completion rate of mandatory training on disability inclusion</w:t>
            </w:r>
          </w:p>
        </w:tc>
      </w:tr>
      <w:tr w:rsidR="0003070A" w:rsidRPr="004544A0" w14:paraId="42AC9007" w14:textId="77777777" w:rsidTr="0003070A">
        <w:trPr>
          <w:trHeight w:hRule="exact" w:val="29"/>
        </w:trPr>
        <w:tc>
          <w:tcPr>
            <w:tcW w:w="1970" w:type="dxa"/>
            <w:tcBorders>
              <w:bottom w:val="single" w:sz="12" w:space="0" w:color="auto"/>
            </w:tcBorders>
          </w:tcPr>
          <w:p w14:paraId="11DEC6DB" w14:textId="77777777" w:rsidR="0003070A" w:rsidRPr="00B42118" w:rsidRDefault="0003070A"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p>
        </w:tc>
        <w:tc>
          <w:tcPr>
            <w:tcW w:w="1970" w:type="dxa"/>
            <w:tcBorders>
              <w:bottom w:val="single" w:sz="12" w:space="0" w:color="auto"/>
            </w:tcBorders>
          </w:tcPr>
          <w:p w14:paraId="2A7F8146" w14:textId="77777777" w:rsidR="0003070A" w:rsidRPr="00B42118" w:rsidRDefault="0003070A"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p>
        </w:tc>
        <w:tc>
          <w:tcPr>
            <w:tcW w:w="1970" w:type="dxa"/>
            <w:tcBorders>
              <w:bottom w:val="single" w:sz="12" w:space="0" w:color="auto"/>
              <w:right w:val="double" w:sz="12" w:space="0" w:color="auto"/>
            </w:tcBorders>
          </w:tcPr>
          <w:p w14:paraId="788F195E" w14:textId="77777777" w:rsidR="0003070A" w:rsidRPr="00B42118" w:rsidRDefault="0003070A"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p>
        </w:tc>
        <w:tc>
          <w:tcPr>
            <w:tcW w:w="1970" w:type="dxa"/>
            <w:tcBorders>
              <w:left w:val="double" w:sz="12" w:space="0" w:color="auto"/>
              <w:bottom w:val="single" w:sz="12" w:space="0" w:color="auto"/>
            </w:tcBorders>
          </w:tcPr>
          <w:p w14:paraId="24CD1B2B" w14:textId="77777777" w:rsidR="0003070A" w:rsidRPr="00B42118" w:rsidRDefault="0003070A"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p>
        </w:tc>
        <w:tc>
          <w:tcPr>
            <w:tcW w:w="1970" w:type="dxa"/>
            <w:tcBorders>
              <w:bottom w:val="single" w:sz="12" w:space="0" w:color="auto"/>
            </w:tcBorders>
          </w:tcPr>
          <w:p w14:paraId="6B980960" w14:textId="77777777" w:rsidR="0003070A" w:rsidRPr="00B42118" w:rsidRDefault="0003070A" w:rsidP="00353B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p>
        </w:tc>
      </w:tr>
    </w:tbl>
    <w:p w14:paraId="42BB9C5A" w14:textId="77777777" w:rsidR="00E55522" w:rsidRPr="00B42118" w:rsidRDefault="00E55522" w:rsidP="004041AF">
      <w:pPr>
        <w:pStyle w:val="SingleTxt"/>
        <w:spacing w:after="0" w:line="120" w:lineRule="exact"/>
        <w:rPr>
          <w:sz w:val="10"/>
          <w:lang w:val="en-GB"/>
        </w:rPr>
      </w:pPr>
    </w:p>
    <w:p w14:paraId="1DC72CD8" w14:textId="77777777" w:rsidR="004041AF" w:rsidRPr="00B42118" w:rsidRDefault="004041AF" w:rsidP="004041AF">
      <w:pPr>
        <w:pStyle w:val="SingleTxt"/>
        <w:spacing w:after="0" w:line="120" w:lineRule="exact"/>
        <w:rPr>
          <w:sz w:val="10"/>
          <w:lang w:val="en-GB"/>
        </w:rPr>
      </w:pPr>
    </w:p>
    <w:p w14:paraId="0EC7B53E" w14:textId="77777777" w:rsidR="00E55522" w:rsidRPr="00B42118" w:rsidRDefault="00E55522" w:rsidP="00353BE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Result 2: clients are informed and aware of all relevant human resources policies and developments</w:t>
      </w:r>
    </w:p>
    <w:p w14:paraId="1E80CF7C" w14:textId="77777777" w:rsidR="00E55522" w:rsidRPr="00B42118" w:rsidRDefault="00E55522" w:rsidP="00353BEF">
      <w:pPr>
        <w:pStyle w:val="SingleTxt"/>
        <w:keepNext/>
        <w:keepLines/>
        <w:spacing w:after="0" w:line="120" w:lineRule="exact"/>
        <w:rPr>
          <w:sz w:val="10"/>
          <w:lang w:val="en-GB"/>
        </w:rPr>
      </w:pPr>
    </w:p>
    <w:p w14:paraId="4EA49838" w14:textId="72CBC093" w:rsidR="00E55522" w:rsidRPr="00B42118" w:rsidRDefault="004041AF" w:rsidP="00353BE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r>
      <w:r w:rsidR="00E55522" w:rsidRPr="00B42118">
        <w:rPr>
          <w:lang w:val="en-GB"/>
        </w:rPr>
        <w:t>Programme performance in 2025 and target for 2027</w:t>
      </w:r>
    </w:p>
    <w:p w14:paraId="1B7083D3" w14:textId="77777777" w:rsidR="00E55522" w:rsidRPr="00B42118" w:rsidRDefault="00E55522" w:rsidP="004041AF">
      <w:pPr>
        <w:pStyle w:val="SingleTxt"/>
        <w:spacing w:after="0" w:line="120" w:lineRule="exact"/>
        <w:rPr>
          <w:sz w:val="10"/>
          <w:lang w:val="en-GB"/>
        </w:rPr>
      </w:pPr>
    </w:p>
    <w:p w14:paraId="467DE335" w14:textId="7145FEA6" w:rsidR="00E55522" w:rsidRPr="00B42118" w:rsidRDefault="00E55522" w:rsidP="00404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29F.34</w:t>
      </w:r>
      <w:r w:rsidRPr="00B42118">
        <w:rPr>
          <w:lang w:val="en-GB"/>
        </w:rPr>
        <w:tab/>
        <w:t>The subprogramme’s work contributed to 14,378 recorded views on the monthly human resources newsletters, which exceeded the planned target of 12,500.</w:t>
      </w:r>
    </w:p>
    <w:p w14:paraId="668252E0" w14:textId="77777777" w:rsidR="00E55522" w:rsidRPr="00B42118" w:rsidRDefault="00E55522" w:rsidP="00404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29F.35</w:t>
      </w:r>
      <w:r w:rsidRPr="00B42118">
        <w:rPr>
          <w:lang w:val="en-GB"/>
        </w:rPr>
        <w:tab/>
        <w:t>Progress towards the objective and the target for 2027 are presented in the performance measure below (see figure 29F.I).</w:t>
      </w:r>
    </w:p>
    <w:p w14:paraId="46641D4E" w14:textId="77777777" w:rsidR="004041AF" w:rsidRPr="00B42118" w:rsidRDefault="004041AF" w:rsidP="004041AF">
      <w:pPr>
        <w:pStyle w:val="SingleTxt"/>
        <w:spacing w:after="0" w:line="120" w:lineRule="exact"/>
        <w:rPr>
          <w:sz w:val="10"/>
          <w:lang w:val="en-GB"/>
        </w:rPr>
      </w:pPr>
    </w:p>
    <w:p w14:paraId="30B2476C" w14:textId="520FE229" w:rsidR="00E55522" w:rsidRPr="00B42118" w:rsidRDefault="00E55522" w:rsidP="00404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42118">
        <w:rPr>
          <w:b w:val="0"/>
          <w:bCs/>
          <w:lang w:val="en-GB"/>
        </w:rPr>
        <w:t>Figure 29F.I</w:t>
      </w:r>
    </w:p>
    <w:p w14:paraId="426AD13A" w14:textId="77777777" w:rsidR="00E55522" w:rsidRPr="00B42118" w:rsidRDefault="00E55522" w:rsidP="00404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Performance measure: number of views recorded on the human resources newsletters (annual)</w:t>
      </w:r>
    </w:p>
    <w:p w14:paraId="16E9737E" w14:textId="77777777" w:rsidR="00E55522" w:rsidRPr="00B42118" w:rsidRDefault="00E55522" w:rsidP="00353BEF">
      <w:pPr>
        <w:pStyle w:val="SingleTxt"/>
        <w:spacing w:after="0"/>
        <w:ind w:left="0"/>
        <w:rPr>
          <w:sz w:val="14"/>
          <w:szCs w:val="14"/>
          <w:lang w:val="en-GB"/>
        </w:rPr>
      </w:pPr>
      <w:r w:rsidRPr="00B42118">
        <w:rPr>
          <w:sz w:val="14"/>
          <w:szCs w:val="14"/>
          <w:lang w:val="en-GB"/>
        </w:rPr>
        <w:t>(Total annual number)</w:t>
      </w:r>
    </w:p>
    <w:p w14:paraId="15005EF3" w14:textId="77777777" w:rsidR="00E55522" w:rsidRPr="00B42118" w:rsidRDefault="00E55522" w:rsidP="004041AF">
      <w:pPr>
        <w:pStyle w:val="SingleTxt"/>
        <w:spacing w:after="0" w:line="120" w:lineRule="exact"/>
        <w:rPr>
          <w:sz w:val="10"/>
          <w:lang w:val="en-GB"/>
        </w:rPr>
      </w:pPr>
    </w:p>
    <w:p w14:paraId="72047F27" w14:textId="694542FD" w:rsidR="004041AF" w:rsidRPr="00B42118" w:rsidRDefault="00353BEF" w:rsidP="004041AF">
      <w:pPr>
        <w:pStyle w:val="SingleTxt"/>
        <w:spacing w:after="0" w:line="120" w:lineRule="exact"/>
        <w:rPr>
          <w:sz w:val="10"/>
          <w:lang w:val="en-GB"/>
        </w:rPr>
      </w:pPr>
      <w:r w:rsidRPr="00B42118">
        <w:rPr>
          <w:b/>
          <w:noProof/>
          <w:u w:val="single"/>
          <w:lang w:val="en-GB"/>
        </w:rPr>
        <w:drawing>
          <wp:anchor distT="0" distB="0" distL="114300" distR="114300" simplePos="0" relativeHeight="251663360" behindDoc="0" locked="0" layoutInCell="1" allowOverlap="1" wp14:anchorId="38ABBEFA" wp14:editId="4A7AD75F">
            <wp:simplePos x="0" y="0"/>
            <wp:positionH relativeFrom="column">
              <wp:posOffset>-3810</wp:posOffset>
            </wp:positionH>
            <wp:positionV relativeFrom="paragraph">
              <wp:posOffset>97790</wp:posOffset>
            </wp:positionV>
            <wp:extent cx="6600825" cy="2178050"/>
            <wp:effectExtent l="0" t="0" r="0" b="0"/>
            <wp:wrapTopAndBottom/>
            <wp:docPr id="237728853" name="Chart 237728853"/>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H relativeFrom="page">
              <wp14:pctWidth>0</wp14:pctWidth>
            </wp14:sizeRelH>
            <wp14:sizeRelV relativeFrom="page">
              <wp14:pctHeight>0</wp14:pctHeight>
            </wp14:sizeRelV>
          </wp:anchor>
        </w:drawing>
      </w:r>
    </w:p>
    <w:p w14:paraId="3FFB100F" w14:textId="13EDC659" w:rsidR="00E55522" w:rsidRPr="00B42118" w:rsidRDefault="00E55522" w:rsidP="004041AF">
      <w:pPr>
        <w:pStyle w:val="SingleTxt"/>
        <w:spacing w:after="0" w:line="120" w:lineRule="exact"/>
        <w:rPr>
          <w:sz w:val="10"/>
          <w:lang w:val="en-GB"/>
        </w:rPr>
      </w:pPr>
    </w:p>
    <w:p w14:paraId="3F874753" w14:textId="77777777" w:rsidR="004041AF" w:rsidRPr="00B42118" w:rsidRDefault="004041AF" w:rsidP="004041AF">
      <w:pPr>
        <w:pStyle w:val="SingleTxt"/>
        <w:spacing w:after="0" w:line="120" w:lineRule="exact"/>
        <w:rPr>
          <w:sz w:val="10"/>
          <w:lang w:val="en-GB"/>
        </w:rPr>
      </w:pPr>
    </w:p>
    <w:p w14:paraId="1DA3DB64" w14:textId="77777777" w:rsidR="00E55522" w:rsidRPr="00B42118" w:rsidRDefault="00E55522" w:rsidP="00B4211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B42118">
        <w:rPr>
          <w:lang w:val="en-GB"/>
        </w:rPr>
        <w:tab/>
      </w:r>
      <w:r w:rsidRPr="00B42118">
        <w:rPr>
          <w:lang w:val="en-GB"/>
        </w:rPr>
        <w:tab/>
        <w:t xml:space="preserve">Result 3: increased awareness of the Code of Conduct to Prevent Harassment, Including Sexual Harassment, at United Nations System Events </w:t>
      </w:r>
    </w:p>
    <w:p w14:paraId="32245582" w14:textId="77777777" w:rsidR="00E55522" w:rsidRPr="00B42118" w:rsidRDefault="00E55522" w:rsidP="004041AF">
      <w:pPr>
        <w:pStyle w:val="SingleTxt"/>
        <w:spacing w:after="0" w:line="120" w:lineRule="exact"/>
        <w:rPr>
          <w:sz w:val="10"/>
          <w:lang w:val="en-GB"/>
        </w:rPr>
      </w:pPr>
    </w:p>
    <w:p w14:paraId="36F12F53" w14:textId="0D6D0F3C" w:rsidR="00E55522" w:rsidRPr="00B42118" w:rsidRDefault="004041AF" w:rsidP="00404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r>
      <w:r w:rsidR="00E55522" w:rsidRPr="00B42118">
        <w:rPr>
          <w:lang w:val="en-GB"/>
        </w:rPr>
        <w:t>Proposed programme plan for 2027</w:t>
      </w:r>
    </w:p>
    <w:p w14:paraId="5DB1477C" w14:textId="77777777" w:rsidR="00E55522" w:rsidRPr="00B42118" w:rsidRDefault="00E55522" w:rsidP="004041AF">
      <w:pPr>
        <w:pStyle w:val="SingleTxt"/>
        <w:spacing w:after="0" w:line="120" w:lineRule="exact"/>
        <w:rPr>
          <w:sz w:val="10"/>
          <w:lang w:val="en-GB"/>
        </w:rPr>
      </w:pPr>
    </w:p>
    <w:p w14:paraId="7510530F" w14:textId="5FCCF67B" w:rsidR="00E55522" w:rsidRPr="00B42118" w:rsidRDefault="00E55522" w:rsidP="00404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lang w:val="en-GB"/>
        </w:rPr>
      </w:pPr>
      <w:r w:rsidRPr="00B42118">
        <w:rPr>
          <w:spacing w:val="2"/>
          <w:w w:val="102"/>
          <w:lang w:val="en-GB"/>
        </w:rPr>
        <w:tab/>
        <w:t>29F.36</w:t>
      </w:r>
      <w:r w:rsidRPr="00B42118">
        <w:rPr>
          <w:spacing w:val="2"/>
          <w:w w:val="102"/>
          <w:lang w:val="en-GB"/>
        </w:rPr>
        <w:tab/>
        <w:t>The subprogramme supports efforts to ensure that all staff and personnel are treated with dignity and respect and are aware of their roles and responsibilities in maintaining a workplace free of any form of discrimination, harassment, including sexual harassment, and abuse of authority. In addition, the subprogramme seeks to ensure that events organized by client departments provide an inclusive, respectful and safe environment for all participants. United Nations staff and personnel are directed by the Secretary General’s bulletin on addressing discrimination, harassment, including sexual harassment and abuse of authority (</w:t>
      </w:r>
      <w:hyperlink r:id="rId55" w:history="1">
        <w:r w:rsidRPr="00B42118">
          <w:rPr>
            <w:rStyle w:val="Hyperlink"/>
            <w:spacing w:val="2"/>
            <w:w w:val="102"/>
            <w:lang w:val="en-GB"/>
          </w:rPr>
          <w:t>ST/SGB/2019/8</w:t>
        </w:r>
      </w:hyperlink>
      <w:r w:rsidRPr="00B42118">
        <w:rPr>
          <w:spacing w:val="2"/>
          <w:w w:val="102"/>
          <w:lang w:val="en-GB"/>
        </w:rPr>
        <w:t>), while the Code of Conduct to Prevent Harassment, Including Sexual Harassment, at United Nations System Events applies to external visitors at events organized by the United Nations. Procedures are in place to report any prohibited conduct. Organizers of events are expected to take appropriate action in accordance with applicable policies.</w:t>
      </w:r>
    </w:p>
    <w:p w14:paraId="1A5B4FBF" w14:textId="77777777" w:rsidR="004041AF" w:rsidRPr="00B42118" w:rsidRDefault="004041AF" w:rsidP="004041AF">
      <w:pPr>
        <w:pStyle w:val="SingleTxt"/>
        <w:spacing w:after="0" w:line="120" w:lineRule="exact"/>
        <w:rPr>
          <w:sz w:val="10"/>
          <w:lang w:val="en-GB"/>
        </w:rPr>
      </w:pPr>
    </w:p>
    <w:p w14:paraId="0E4F5FB0" w14:textId="3CAED62D" w:rsidR="00E55522" w:rsidRPr="00B42118" w:rsidRDefault="00E55522" w:rsidP="004041A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Lessons learned and planned change</w:t>
      </w:r>
    </w:p>
    <w:p w14:paraId="16169285" w14:textId="77777777" w:rsidR="00E55522" w:rsidRPr="00B42118" w:rsidRDefault="00E55522" w:rsidP="004041AF">
      <w:pPr>
        <w:pStyle w:val="SingleTxt"/>
        <w:spacing w:after="0" w:line="120" w:lineRule="exact"/>
        <w:rPr>
          <w:sz w:val="10"/>
          <w:lang w:val="en-GB"/>
        </w:rPr>
      </w:pPr>
    </w:p>
    <w:p w14:paraId="7AFFB8E7" w14:textId="77777777" w:rsidR="00E55522" w:rsidRPr="00B42118" w:rsidRDefault="00E55522" w:rsidP="00404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29F.37</w:t>
      </w:r>
      <w:r w:rsidRPr="00B42118">
        <w:rPr>
          <w:lang w:val="en-GB"/>
        </w:rPr>
        <w:tab/>
        <w:t xml:space="preserve">The lesson for the subprogramme was that a more systematic approach was required to ensure that all participants in events organized by its client departments were aware of the Code of Conduct to Prevent Harassment, Including Sexual Harassment, at United Nations System Events, including on how to report any perceived prohibited conduct. In applying the lesson, the subprogramme will work closely with event organizers to expand the awareness of the Code of Conduct through the revamped and increased distribution of information materials and announcements at the onset of the events. The subprogramme will also strengthen review mechanisms to enable an immediate review of any reports of prohibited conduct. </w:t>
      </w:r>
    </w:p>
    <w:p w14:paraId="3F6565C9" w14:textId="3FC36A4C" w:rsidR="00E55522" w:rsidRPr="00B42118" w:rsidRDefault="00E55522" w:rsidP="00404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1"/>
          <w:lang w:val="en-GB"/>
        </w:rPr>
      </w:pPr>
      <w:r w:rsidRPr="00B42118">
        <w:rPr>
          <w:lang w:val="en-GB"/>
        </w:rPr>
        <w:tab/>
        <w:t>29F.38</w:t>
      </w:r>
      <w:r w:rsidRPr="00B42118">
        <w:rPr>
          <w:lang w:val="en-GB"/>
        </w:rPr>
        <w:tab/>
      </w:r>
      <w:r w:rsidRPr="00B42118">
        <w:rPr>
          <w:spacing w:val="0"/>
          <w:w w:val="101"/>
          <w:lang w:val="en-GB"/>
        </w:rPr>
        <w:t>Expected progress towards the objective is presented in the performance measure below (see figure 29F.II)</w:t>
      </w:r>
      <w:r w:rsidR="004041AF" w:rsidRPr="00B42118">
        <w:rPr>
          <w:spacing w:val="0"/>
          <w:w w:val="101"/>
          <w:lang w:val="en-GB"/>
        </w:rPr>
        <w:t>.</w:t>
      </w:r>
    </w:p>
    <w:p w14:paraId="5541DA00" w14:textId="77777777" w:rsidR="001D6449" w:rsidRPr="00B42118" w:rsidRDefault="001D6449" w:rsidP="00B421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pacing w:val="0"/>
          <w:w w:val="101"/>
          <w:sz w:val="10"/>
          <w:lang w:val="en-GB"/>
        </w:rPr>
      </w:pPr>
    </w:p>
    <w:p w14:paraId="2FFEB134" w14:textId="46D1B70E" w:rsidR="00E55522" w:rsidRPr="00B42118" w:rsidRDefault="00E55522" w:rsidP="00404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42118">
        <w:rPr>
          <w:b w:val="0"/>
          <w:bCs/>
          <w:lang w:val="en-GB"/>
        </w:rPr>
        <w:t>Figure 29F.II</w:t>
      </w:r>
    </w:p>
    <w:p w14:paraId="58E0E1EB" w14:textId="6F1F4104" w:rsidR="00E55522" w:rsidRPr="00B42118" w:rsidRDefault="00E55522" w:rsidP="00404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GB"/>
        </w:rPr>
      </w:pPr>
      <w:r w:rsidRPr="00B42118">
        <w:rPr>
          <w:lang w:val="en-GB"/>
        </w:rPr>
        <w:t>Performance measure: percentage of surveyed respondents who are aware of the Code of Conduct to Prevent Harassment, Including Sexual Harassment, at United Nations System Events and know how to report prohibited conduct (annual)</w:t>
      </w:r>
    </w:p>
    <w:p w14:paraId="4647DFE5" w14:textId="77777777" w:rsidR="00E55522" w:rsidRPr="00B42118" w:rsidRDefault="00E55522" w:rsidP="004041AF">
      <w:pPr>
        <w:pStyle w:val="SingleTxt"/>
        <w:spacing w:after="0" w:line="120" w:lineRule="exact"/>
        <w:rPr>
          <w:sz w:val="10"/>
          <w:lang w:val="en-GB"/>
        </w:rPr>
      </w:pPr>
    </w:p>
    <w:p w14:paraId="06A5154C" w14:textId="299B7AE7" w:rsidR="004041AF" w:rsidRPr="00B42118" w:rsidRDefault="00C85A36" w:rsidP="004041AF">
      <w:pPr>
        <w:pStyle w:val="SingleTxt"/>
        <w:spacing w:after="0" w:line="120" w:lineRule="exact"/>
        <w:rPr>
          <w:sz w:val="10"/>
          <w:lang w:val="en-GB"/>
        </w:rPr>
      </w:pPr>
      <w:r w:rsidRPr="00B42118">
        <w:rPr>
          <w:noProof/>
          <w:color w:val="000000" w:themeColor="text1"/>
          <w:shd w:val="clear" w:color="auto" w:fill="E6E6E6"/>
          <w:lang w:val="en-GB" w:eastAsia="en-GB"/>
        </w:rPr>
        <w:drawing>
          <wp:anchor distT="0" distB="0" distL="114300" distR="114300" simplePos="0" relativeHeight="251665408" behindDoc="0" locked="0" layoutInCell="1" allowOverlap="1" wp14:anchorId="3ABEE4E1" wp14:editId="03710ABD">
            <wp:simplePos x="0" y="0"/>
            <wp:positionH relativeFrom="column">
              <wp:posOffset>-3810</wp:posOffset>
            </wp:positionH>
            <wp:positionV relativeFrom="paragraph">
              <wp:posOffset>89535</wp:posOffset>
            </wp:positionV>
            <wp:extent cx="6254115" cy="1804670"/>
            <wp:effectExtent l="0" t="0" r="0" b="5080"/>
            <wp:wrapTopAndBottom/>
            <wp:docPr id="281462253" name="Chart 281462253"/>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page">
              <wp14:pctWidth>0</wp14:pctWidth>
            </wp14:sizeRelH>
            <wp14:sizeRelV relativeFrom="page">
              <wp14:pctHeight>0</wp14:pctHeight>
            </wp14:sizeRelV>
          </wp:anchor>
        </w:drawing>
      </w:r>
    </w:p>
    <w:p w14:paraId="18A6F179" w14:textId="77777777" w:rsidR="00E55522" w:rsidRPr="00B42118" w:rsidRDefault="00E55522" w:rsidP="004041AF">
      <w:pPr>
        <w:pStyle w:val="SingleTxt"/>
        <w:spacing w:after="0" w:line="120" w:lineRule="exact"/>
        <w:rPr>
          <w:sz w:val="10"/>
          <w:lang w:val="en-GB"/>
        </w:rPr>
      </w:pPr>
    </w:p>
    <w:p w14:paraId="5FDE3647" w14:textId="77777777" w:rsidR="004041AF" w:rsidRPr="00B42118" w:rsidRDefault="004041AF" w:rsidP="004041AF">
      <w:pPr>
        <w:pStyle w:val="SingleTxt"/>
        <w:spacing w:after="0" w:line="120" w:lineRule="exact"/>
        <w:rPr>
          <w:sz w:val="10"/>
          <w:lang w:val="en-GB"/>
        </w:rPr>
      </w:pPr>
    </w:p>
    <w:p w14:paraId="0EB40EF4" w14:textId="77777777" w:rsidR="004041AF" w:rsidRPr="00B42118" w:rsidRDefault="004041AF" w:rsidP="004041AF">
      <w:pPr>
        <w:pStyle w:val="SingleTxt"/>
        <w:spacing w:after="0" w:line="120" w:lineRule="exact"/>
        <w:rPr>
          <w:sz w:val="10"/>
          <w:lang w:val="en-GB"/>
        </w:rPr>
      </w:pPr>
    </w:p>
    <w:p w14:paraId="578A6282" w14:textId="77777777" w:rsidR="00E55522" w:rsidRPr="00B42118" w:rsidRDefault="00E55522" w:rsidP="00404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Deliverables</w:t>
      </w:r>
    </w:p>
    <w:p w14:paraId="72F1EDDD" w14:textId="77777777" w:rsidR="00E55522" w:rsidRPr="00B42118" w:rsidRDefault="00E55522" w:rsidP="004041AF">
      <w:pPr>
        <w:pStyle w:val="SingleTxt"/>
        <w:spacing w:after="0" w:line="120" w:lineRule="exact"/>
        <w:rPr>
          <w:sz w:val="10"/>
          <w:lang w:val="en-GB"/>
        </w:rPr>
      </w:pPr>
    </w:p>
    <w:p w14:paraId="587A27E9" w14:textId="77777777" w:rsidR="004041AF" w:rsidRPr="00B42118" w:rsidRDefault="004041AF" w:rsidP="004041AF">
      <w:pPr>
        <w:pStyle w:val="SingleTxt"/>
        <w:spacing w:after="0" w:line="120" w:lineRule="exact"/>
        <w:rPr>
          <w:sz w:val="10"/>
          <w:lang w:val="en-GB"/>
        </w:rPr>
      </w:pPr>
    </w:p>
    <w:p w14:paraId="01913020" w14:textId="77777777" w:rsidR="00E55522" w:rsidRPr="00B42118" w:rsidRDefault="00E55522" w:rsidP="00404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29F.39</w:t>
      </w:r>
      <w:r w:rsidRPr="00B42118">
        <w:rPr>
          <w:lang w:val="en-GB"/>
        </w:rPr>
        <w:tab/>
        <w:t>Table 29F.9 lists all deliverables of the subprogramme.</w:t>
      </w:r>
    </w:p>
    <w:p w14:paraId="39EFEB6E" w14:textId="77777777" w:rsidR="00E55522" w:rsidRPr="00B42118" w:rsidRDefault="00E55522" w:rsidP="004041AF">
      <w:pPr>
        <w:pStyle w:val="SingleTxt"/>
        <w:spacing w:after="0" w:line="120" w:lineRule="exact"/>
        <w:rPr>
          <w:sz w:val="10"/>
          <w:lang w:val="en-GB"/>
        </w:rPr>
      </w:pPr>
    </w:p>
    <w:p w14:paraId="4427B075" w14:textId="77777777" w:rsidR="00E55522" w:rsidRPr="00B42118" w:rsidRDefault="00E55522" w:rsidP="00404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42118">
        <w:rPr>
          <w:b w:val="0"/>
          <w:bCs/>
          <w:lang w:val="en-GB"/>
        </w:rPr>
        <w:t>Table 29F.9</w:t>
      </w:r>
    </w:p>
    <w:p w14:paraId="41A9411C" w14:textId="77777777" w:rsidR="00E55522" w:rsidRPr="00B42118" w:rsidRDefault="00E55522" w:rsidP="00404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Subprogramme 2: deliverables for 2027, by category and subcategory</w:t>
      </w:r>
    </w:p>
    <w:p w14:paraId="1533A963" w14:textId="77777777" w:rsidR="00E55522" w:rsidRPr="00B42118" w:rsidRDefault="00E55522" w:rsidP="004041AF">
      <w:pPr>
        <w:pStyle w:val="SingleTxt"/>
        <w:spacing w:after="0" w:line="120" w:lineRule="exact"/>
        <w:rPr>
          <w:sz w:val="10"/>
          <w:lang w:val="en-GB"/>
        </w:rPr>
      </w:pPr>
    </w:p>
    <w:p w14:paraId="653AADB9" w14:textId="77777777" w:rsidR="004041AF" w:rsidRPr="00B42118" w:rsidRDefault="004041AF" w:rsidP="004041AF">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4041AF" w:rsidRPr="00B42118" w14:paraId="12D64AD1" w14:textId="77777777" w:rsidTr="004041AF">
        <w:trPr>
          <w:tblHeader/>
        </w:trPr>
        <w:tc>
          <w:tcPr>
            <w:tcW w:w="9850" w:type="dxa"/>
            <w:tcBorders>
              <w:top w:val="single" w:sz="4" w:space="0" w:color="auto"/>
              <w:bottom w:val="single" w:sz="12" w:space="0" w:color="auto"/>
            </w:tcBorders>
            <w:vAlign w:val="bottom"/>
          </w:tcPr>
          <w:p w14:paraId="2AEAF56E"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B42118">
              <w:rPr>
                <w:i/>
                <w:sz w:val="14"/>
                <w:lang w:val="en-GB"/>
              </w:rPr>
              <w:t>Category and subcategory</w:t>
            </w:r>
          </w:p>
        </w:tc>
      </w:tr>
      <w:tr w:rsidR="004041AF" w:rsidRPr="00B42118" w14:paraId="6AB88DFF" w14:textId="77777777" w:rsidTr="004041AF">
        <w:trPr>
          <w:trHeight w:hRule="exact" w:val="115"/>
          <w:tblHeader/>
        </w:trPr>
        <w:tc>
          <w:tcPr>
            <w:tcW w:w="9850" w:type="dxa"/>
            <w:tcBorders>
              <w:top w:val="single" w:sz="12" w:space="0" w:color="auto"/>
            </w:tcBorders>
            <w:vAlign w:val="bottom"/>
          </w:tcPr>
          <w:p w14:paraId="7E284A55" w14:textId="77777777" w:rsidR="004041AF" w:rsidRPr="00B42118" w:rsidRDefault="004041AF" w:rsidP="004041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4041AF" w:rsidRPr="00B42118" w14:paraId="3624DE53" w14:textId="77777777" w:rsidTr="004041AF">
        <w:tc>
          <w:tcPr>
            <w:tcW w:w="9850" w:type="dxa"/>
            <w:vAlign w:val="bottom"/>
          </w:tcPr>
          <w:p w14:paraId="4200DCD6" w14:textId="452C57DD" w:rsidR="004041AF" w:rsidRPr="00B42118" w:rsidRDefault="004041AF" w:rsidP="00C85A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rPr>
                <w:b/>
                <w:bCs/>
                <w:sz w:val="17"/>
                <w:lang w:val="en-GB"/>
              </w:rPr>
            </w:pPr>
            <w:r w:rsidRPr="00B42118">
              <w:rPr>
                <w:b/>
                <w:bCs/>
                <w:sz w:val="17"/>
                <w:lang w:val="en-GB"/>
              </w:rPr>
              <w:t>D.</w:t>
            </w:r>
            <w:r w:rsidRPr="00B42118">
              <w:rPr>
                <w:b/>
                <w:bCs/>
                <w:sz w:val="17"/>
                <w:lang w:val="en-GB"/>
              </w:rPr>
              <w:tab/>
              <w:t>Communication deliverables</w:t>
            </w:r>
          </w:p>
        </w:tc>
      </w:tr>
      <w:tr w:rsidR="004041AF" w:rsidRPr="004544A0" w14:paraId="11D70C06" w14:textId="77777777" w:rsidTr="004041AF">
        <w:tc>
          <w:tcPr>
            <w:tcW w:w="9850" w:type="dxa"/>
            <w:vAlign w:val="bottom"/>
          </w:tcPr>
          <w:p w14:paraId="3F71F529" w14:textId="51338629" w:rsidR="004041AF" w:rsidRPr="00B42118" w:rsidRDefault="004041AF" w:rsidP="00B4211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288" w:right="43" w:hanging="288"/>
              <w:jc w:val="left"/>
              <w:rPr>
                <w:sz w:val="17"/>
                <w:lang w:val="en-GB"/>
              </w:rPr>
            </w:pPr>
            <w:r w:rsidRPr="00B42118">
              <w:rPr>
                <w:sz w:val="17"/>
                <w:lang w:val="en-GB"/>
              </w:rPr>
              <w:tab/>
            </w:r>
            <w:r w:rsidRPr="00B42118">
              <w:rPr>
                <w:b/>
                <w:bCs/>
                <w:sz w:val="17"/>
                <w:lang w:val="en-GB"/>
              </w:rPr>
              <w:t>Outreach programmes, special events and information materials</w:t>
            </w:r>
            <w:r w:rsidRPr="00B42118">
              <w:rPr>
                <w:sz w:val="17"/>
                <w:lang w:val="en-GB"/>
              </w:rPr>
              <w:t>: 20 targeted outreach programmes, including special events aligned with the system-wide strategy, information and broadcast materials, job fairs and career presentations for approximately 1,500 potential candidates.</w:t>
            </w:r>
          </w:p>
        </w:tc>
      </w:tr>
      <w:tr w:rsidR="004041AF" w:rsidRPr="00B42118" w14:paraId="30D0F98E" w14:textId="77777777" w:rsidTr="004041AF">
        <w:tc>
          <w:tcPr>
            <w:tcW w:w="9850" w:type="dxa"/>
            <w:vAlign w:val="bottom"/>
          </w:tcPr>
          <w:p w14:paraId="01F50BC3" w14:textId="40AEBAAC" w:rsidR="004041AF" w:rsidRPr="00B42118" w:rsidRDefault="004041AF" w:rsidP="00C85A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rPr>
                <w:b/>
                <w:bCs/>
                <w:sz w:val="17"/>
                <w:lang w:val="en-GB"/>
              </w:rPr>
            </w:pPr>
            <w:r w:rsidRPr="00B42118">
              <w:rPr>
                <w:b/>
                <w:bCs/>
                <w:sz w:val="17"/>
                <w:lang w:val="en-GB"/>
              </w:rPr>
              <w:t>E.</w:t>
            </w:r>
            <w:r w:rsidRPr="00B42118">
              <w:rPr>
                <w:b/>
                <w:bCs/>
                <w:sz w:val="17"/>
                <w:lang w:val="en-GB"/>
              </w:rPr>
              <w:tab/>
              <w:t>Enabling deliverables</w:t>
            </w:r>
          </w:p>
        </w:tc>
      </w:tr>
      <w:tr w:rsidR="004041AF" w:rsidRPr="004544A0" w14:paraId="6649CAB3" w14:textId="77777777" w:rsidTr="004041AF">
        <w:tc>
          <w:tcPr>
            <w:tcW w:w="9850" w:type="dxa"/>
            <w:vAlign w:val="bottom"/>
          </w:tcPr>
          <w:p w14:paraId="5C027B87" w14:textId="0A3C21EB" w:rsidR="004041AF" w:rsidRPr="00B42118" w:rsidRDefault="004041AF" w:rsidP="00B4211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288" w:right="43" w:hanging="288"/>
              <w:jc w:val="left"/>
              <w:rPr>
                <w:sz w:val="17"/>
                <w:lang w:val="en-GB"/>
              </w:rPr>
            </w:pPr>
            <w:r w:rsidRPr="00B42118">
              <w:rPr>
                <w:sz w:val="17"/>
                <w:lang w:val="en-GB"/>
              </w:rPr>
              <w:tab/>
            </w:r>
            <w:r w:rsidRPr="00B42118">
              <w:rPr>
                <w:b/>
                <w:bCs/>
                <w:sz w:val="17"/>
                <w:lang w:val="en-GB"/>
              </w:rPr>
              <w:t>Administration</w:t>
            </w:r>
            <w:r w:rsidRPr="00B42118">
              <w:rPr>
                <w:sz w:val="17"/>
                <w:lang w:val="en-GB"/>
              </w:rPr>
              <w:t>: human resources services to 3,000 personnel; classification and reclassification of more than 400 posts, outreach and recruitment for 200 staff posts, 2,000 non-staff engagement processes, human resources policies and legal advice; staff counselling; talent management; issuance and renewal of appointments and contracts; training on language in the 6 official languages and organizational and managerial competencies; facilitation of access to the global orientation programme (Go2UN); medical services in collaboration with other Vienna-based entities; and awareness-raising programmes on prohibited conduct and the Enabling Environment Guidelines for the United Nations System for all staff.</w:t>
            </w:r>
          </w:p>
        </w:tc>
      </w:tr>
      <w:tr w:rsidR="004041AF" w:rsidRPr="004544A0" w14:paraId="5E02D75E" w14:textId="77777777" w:rsidTr="004041AF">
        <w:tc>
          <w:tcPr>
            <w:tcW w:w="9850" w:type="dxa"/>
            <w:tcBorders>
              <w:bottom w:val="single" w:sz="12" w:space="0" w:color="auto"/>
            </w:tcBorders>
            <w:vAlign w:val="bottom"/>
          </w:tcPr>
          <w:p w14:paraId="37F21B01" w14:textId="3FEDE826" w:rsidR="004041AF" w:rsidRPr="00B42118" w:rsidRDefault="004041AF" w:rsidP="00B4211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288" w:right="43" w:hanging="288"/>
              <w:jc w:val="left"/>
              <w:rPr>
                <w:sz w:val="17"/>
                <w:lang w:val="en-GB"/>
              </w:rPr>
            </w:pPr>
            <w:r w:rsidRPr="00B42118">
              <w:rPr>
                <w:sz w:val="17"/>
                <w:lang w:val="en-GB"/>
              </w:rPr>
              <w:tab/>
            </w:r>
            <w:r w:rsidRPr="00B42118">
              <w:rPr>
                <w:b/>
                <w:bCs/>
                <w:sz w:val="17"/>
                <w:lang w:val="en-GB"/>
              </w:rPr>
              <w:t>Internal justice and oversight</w:t>
            </w:r>
            <w:r w:rsidRPr="00B42118">
              <w:rPr>
                <w:sz w:val="17"/>
                <w:lang w:val="en-GB"/>
              </w:rPr>
              <w:t>: 1,000 requests for legal and policy advice to colleagues in the discharge of their official functions, and advice to senior officials and staff on the application of the Staff Regulations and Rules of the United Nations and other administrative issuances, including legal positions for administrative reviews and cases brought by staff to the Management Advice and Evaluation Section and the Office of the United Nations Ombudsman and Mediation Services; assistance in receiving, assessing and processing complaints and reports of alleged misconduct; discharging the role of the conduct and discipline focal point; and awareness-raising on matters related to the administration of justice at the United Nations.</w:t>
            </w:r>
          </w:p>
        </w:tc>
      </w:tr>
    </w:tbl>
    <w:p w14:paraId="56ED64BB" w14:textId="77777777" w:rsidR="00E55522" w:rsidRPr="00B42118" w:rsidRDefault="00E55522" w:rsidP="00E55522">
      <w:pPr>
        <w:pStyle w:val="SingleTxt"/>
        <w:spacing w:after="0" w:line="120" w:lineRule="exact"/>
        <w:rPr>
          <w:sz w:val="10"/>
          <w:lang w:val="en-GB"/>
        </w:rPr>
      </w:pPr>
    </w:p>
    <w:p w14:paraId="6C3E4D19" w14:textId="77777777" w:rsidR="00E55522" w:rsidRPr="00B42118" w:rsidRDefault="00E55522" w:rsidP="00E55522">
      <w:pPr>
        <w:pStyle w:val="SingleTxt"/>
        <w:spacing w:after="0" w:line="120" w:lineRule="exact"/>
        <w:rPr>
          <w:sz w:val="10"/>
          <w:lang w:val="en-GB"/>
        </w:rPr>
      </w:pPr>
    </w:p>
    <w:p w14:paraId="2D2098E4" w14:textId="77777777" w:rsidR="00E55522" w:rsidRPr="00B42118" w:rsidRDefault="00E55522" w:rsidP="00E55522">
      <w:pPr>
        <w:pStyle w:val="SingleTxt"/>
        <w:spacing w:after="0" w:line="120" w:lineRule="exact"/>
        <w:rPr>
          <w:sz w:val="10"/>
          <w:lang w:val="en-GB"/>
        </w:rPr>
      </w:pPr>
    </w:p>
    <w:p w14:paraId="56963061" w14:textId="77777777" w:rsidR="00E55522" w:rsidRPr="00B42118" w:rsidRDefault="00E55522" w:rsidP="00E5552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Subprogramme 3</w:t>
      </w:r>
    </w:p>
    <w:p w14:paraId="5ACAD300" w14:textId="77777777" w:rsidR="00E55522" w:rsidRPr="00B42118" w:rsidRDefault="00E55522" w:rsidP="00E5552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Support services</w:t>
      </w:r>
    </w:p>
    <w:p w14:paraId="320D9811" w14:textId="77777777" w:rsidR="00E55522" w:rsidRPr="00B42118" w:rsidRDefault="00E55522" w:rsidP="00E55522">
      <w:pPr>
        <w:pStyle w:val="SingleTxt"/>
        <w:spacing w:after="0" w:line="120" w:lineRule="exact"/>
        <w:rPr>
          <w:sz w:val="10"/>
          <w:lang w:val="en-GB"/>
        </w:rPr>
      </w:pPr>
    </w:p>
    <w:p w14:paraId="4E8FA1B0" w14:textId="77777777" w:rsidR="00E55522" w:rsidRPr="00B42118" w:rsidRDefault="00E55522" w:rsidP="00E55522">
      <w:pPr>
        <w:pStyle w:val="SingleTxt"/>
        <w:spacing w:after="0" w:line="120" w:lineRule="exact"/>
        <w:rPr>
          <w:sz w:val="10"/>
          <w:lang w:val="en-GB"/>
        </w:rPr>
      </w:pPr>
    </w:p>
    <w:p w14:paraId="773AAAC9" w14:textId="77777777" w:rsidR="00E55522" w:rsidRPr="00B42118" w:rsidRDefault="00E55522" w:rsidP="00E5552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Objective</w:t>
      </w:r>
    </w:p>
    <w:p w14:paraId="20B6D6A9" w14:textId="77777777" w:rsidR="00E55522" w:rsidRPr="00B42118" w:rsidRDefault="00E55522" w:rsidP="00E55522">
      <w:pPr>
        <w:pStyle w:val="SingleTxt"/>
        <w:spacing w:after="0" w:line="120" w:lineRule="exact"/>
        <w:rPr>
          <w:sz w:val="10"/>
          <w:lang w:val="en-GB"/>
        </w:rPr>
      </w:pPr>
    </w:p>
    <w:p w14:paraId="2155CBC4" w14:textId="77777777" w:rsidR="00E55522" w:rsidRPr="00B42118" w:rsidRDefault="00E55522" w:rsidP="00E55522">
      <w:pPr>
        <w:pStyle w:val="SingleTxt"/>
        <w:spacing w:after="0" w:line="120" w:lineRule="exact"/>
        <w:rPr>
          <w:sz w:val="10"/>
          <w:lang w:val="en-GB"/>
        </w:rPr>
      </w:pPr>
    </w:p>
    <w:p w14:paraId="7376E4C8"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B42118">
        <w:rPr>
          <w:spacing w:val="2"/>
          <w:lang w:val="en-GB"/>
        </w:rPr>
        <w:tab/>
        <w:t>29F.40</w:t>
      </w:r>
      <w:r w:rsidRPr="00B42118">
        <w:rPr>
          <w:spacing w:val="2"/>
          <w:lang w:val="en-GB"/>
        </w:rPr>
        <w:tab/>
        <w:t>The objective, to which this subprogramme contributes, is to ensure the efficient, environmentally sound and effective functioning of client offices with regard to conference and facilities management, property management, travel and transportation, mail and pouch services, procurement, engagement of implementing partners, commercial activities, records management and library services.</w:t>
      </w:r>
    </w:p>
    <w:p w14:paraId="65695F81" w14:textId="77777777" w:rsidR="00000CDA" w:rsidRPr="00B42118" w:rsidRDefault="00000CDA" w:rsidP="00B421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pacing w:val="2"/>
          <w:sz w:val="10"/>
          <w:lang w:val="en-GB"/>
        </w:rPr>
      </w:pPr>
    </w:p>
    <w:p w14:paraId="723A3699" w14:textId="77777777" w:rsidR="00000CDA" w:rsidRPr="00B42118" w:rsidRDefault="00000CDA" w:rsidP="00B421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pacing w:val="2"/>
          <w:sz w:val="10"/>
          <w:lang w:val="en-GB"/>
        </w:rPr>
      </w:pPr>
    </w:p>
    <w:p w14:paraId="2EC00793" w14:textId="77777777" w:rsidR="00E55522" w:rsidRPr="00B42118" w:rsidRDefault="00E55522" w:rsidP="00E5552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Strategy</w:t>
      </w:r>
    </w:p>
    <w:p w14:paraId="17EF70BD" w14:textId="77777777" w:rsidR="00E55522" w:rsidRPr="00B42118" w:rsidRDefault="00E55522" w:rsidP="00E55522">
      <w:pPr>
        <w:pStyle w:val="SingleTxt"/>
        <w:spacing w:after="0" w:line="120" w:lineRule="exact"/>
        <w:rPr>
          <w:sz w:val="10"/>
          <w:lang w:val="en-GB"/>
        </w:rPr>
      </w:pPr>
    </w:p>
    <w:p w14:paraId="57C4D06F" w14:textId="77777777" w:rsidR="00E55522" w:rsidRPr="00B42118" w:rsidRDefault="00E55522" w:rsidP="00E55522">
      <w:pPr>
        <w:pStyle w:val="SingleTxt"/>
        <w:spacing w:after="0" w:line="120" w:lineRule="exact"/>
        <w:rPr>
          <w:sz w:val="10"/>
          <w:lang w:val="en-GB"/>
        </w:rPr>
      </w:pPr>
    </w:p>
    <w:p w14:paraId="347D20FF"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29F.41</w:t>
      </w:r>
      <w:r w:rsidRPr="00B42118">
        <w:rPr>
          <w:lang w:val="en-GB"/>
        </w:rPr>
        <w:tab/>
        <w:t>To contribute to the objective, the subprogramme will:</w:t>
      </w:r>
    </w:p>
    <w:p w14:paraId="3F6794FA"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r>
      <w:r w:rsidRPr="00B42118">
        <w:rPr>
          <w:lang w:val="en-GB"/>
        </w:rPr>
        <w:tab/>
        <w:t>(a)</w:t>
      </w:r>
      <w:r w:rsidRPr="00B42118">
        <w:rPr>
          <w:lang w:val="en-GB"/>
        </w:rPr>
        <w:tab/>
        <w:t>Manage an effective supply chain by building on the related Umoja functionality;</w:t>
      </w:r>
    </w:p>
    <w:p w14:paraId="03CB1975"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42118">
        <w:rPr>
          <w:lang w:val="en-GB"/>
        </w:rPr>
        <w:tab/>
      </w:r>
      <w:r w:rsidRPr="00B42118">
        <w:rPr>
          <w:lang w:val="en-GB"/>
        </w:rPr>
        <w:tab/>
        <w:t>(b)</w:t>
      </w:r>
      <w:r w:rsidRPr="00B42118">
        <w:rPr>
          <w:lang w:val="en-GB"/>
        </w:rPr>
        <w:tab/>
        <w:t>Implement an environmental management system in line with the United Nations Secretariat environmental policy;</w:t>
      </w:r>
    </w:p>
    <w:p w14:paraId="219C60CB"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42118">
        <w:rPr>
          <w:lang w:val="en-GB"/>
        </w:rPr>
        <w:tab/>
      </w:r>
      <w:r w:rsidRPr="00B42118">
        <w:rPr>
          <w:lang w:val="en-GB"/>
        </w:rPr>
        <w:tab/>
        <w:t>(c)</w:t>
      </w:r>
      <w:r w:rsidRPr="00B42118">
        <w:rPr>
          <w:lang w:val="en-GB"/>
        </w:rPr>
        <w:tab/>
        <w:t>Continue to improve the business continuity approach through further integration with other parts of the organizational resilience management system;</w:t>
      </w:r>
    </w:p>
    <w:p w14:paraId="073A0392"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B42118">
        <w:rPr>
          <w:spacing w:val="2"/>
          <w:lang w:val="en-GB"/>
        </w:rPr>
        <w:tab/>
      </w:r>
      <w:r w:rsidRPr="00B42118">
        <w:rPr>
          <w:spacing w:val="2"/>
          <w:lang w:val="en-GB"/>
        </w:rPr>
        <w:tab/>
        <w:t>(d)</w:t>
      </w:r>
      <w:r w:rsidRPr="00B42118">
        <w:rPr>
          <w:spacing w:val="2"/>
          <w:lang w:val="en-GB"/>
        </w:rPr>
        <w:tab/>
        <w:t>Provide property management services, diplomatic pouch and mail services and manage records;</w:t>
      </w:r>
    </w:p>
    <w:p w14:paraId="57A7B7E0"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r>
      <w:r w:rsidRPr="00B42118">
        <w:rPr>
          <w:lang w:val="en-GB"/>
        </w:rPr>
        <w:tab/>
        <w:t>(e)</w:t>
      </w:r>
      <w:r w:rsidRPr="00B42118">
        <w:rPr>
          <w:lang w:val="en-GB"/>
        </w:rPr>
        <w:tab/>
        <w:t>Provide various travel-related services, including advice, training and policy guidance;</w:t>
      </w:r>
    </w:p>
    <w:p w14:paraId="58460349"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r>
      <w:r w:rsidRPr="00B42118">
        <w:rPr>
          <w:lang w:val="en-GB"/>
        </w:rPr>
        <w:tab/>
        <w:t>(f)</w:t>
      </w:r>
      <w:r w:rsidRPr="00B42118">
        <w:rPr>
          <w:lang w:val="en-GB"/>
        </w:rPr>
        <w:tab/>
        <w:t>Provide process and policy guidance on the engagement of implementing partners;</w:t>
      </w:r>
    </w:p>
    <w:p w14:paraId="10F8EB7A"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r>
      <w:r w:rsidRPr="00B42118">
        <w:rPr>
          <w:lang w:val="en-GB"/>
        </w:rPr>
        <w:tab/>
        <w:t>(g)</w:t>
      </w:r>
      <w:r w:rsidRPr="00B42118">
        <w:rPr>
          <w:lang w:val="en-GB"/>
        </w:rPr>
        <w:tab/>
        <w:t xml:space="preserve">Provide a more flexible and inclusive workspace; </w:t>
      </w:r>
    </w:p>
    <w:p w14:paraId="386E66A3"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r>
      <w:r w:rsidRPr="00B42118">
        <w:rPr>
          <w:lang w:val="en-GB"/>
        </w:rPr>
        <w:tab/>
        <w:t>(h)</w:t>
      </w:r>
      <w:r w:rsidRPr="00B42118">
        <w:rPr>
          <w:lang w:val="en-GB"/>
        </w:rPr>
        <w:tab/>
        <w:t>Engage in outreach on library services.</w:t>
      </w:r>
    </w:p>
    <w:p w14:paraId="7E644158"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29F.42</w:t>
      </w:r>
      <w:r w:rsidRPr="00B42118">
        <w:rPr>
          <w:lang w:val="en-GB"/>
        </w:rPr>
        <w:tab/>
        <w:t xml:space="preserve">The above-mentioned work is expected to result in: </w:t>
      </w:r>
    </w:p>
    <w:p w14:paraId="672BCDC5"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r>
      <w:r w:rsidRPr="00B42118">
        <w:rPr>
          <w:lang w:val="en-GB"/>
        </w:rPr>
        <w:tab/>
        <w:t>(a)</w:t>
      </w:r>
      <w:r w:rsidRPr="00B42118">
        <w:rPr>
          <w:lang w:val="en-GB"/>
        </w:rPr>
        <w:tab/>
        <w:t xml:space="preserve">Effective and sustainable use of United Nations property, including office space; </w:t>
      </w:r>
    </w:p>
    <w:p w14:paraId="1681E1B3"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r>
      <w:r w:rsidRPr="00B42118">
        <w:rPr>
          <w:lang w:val="en-GB"/>
        </w:rPr>
        <w:tab/>
        <w:t>(b)</w:t>
      </w:r>
      <w:r w:rsidRPr="00B42118">
        <w:rPr>
          <w:lang w:val="en-GB"/>
        </w:rPr>
        <w:tab/>
        <w:t>Effective management of clients’ travel resources;</w:t>
      </w:r>
    </w:p>
    <w:p w14:paraId="0FBC4F6C"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r>
      <w:r w:rsidRPr="00B42118">
        <w:rPr>
          <w:lang w:val="en-GB"/>
        </w:rPr>
        <w:tab/>
        <w:t>(c)</w:t>
      </w:r>
      <w:r w:rsidRPr="00B42118">
        <w:rPr>
          <w:lang w:val="en-GB"/>
        </w:rPr>
        <w:tab/>
        <w:t>An effective environmental management system;</w:t>
      </w:r>
    </w:p>
    <w:p w14:paraId="463F88F9" w14:textId="77777777" w:rsidR="00E55522" w:rsidRPr="00B42118" w:rsidRDefault="00E55522" w:rsidP="004041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42118">
        <w:rPr>
          <w:lang w:val="en-GB"/>
        </w:rPr>
        <w:tab/>
      </w:r>
      <w:r w:rsidRPr="00B42118">
        <w:rPr>
          <w:lang w:val="en-GB"/>
        </w:rPr>
        <w:tab/>
        <w:t>(d)</w:t>
      </w:r>
      <w:r w:rsidRPr="00B42118">
        <w:rPr>
          <w:lang w:val="en-GB"/>
        </w:rPr>
        <w:tab/>
        <w:t>Increased use of information resources contained in the library for informed decision-making by clients and Member States;</w:t>
      </w:r>
    </w:p>
    <w:p w14:paraId="0E768EC7"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r>
      <w:r w:rsidRPr="00B42118">
        <w:rPr>
          <w:lang w:val="en-GB"/>
        </w:rPr>
        <w:tab/>
        <w:t>(e)</w:t>
      </w:r>
      <w:r w:rsidRPr="00B42118">
        <w:rPr>
          <w:lang w:val="en-GB"/>
        </w:rPr>
        <w:tab/>
        <w:t>Improved planning and sourcing of all goods and services;</w:t>
      </w:r>
    </w:p>
    <w:p w14:paraId="7550255B"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r>
      <w:r w:rsidRPr="00B42118">
        <w:rPr>
          <w:lang w:val="en-GB"/>
        </w:rPr>
        <w:tab/>
        <w:t>(f)</w:t>
      </w:r>
      <w:r w:rsidRPr="00B42118">
        <w:rPr>
          <w:lang w:val="en-GB"/>
        </w:rPr>
        <w:tab/>
        <w:t xml:space="preserve">A robust business continuity plan; </w:t>
      </w:r>
    </w:p>
    <w:p w14:paraId="1EB615B0"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r>
      <w:r w:rsidRPr="00B42118">
        <w:rPr>
          <w:lang w:val="en-GB"/>
        </w:rPr>
        <w:tab/>
        <w:t>(g)</w:t>
      </w:r>
      <w:r w:rsidRPr="00B42118">
        <w:rPr>
          <w:lang w:val="en-GB"/>
        </w:rPr>
        <w:tab/>
        <w:t xml:space="preserve">Timely and accurate management of documents and mail. </w:t>
      </w:r>
    </w:p>
    <w:p w14:paraId="4A6ABDB4" w14:textId="77777777" w:rsidR="00E55522" w:rsidRPr="00B42118" w:rsidRDefault="00E55522" w:rsidP="00E55522">
      <w:pPr>
        <w:pStyle w:val="SingleTxt"/>
        <w:spacing w:after="0" w:line="120" w:lineRule="exact"/>
        <w:rPr>
          <w:sz w:val="10"/>
          <w:lang w:val="en-GB"/>
        </w:rPr>
      </w:pPr>
    </w:p>
    <w:p w14:paraId="7BFC8824" w14:textId="77777777" w:rsidR="00E55522" w:rsidRPr="00B42118" w:rsidRDefault="00E55522" w:rsidP="00E55522">
      <w:pPr>
        <w:pStyle w:val="SingleTxt"/>
        <w:spacing w:after="0" w:line="120" w:lineRule="exact"/>
        <w:rPr>
          <w:sz w:val="10"/>
          <w:lang w:val="en-GB"/>
        </w:rPr>
      </w:pPr>
    </w:p>
    <w:p w14:paraId="21FFC08B" w14:textId="77777777" w:rsidR="00E55522" w:rsidRPr="00B42118" w:rsidRDefault="00E55522" w:rsidP="00E37E9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Programme performance in 2025</w:t>
      </w:r>
    </w:p>
    <w:p w14:paraId="6B8A6AE3" w14:textId="77777777" w:rsidR="00E55522" w:rsidRPr="00B42118" w:rsidRDefault="00E55522" w:rsidP="00B42118">
      <w:pPr>
        <w:pStyle w:val="SingleTxt"/>
        <w:keepNext/>
        <w:keepLines/>
        <w:spacing w:after="0" w:line="120" w:lineRule="exact"/>
        <w:rPr>
          <w:sz w:val="10"/>
          <w:lang w:val="en-GB"/>
        </w:rPr>
      </w:pPr>
    </w:p>
    <w:p w14:paraId="383370DD" w14:textId="77777777" w:rsidR="00E55522" w:rsidRPr="00B42118" w:rsidRDefault="00E55522" w:rsidP="00B42118">
      <w:pPr>
        <w:pStyle w:val="SingleTxt"/>
        <w:keepNext/>
        <w:keepLines/>
        <w:spacing w:after="0" w:line="120" w:lineRule="exact"/>
        <w:rPr>
          <w:sz w:val="10"/>
          <w:lang w:val="en-GB"/>
        </w:rPr>
      </w:pPr>
    </w:p>
    <w:p w14:paraId="287DA56E" w14:textId="77777777" w:rsidR="00E55522" w:rsidRPr="00B42118" w:rsidRDefault="00E55522" w:rsidP="00E37E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Strengthened property management</w:t>
      </w:r>
    </w:p>
    <w:p w14:paraId="774029F3" w14:textId="77777777" w:rsidR="00E55522" w:rsidRPr="00B42118" w:rsidRDefault="00E55522" w:rsidP="00B42118">
      <w:pPr>
        <w:pStyle w:val="SingleTxt"/>
        <w:keepNext/>
        <w:keepLines/>
        <w:spacing w:after="0" w:line="120" w:lineRule="exact"/>
        <w:rPr>
          <w:sz w:val="10"/>
          <w:lang w:val="en-GB"/>
        </w:rPr>
      </w:pPr>
    </w:p>
    <w:p w14:paraId="739649EF" w14:textId="77777777" w:rsidR="00E55522" w:rsidRPr="00B42118" w:rsidRDefault="00E55522" w:rsidP="00B4211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29F.43</w:t>
      </w:r>
      <w:r w:rsidRPr="00B42118">
        <w:rPr>
          <w:lang w:val="en-GB"/>
        </w:rPr>
        <w:tab/>
        <w:t>The effective management of property is critical to safeguarding United Nations assets, strengthening accountability and transparency and ensuring value for money by optimizing asset use and reducing loss, misuse and replacement costs. To strengthen local accountability and improve the speed of recording, the Office decentralized property management to its clients’ field offices. Through regional training in Bangkok, Bogotá, Nairobi and Tashkent, more than 500 staff gained hands-on Umoja skills to manage assets end to end. Consequently, field assets are managed locally and more independently. As of 2025, 89 countries operated under this decentralized model.</w:t>
      </w:r>
    </w:p>
    <w:p w14:paraId="679F3D00"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29F.44</w:t>
      </w:r>
      <w:r w:rsidRPr="00B42118">
        <w:rPr>
          <w:lang w:val="en-GB"/>
        </w:rPr>
        <w:tab/>
        <w:t>Progress towards the objective is presented in the performance measure below (see table 29F.10).</w:t>
      </w:r>
    </w:p>
    <w:p w14:paraId="62F4077C" w14:textId="77777777" w:rsidR="00E55522" w:rsidRPr="00B42118" w:rsidRDefault="00E55522" w:rsidP="00E55522">
      <w:pPr>
        <w:pStyle w:val="SingleTxt"/>
        <w:spacing w:after="0" w:line="120" w:lineRule="exact"/>
        <w:rPr>
          <w:sz w:val="10"/>
          <w:lang w:val="en-GB"/>
        </w:rPr>
      </w:pPr>
    </w:p>
    <w:p w14:paraId="46CFFBC2"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42118">
        <w:rPr>
          <w:b w:val="0"/>
          <w:bCs/>
          <w:lang w:val="en-GB"/>
        </w:rPr>
        <w:t>Table 29F.10</w:t>
      </w:r>
    </w:p>
    <w:p w14:paraId="33FA27E8"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Performance measure</w:t>
      </w:r>
    </w:p>
    <w:p w14:paraId="1ED9AE60" w14:textId="77777777" w:rsidR="00E55522" w:rsidRPr="00B42118" w:rsidRDefault="00E55522" w:rsidP="00E55522">
      <w:pPr>
        <w:pStyle w:val="SingleTxt"/>
        <w:spacing w:after="0" w:line="120" w:lineRule="exact"/>
        <w:rPr>
          <w:sz w:val="10"/>
          <w:lang w:val="en-GB"/>
        </w:rPr>
      </w:pPr>
    </w:p>
    <w:p w14:paraId="20034A1B" w14:textId="77777777" w:rsidR="00E55522" w:rsidRPr="00B42118" w:rsidRDefault="00E55522" w:rsidP="00E55522">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E55522" w:rsidRPr="00B42118" w14:paraId="78249D1A" w14:textId="77777777" w:rsidTr="00E853B2">
        <w:trPr>
          <w:tblHeader/>
        </w:trPr>
        <w:tc>
          <w:tcPr>
            <w:tcW w:w="3283" w:type="dxa"/>
            <w:tcBorders>
              <w:top w:val="single" w:sz="4" w:space="0" w:color="auto"/>
              <w:bottom w:val="single" w:sz="12" w:space="0" w:color="auto"/>
            </w:tcBorders>
            <w:vAlign w:val="bottom"/>
          </w:tcPr>
          <w:p w14:paraId="393EAE3F"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B42118">
              <w:rPr>
                <w:i/>
                <w:sz w:val="14"/>
                <w:lang w:val="en-GB"/>
              </w:rPr>
              <w:t>2023 (actual)</w:t>
            </w:r>
          </w:p>
        </w:tc>
        <w:tc>
          <w:tcPr>
            <w:tcW w:w="3283" w:type="dxa"/>
            <w:tcBorders>
              <w:top w:val="single" w:sz="4" w:space="0" w:color="auto"/>
              <w:bottom w:val="single" w:sz="12" w:space="0" w:color="auto"/>
            </w:tcBorders>
            <w:vAlign w:val="bottom"/>
          </w:tcPr>
          <w:p w14:paraId="34AF88D2"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2024 (actual)</w:t>
            </w:r>
          </w:p>
        </w:tc>
        <w:tc>
          <w:tcPr>
            <w:tcW w:w="3283" w:type="dxa"/>
            <w:tcBorders>
              <w:top w:val="single" w:sz="4" w:space="0" w:color="auto"/>
              <w:bottom w:val="single" w:sz="12" w:space="0" w:color="auto"/>
            </w:tcBorders>
            <w:vAlign w:val="bottom"/>
          </w:tcPr>
          <w:p w14:paraId="4D20A346"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2025 (actual)</w:t>
            </w:r>
          </w:p>
        </w:tc>
      </w:tr>
      <w:tr w:rsidR="00E55522" w:rsidRPr="00B42118" w14:paraId="6EF0CB3D" w14:textId="77777777" w:rsidTr="00E853B2">
        <w:trPr>
          <w:trHeight w:hRule="exact" w:val="115"/>
          <w:tblHeader/>
        </w:trPr>
        <w:tc>
          <w:tcPr>
            <w:tcW w:w="3283" w:type="dxa"/>
            <w:tcBorders>
              <w:top w:val="single" w:sz="12" w:space="0" w:color="auto"/>
            </w:tcBorders>
            <w:vAlign w:val="bottom"/>
          </w:tcPr>
          <w:p w14:paraId="2FABE522"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283" w:type="dxa"/>
            <w:tcBorders>
              <w:top w:val="single" w:sz="12" w:space="0" w:color="auto"/>
            </w:tcBorders>
            <w:vAlign w:val="bottom"/>
          </w:tcPr>
          <w:p w14:paraId="70821866"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283" w:type="dxa"/>
            <w:tcBorders>
              <w:top w:val="single" w:sz="12" w:space="0" w:color="auto"/>
            </w:tcBorders>
            <w:vAlign w:val="bottom"/>
          </w:tcPr>
          <w:p w14:paraId="49EEF318"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E55522" w:rsidRPr="004544A0" w14:paraId="67B7B44E" w14:textId="77777777" w:rsidTr="00E853B2">
        <w:tc>
          <w:tcPr>
            <w:tcW w:w="3283" w:type="dxa"/>
            <w:tcBorders>
              <w:bottom w:val="single" w:sz="12" w:space="0" w:color="auto"/>
            </w:tcBorders>
          </w:tcPr>
          <w:p w14:paraId="26B1D61A"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B42118">
              <w:rPr>
                <w:lang w:val="en-GB"/>
              </w:rPr>
              <w:t>Centralized management of United Nations property with delays and weak local accountability</w:t>
            </w:r>
          </w:p>
        </w:tc>
        <w:tc>
          <w:tcPr>
            <w:tcW w:w="3283" w:type="dxa"/>
            <w:tcBorders>
              <w:bottom w:val="single" w:sz="12" w:space="0" w:color="auto"/>
            </w:tcBorders>
          </w:tcPr>
          <w:p w14:paraId="0F6F6F80"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42118">
              <w:rPr>
                <w:lang w:val="en-GB"/>
              </w:rPr>
              <w:t>Regional offices participate in hands-on training on property management</w:t>
            </w:r>
          </w:p>
        </w:tc>
        <w:tc>
          <w:tcPr>
            <w:tcW w:w="3283" w:type="dxa"/>
            <w:tcBorders>
              <w:bottom w:val="single" w:sz="12" w:space="0" w:color="auto"/>
            </w:tcBorders>
          </w:tcPr>
          <w:p w14:paraId="411542FD"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lang w:val="en-GB"/>
              </w:rPr>
            </w:pPr>
            <w:r w:rsidRPr="00B42118">
              <w:rPr>
                <w:spacing w:val="2"/>
                <w:lang w:val="en-GB"/>
              </w:rPr>
              <w:t>Strengthened local accountability for property management in 89 countries, with timely recording and tracking of non-capitalized property</w:t>
            </w:r>
          </w:p>
        </w:tc>
      </w:tr>
    </w:tbl>
    <w:p w14:paraId="0D8D10B8" w14:textId="77777777" w:rsidR="00E55522" w:rsidRPr="00B42118" w:rsidRDefault="00E55522" w:rsidP="00DE5656">
      <w:pPr>
        <w:pStyle w:val="SingleTxt"/>
        <w:spacing w:after="0" w:line="120" w:lineRule="exact"/>
        <w:rPr>
          <w:sz w:val="10"/>
          <w:lang w:val="en-GB"/>
        </w:rPr>
      </w:pPr>
    </w:p>
    <w:p w14:paraId="117A6FDA" w14:textId="77777777" w:rsidR="00DE5656" w:rsidRPr="00B42118" w:rsidRDefault="00DE5656" w:rsidP="00DE5656">
      <w:pPr>
        <w:pStyle w:val="SingleTxt"/>
        <w:spacing w:after="0" w:line="120" w:lineRule="exact"/>
        <w:rPr>
          <w:sz w:val="10"/>
          <w:lang w:val="en-GB"/>
        </w:rPr>
      </w:pPr>
    </w:p>
    <w:p w14:paraId="2C0738A7" w14:textId="77777777" w:rsidR="00DE5656" w:rsidRPr="00B42118" w:rsidRDefault="00DE5656" w:rsidP="00E55522">
      <w:pPr>
        <w:pStyle w:val="SingleTxt"/>
        <w:spacing w:after="0" w:line="120" w:lineRule="exact"/>
        <w:rPr>
          <w:sz w:val="10"/>
          <w:lang w:val="en-GB"/>
        </w:rPr>
      </w:pPr>
    </w:p>
    <w:p w14:paraId="0F84781C" w14:textId="77777777" w:rsidR="00E55522" w:rsidRPr="00B42118" w:rsidRDefault="00E55522" w:rsidP="00E5552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Planned results for 2027</w:t>
      </w:r>
    </w:p>
    <w:p w14:paraId="68007148" w14:textId="77777777" w:rsidR="00E55522" w:rsidRPr="00B42118" w:rsidRDefault="00E55522" w:rsidP="00E55522">
      <w:pPr>
        <w:pStyle w:val="SingleTxt"/>
        <w:spacing w:after="0" w:line="120" w:lineRule="exact"/>
        <w:rPr>
          <w:sz w:val="10"/>
          <w:lang w:val="en-GB"/>
        </w:rPr>
      </w:pPr>
    </w:p>
    <w:p w14:paraId="7406D050" w14:textId="77777777" w:rsidR="00E55522" w:rsidRPr="00B42118" w:rsidRDefault="00E55522" w:rsidP="00E55522">
      <w:pPr>
        <w:pStyle w:val="SingleTxt"/>
        <w:spacing w:after="0" w:line="120" w:lineRule="exact"/>
        <w:rPr>
          <w:sz w:val="10"/>
          <w:lang w:val="en-GB"/>
        </w:rPr>
      </w:pPr>
    </w:p>
    <w:p w14:paraId="44728240"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Result 1: improved monitoring of implementing partners</w:t>
      </w:r>
    </w:p>
    <w:p w14:paraId="77FBAE62" w14:textId="77777777" w:rsidR="00E55522" w:rsidRPr="00B42118" w:rsidRDefault="00E55522" w:rsidP="00E55522">
      <w:pPr>
        <w:pStyle w:val="SingleTxt"/>
        <w:spacing w:after="0" w:line="120" w:lineRule="exact"/>
        <w:rPr>
          <w:sz w:val="10"/>
          <w:lang w:val="en-GB"/>
        </w:rPr>
      </w:pPr>
    </w:p>
    <w:p w14:paraId="0D5DDD57"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Programme performance in 2025 and target for 2027</w:t>
      </w:r>
    </w:p>
    <w:p w14:paraId="65011045" w14:textId="77777777" w:rsidR="00E55522" w:rsidRPr="00B42118" w:rsidRDefault="00E55522" w:rsidP="00E55522">
      <w:pPr>
        <w:pStyle w:val="SingleTxt"/>
        <w:spacing w:after="0" w:line="120" w:lineRule="exact"/>
        <w:rPr>
          <w:sz w:val="10"/>
          <w:lang w:val="en-GB"/>
        </w:rPr>
      </w:pPr>
    </w:p>
    <w:p w14:paraId="74DA13B6"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29F.45</w:t>
      </w:r>
      <w:r w:rsidRPr="00B42118">
        <w:rPr>
          <w:lang w:val="en-GB"/>
        </w:rPr>
        <w:tab/>
        <w:t>The subprogramme’s work contributed to improvements in the management of external partners, with 75 per cent of reports by external partners delivered on time, which exceeded the planned target of 60 per cent.</w:t>
      </w:r>
    </w:p>
    <w:p w14:paraId="6D33157D"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29F.46</w:t>
      </w:r>
      <w:r w:rsidRPr="00B42118">
        <w:rPr>
          <w:lang w:val="en-GB"/>
        </w:rPr>
        <w:tab/>
        <w:t>Progress towards the objective and the target for 2027 are presented in the performance measure below (see figure 29F.III).</w:t>
      </w:r>
    </w:p>
    <w:p w14:paraId="5BCC5DA9" w14:textId="77777777" w:rsidR="00E55522" w:rsidRPr="00B42118" w:rsidRDefault="00E55522" w:rsidP="00E55522">
      <w:pPr>
        <w:pStyle w:val="SingleTxt"/>
        <w:spacing w:after="0" w:line="120" w:lineRule="exact"/>
        <w:rPr>
          <w:sz w:val="10"/>
          <w:lang w:val="en-GB"/>
        </w:rPr>
      </w:pPr>
    </w:p>
    <w:p w14:paraId="4A3202F9"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42118">
        <w:rPr>
          <w:b w:val="0"/>
          <w:bCs/>
          <w:lang w:val="en-GB"/>
        </w:rPr>
        <w:t>Figure 29F.III</w:t>
      </w:r>
    </w:p>
    <w:p w14:paraId="7BA8D77B"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Performance measure: percentage of reports by external partners delivered on time (annual)</w:t>
      </w:r>
    </w:p>
    <w:p w14:paraId="175F7F66" w14:textId="710B04F2" w:rsidR="00E55522" w:rsidRPr="00B42118" w:rsidRDefault="00E55522" w:rsidP="00E55522">
      <w:pPr>
        <w:pStyle w:val="SingleTxt"/>
        <w:spacing w:after="0" w:line="120" w:lineRule="exact"/>
        <w:rPr>
          <w:sz w:val="10"/>
          <w:lang w:val="en-GB"/>
        </w:rPr>
      </w:pPr>
    </w:p>
    <w:p w14:paraId="45A72D51" w14:textId="634E5CD4" w:rsidR="00E55522" w:rsidRPr="00B42118" w:rsidRDefault="00C85A36" w:rsidP="00E55522">
      <w:pPr>
        <w:pStyle w:val="SingleTxt"/>
        <w:spacing w:after="0" w:line="120" w:lineRule="exact"/>
        <w:rPr>
          <w:sz w:val="10"/>
          <w:lang w:val="en-GB"/>
        </w:rPr>
      </w:pPr>
      <w:r w:rsidRPr="00B42118">
        <w:rPr>
          <w:b/>
          <w:noProof/>
          <w:u w:val="single"/>
          <w:lang w:val="en-GB"/>
        </w:rPr>
        <w:drawing>
          <wp:anchor distT="0" distB="0" distL="114300" distR="114300" simplePos="0" relativeHeight="251667456" behindDoc="0" locked="0" layoutInCell="1" allowOverlap="1" wp14:anchorId="7D8FCF36" wp14:editId="7CE80B39">
            <wp:simplePos x="0" y="0"/>
            <wp:positionH relativeFrom="column">
              <wp:posOffset>0</wp:posOffset>
            </wp:positionH>
            <wp:positionV relativeFrom="paragraph">
              <wp:posOffset>91109</wp:posOffset>
            </wp:positionV>
            <wp:extent cx="6254115" cy="1984375"/>
            <wp:effectExtent l="0" t="0" r="0" b="0"/>
            <wp:wrapTopAndBottom/>
            <wp:docPr id="1058186111" name="Chart 1058186111"/>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page">
              <wp14:pctWidth>0</wp14:pctWidth>
            </wp14:sizeRelH>
            <wp14:sizeRelV relativeFrom="page">
              <wp14:pctHeight>0</wp14:pctHeight>
            </wp14:sizeRelV>
          </wp:anchor>
        </w:drawing>
      </w:r>
    </w:p>
    <w:p w14:paraId="39825E48" w14:textId="752D3B71" w:rsidR="00E55522" w:rsidRPr="00B42118" w:rsidRDefault="00E55522" w:rsidP="00C85A36">
      <w:pPr>
        <w:pStyle w:val="SingleTxt"/>
        <w:spacing w:after="0" w:line="120" w:lineRule="exact"/>
        <w:rPr>
          <w:sz w:val="10"/>
          <w:lang w:val="en-GB"/>
        </w:rPr>
      </w:pPr>
    </w:p>
    <w:p w14:paraId="3218295A" w14:textId="77777777" w:rsidR="00C85A36" w:rsidRPr="00B42118" w:rsidRDefault="00C85A36" w:rsidP="00C85A36">
      <w:pPr>
        <w:pStyle w:val="SingleTxt"/>
        <w:spacing w:after="0" w:line="120" w:lineRule="exact"/>
        <w:rPr>
          <w:sz w:val="10"/>
          <w:lang w:val="en-GB"/>
        </w:rPr>
      </w:pPr>
    </w:p>
    <w:p w14:paraId="142C1CC6" w14:textId="77777777" w:rsidR="00E55522" w:rsidRPr="00B42118" w:rsidRDefault="00E55522" w:rsidP="00DE56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B42118">
        <w:rPr>
          <w:lang w:val="en-GB"/>
        </w:rPr>
        <w:tab/>
      </w:r>
      <w:r w:rsidRPr="00B42118">
        <w:rPr>
          <w:lang w:val="en-GB"/>
        </w:rPr>
        <w:tab/>
        <w:t xml:space="preserve">Result 2: a streamlined workflow for registering and distributing official correspondence </w:t>
      </w:r>
    </w:p>
    <w:p w14:paraId="7B5898E4" w14:textId="77777777" w:rsidR="00E55522" w:rsidRPr="00B42118" w:rsidRDefault="00E55522" w:rsidP="00B42118">
      <w:pPr>
        <w:pStyle w:val="SingleTxt"/>
        <w:keepNext/>
        <w:keepLines/>
        <w:spacing w:after="0" w:line="120" w:lineRule="exact"/>
        <w:rPr>
          <w:sz w:val="10"/>
          <w:lang w:val="en-GB"/>
        </w:rPr>
      </w:pPr>
    </w:p>
    <w:p w14:paraId="10EE4F2D" w14:textId="77777777" w:rsidR="00E55522" w:rsidRPr="00B42118" w:rsidRDefault="00E55522" w:rsidP="00DE56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Programme performance in 2025 and target for 2027</w:t>
      </w:r>
    </w:p>
    <w:p w14:paraId="21603E00" w14:textId="77777777" w:rsidR="00E55522" w:rsidRPr="00B42118" w:rsidRDefault="00E55522" w:rsidP="00B42118">
      <w:pPr>
        <w:pStyle w:val="SingleTxt"/>
        <w:keepNext/>
        <w:keepLines/>
        <w:spacing w:after="0" w:line="120" w:lineRule="exact"/>
        <w:rPr>
          <w:sz w:val="10"/>
          <w:lang w:val="en-GB"/>
        </w:rPr>
      </w:pPr>
    </w:p>
    <w:p w14:paraId="043758E0" w14:textId="77777777" w:rsidR="00E55522" w:rsidRPr="00B42118" w:rsidRDefault="00E55522" w:rsidP="00B4211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29F.47</w:t>
      </w:r>
      <w:r w:rsidRPr="00B42118">
        <w:rPr>
          <w:lang w:val="en-GB"/>
        </w:rPr>
        <w:tab/>
        <w:t>The subprogramme’s work contributed to the development and testing of a new unified system to reduce the duplication of data across two independent registry systems, which met the planned target.</w:t>
      </w:r>
    </w:p>
    <w:p w14:paraId="5A5938CE"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29F.48</w:t>
      </w:r>
      <w:r w:rsidRPr="00B42118">
        <w:rPr>
          <w:lang w:val="en-GB"/>
        </w:rPr>
        <w:tab/>
        <w:t>Progress towards the objective and the target for 2027 are presented in the performance measure below (see table 29F.11).</w:t>
      </w:r>
    </w:p>
    <w:p w14:paraId="2BE50FDA" w14:textId="77777777" w:rsidR="00E55522" w:rsidRPr="00B42118" w:rsidRDefault="00E55522" w:rsidP="00E55522">
      <w:pPr>
        <w:pStyle w:val="SingleTxt"/>
        <w:spacing w:after="0" w:line="120" w:lineRule="exact"/>
        <w:rPr>
          <w:sz w:val="10"/>
          <w:lang w:val="en-GB"/>
        </w:rPr>
      </w:pPr>
    </w:p>
    <w:p w14:paraId="0D9DEFF2"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42118">
        <w:rPr>
          <w:b w:val="0"/>
          <w:bCs/>
          <w:lang w:val="en-GB"/>
        </w:rPr>
        <w:t>Table 29F.11</w:t>
      </w:r>
    </w:p>
    <w:p w14:paraId="7F0AD0E8"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Performance measure</w:t>
      </w:r>
    </w:p>
    <w:p w14:paraId="5CFD44BF" w14:textId="77777777" w:rsidR="00E55522" w:rsidRPr="00B42118" w:rsidRDefault="00E55522" w:rsidP="00E55522">
      <w:pPr>
        <w:pStyle w:val="SingleTxt"/>
        <w:spacing w:after="0" w:line="120" w:lineRule="exact"/>
        <w:rPr>
          <w:sz w:val="10"/>
          <w:lang w:val="en-GB"/>
        </w:rPr>
      </w:pPr>
    </w:p>
    <w:p w14:paraId="7B4345F3" w14:textId="77777777" w:rsidR="00E55522" w:rsidRPr="00B42118" w:rsidRDefault="00E55522" w:rsidP="00E55522">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E55522" w:rsidRPr="00B42118" w14:paraId="2A0625C1" w14:textId="77777777" w:rsidTr="00E853B2">
        <w:trPr>
          <w:tblHeader/>
        </w:trPr>
        <w:tc>
          <w:tcPr>
            <w:tcW w:w="1970" w:type="dxa"/>
            <w:tcBorders>
              <w:top w:val="single" w:sz="4" w:space="0" w:color="auto"/>
              <w:bottom w:val="single" w:sz="12" w:space="0" w:color="auto"/>
            </w:tcBorders>
            <w:vAlign w:val="bottom"/>
          </w:tcPr>
          <w:p w14:paraId="5EDF7110"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B42118">
              <w:rPr>
                <w:i/>
                <w:sz w:val="14"/>
                <w:lang w:val="en-GB"/>
              </w:rPr>
              <w:t>2023 (actual)</w:t>
            </w:r>
          </w:p>
        </w:tc>
        <w:tc>
          <w:tcPr>
            <w:tcW w:w="1970" w:type="dxa"/>
            <w:tcBorders>
              <w:top w:val="single" w:sz="4" w:space="0" w:color="auto"/>
              <w:bottom w:val="single" w:sz="12" w:space="0" w:color="auto"/>
            </w:tcBorders>
            <w:vAlign w:val="bottom"/>
          </w:tcPr>
          <w:p w14:paraId="3D016155"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78FFD0A5"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08F430D2"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2026 (planned)</w:t>
            </w:r>
          </w:p>
        </w:tc>
        <w:tc>
          <w:tcPr>
            <w:tcW w:w="1970" w:type="dxa"/>
            <w:tcBorders>
              <w:top w:val="single" w:sz="4" w:space="0" w:color="auto"/>
              <w:bottom w:val="single" w:sz="12" w:space="0" w:color="auto"/>
            </w:tcBorders>
            <w:vAlign w:val="bottom"/>
          </w:tcPr>
          <w:p w14:paraId="1B01AAE7"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2027 (planned)</w:t>
            </w:r>
          </w:p>
        </w:tc>
      </w:tr>
      <w:tr w:rsidR="00E55522" w:rsidRPr="00B42118" w14:paraId="1081E2F4" w14:textId="77777777" w:rsidTr="00E853B2">
        <w:trPr>
          <w:trHeight w:hRule="exact" w:val="115"/>
          <w:tblHeader/>
        </w:trPr>
        <w:tc>
          <w:tcPr>
            <w:tcW w:w="1970" w:type="dxa"/>
            <w:tcBorders>
              <w:top w:val="single" w:sz="12" w:space="0" w:color="auto"/>
            </w:tcBorders>
            <w:vAlign w:val="bottom"/>
          </w:tcPr>
          <w:p w14:paraId="48E31BAE"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970" w:type="dxa"/>
            <w:tcBorders>
              <w:top w:val="single" w:sz="12" w:space="0" w:color="auto"/>
            </w:tcBorders>
            <w:vAlign w:val="bottom"/>
          </w:tcPr>
          <w:p w14:paraId="4BA9AF63"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right w:val="double" w:sz="12" w:space="0" w:color="auto"/>
            </w:tcBorders>
            <w:vAlign w:val="bottom"/>
          </w:tcPr>
          <w:p w14:paraId="47BA4640"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left w:val="double" w:sz="12" w:space="0" w:color="auto"/>
            </w:tcBorders>
            <w:vAlign w:val="bottom"/>
          </w:tcPr>
          <w:p w14:paraId="5025E48F"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tcBorders>
            <w:vAlign w:val="bottom"/>
          </w:tcPr>
          <w:p w14:paraId="58BE1D96"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E55522" w:rsidRPr="004544A0" w14:paraId="1499C0E0" w14:textId="77777777" w:rsidTr="00E853B2">
        <w:tc>
          <w:tcPr>
            <w:tcW w:w="1970" w:type="dxa"/>
            <w:tcBorders>
              <w:bottom w:val="single" w:sz="12" w:space="0" w:color="auto"/>
            </w:tcBorders>
          </w:tcPr>
          <w:p w14:paraId="61EC6DD9"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lang w:val="en-GB"/>
              </w:rPr>
            </w:pPr>
            <w:r w:rsidRPr="00B42118">
              <w:rPr>
                <w:lang w:val="en-GB"/>
              </w:rPr>
              <w:t>–</w:t>
            </w:r>
          </w:p>
        </w:tc>
        <w:tc>
          <w:tcPr>
            <w:tcW w:w="1970" w:type="dxa"/>
            <w:tcBorders>
              <w:bottom w:val="single" w:sz="12" w:space="0" w:color="auto"/>
            </w:tcBorders>
          </w:tcPr>
          <w:p w14:paraId="463F1B69"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42118">
              <w:rPr>
                <w:lang w:val="en-GB"/>
              </w:rPr>
              <w:t>Duplication of data in two independent systems</w:t>
            </w:r>
          </w:p>
        </w:tc>
        <w:tc>
          <w:tcPr>
            <w:tcW w:w="1970" w:type="dxa"/>
            <w:tcBorders>
              <w:bottom w:val="single" w:sz="12" w:space="0" w:color="auto"/>
              <w:right w:val="double" w:sz="12" w:space="0" w:color="auto"/>
            </w:tcBorders>
          </w:tcPr>
          <w:p w14:paraId="7E0B7577"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42118">
              <w:rPr>
                <w:lang w:val="en-GB"/>
              </w:rPr>
              <w:t>Development and testing of new streamlined systems</w:t>
            </w:r>
          </w:p>
        </w:tc>
        <w:tc>
          <w:tcPr>
            <w:tcW w:w="1970" w:type="dxa"/>
            <w:tcBorders>
              <w:left w:val="double" w:sz="12" w:space="0" w:color="auto"/>
              <w:bottom w:val="single" w:sz="12" w:space="0" w:color="auto"/>
            </w:tcBorders>
          </w:tcPr>
          <w:p w14:paraId="18A64CC5"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42118">
              <w:rPr>
                <w:lang w:val="en-GB"/>
              </w:rPr>
              <w:t>Four client entities pilot the new system</w:t>
            </w:r>
          </w:p>
        </w:tc>
        <w:tc>
          <w:tcPr>
            <w:tcW w:w="1970" w:type="dxa"/>
            <w:tcBorders>
              <w:bottom w:val="single" w:sz="12" w:space="0" w:color="auto"/>
            </w:tcBorders>
          </w:tcPr>
          <w:p w14:paraId="3EDBE2D4"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42118">
              <w:rPr>
                <w:lang w:val="en-GB"/>
              </w:rPr>
              <w:t>All United Nations Office at Vienna client entities utilize the new system</w:t>
            </w:r>
          </w:p>
        </w:tc>
      </w:tr>
    </w:tbl>
    <w:p w14:paraId="69890D64" w14:textId="77777777" w:rsidR="00E55522" w:rsidRPr="00B42118" w:rsidRDefault="00E55522" w:rsidP="00E55522">
      <w:pPr>
        <w:pStyle w:val="SingleTxt"/>
        <w:spacing w:after="0" w:line="120" w:lineRule="exact"/>
        <w:rPr>
          <w:sz w:val="10"/>
          <w:lang w:val="en-GB"/>
        </w:rPr>
      </w:pPr>
    </w:p>
    <w:p w14:paraId="49D3A220" w14:textId="77777777" w:rsidR="00E55522" w:rsidRPr="00B42118" w:rsidRDefault="00E55522" w:rsidP="00E55522">
      <w:pPr>
        <w:pStyle w:val="SingleTxt"/>
        <w:spacing w:after="0" w:line="120" w:lineRule="exact"/>
        <w:rPr>
          <w:sz w:val="10"/>
          <w:lang w:val="en-GB"/>
        </w:rPr>
      </w:pPr>
    </w:p>
    <w:p w14:paraId="56FF7593"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Result 3: improved utilization of office space</w:t>
      </w:r>
    </w:p>
    <w:p w14:paraId="214E5AFA" w14:textId="77777777" w:rsidR="00E55522" w:rsidRPr="00B42118" w:rsidRDefault="00E55522" w:rsidP="00E55522">
      <w:pPr>
        <w:pStyle w:val="SingleTxt"/>
        <w:spacing w:after="0" w:line="120" w:lineRule="exact"/>
        <w:rPr>
          <w:sz w:val="10"/>
          <w:lang w:val="en-GB"/>
        </w:rPr>
      </w:pPr>
    </w:p>
    <w:p w14:paraId="5604E2BD"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Proposed programme plan for 2027</w:t>
      </w:r>
    </w:p>
    <w:p w14:paraId="147B562A" w14:textId="77777777" w:rsidR="00E55522" w:rsidRPr="00B42118" w:rsidRDefault="00E55522" w:rsidP="00E55522">
      <w:pPr>
        <w:pStyle w:val="SingleTxt"/>
        <w:spacing w:after="0" w:line="120" w:lineRule="exact"/>
        <w:rPr>
          <w:sz w:val="10"/>
          <w:lang w:val="en-GB"/>
        </w:rPr>
      </w:pPr>
    </w:p>
    <w:p w14:paraId="5AA53324"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29F.49</w:t>
      </w:r>
      <w:r w:rsidRPr="00B42118">
        <w:rPr>
          <w:lang w:val="en-GB"/>
        </w:rPr>
        <w:tab/>
        <w:t xml:space="preserve">The Vienna International Centre was inaugurated in 1979 to host United Nations organizations based in Vienna, including the Office and its client organizations. Since then, while personnel numbers have increased steadily, the allocated spatial footprint within the Centre has not expanded. The limitations of the existing office layout are further compounded by changes arising from the UN80 Initiative, with personnel relocating to Vienna from higher-cost duty stations, as well as the need to accommodate a newly established entity. </w:t>
      </w:r>
    </w:p>
    <w:p w14:paraId="0EA7DA87" w14:textId="77777777" w:rsidR="00E55522" w:rsidRPr="00B42118" w:rsidRDefault="00E55522" w:rsidP="00E55522">
      <w:pPr>
        <w:pStyle w:val="SingleTxt"/>
        <w:spacing w:after="0" w:line="120" w:lineRule="exact"/>
        <w:rPr>
          <w:sz w:val="10"/>
          <w:lang w:val="en-GB"/>
        </w:rPr>
      </w:pPr>
    </w:p>
    <w:p w14:paraId="5877167A" w14:textId="77777777" w:rsidR="00E55522" w:rsidRPr="00B42118" w:rsidRDefault="00E55522" w:rsidP="00E5552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Lessons learned and planned change</w:t>
      </w:r>
    </w:p>
    <w:p w14:paraId="6BA63151" w14:textId="77777777" w:rsidR="00E55522" w:rsidRPr="00B42118" w:rsidRDefault="00E55522" w:rsidP="00E55522">
      <w:pPr>
        <w:pStyle w:val="SingleTxt"/>
        <w:spacing w:after="0" w:line="120" w:lineRule="exact"/>
        <w:rPr>
          <w:sz w:val="10"/>
          <w:lang w:val="en-GB"/>
        </w:rPr>
      </w:pPr>
    </w:p>
    <w:p w14:paraId="61BED8F3" w14:textId="1D0E21C1"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29F.50</w:t>
      </w:r>
      <w:r w:rsidRPr="00B42118">
        <w:rPr>
          <w:lang w:val="en-GB"/>
        </w:rPr>
        <w:tab/>
        <w:t>The lesson for the subprogramme was the need to assess space utilization in accordance with the office space standards of the Office/UNODC to increase workspace capacity. In applying the lesson, the subprogramme conducted a baseline assessment of office space utilization in 2025 and will launch a project to increase workspace capacity. This will be achieved by implementing a more flexible use of space, while taking into account accessibility requirements for persons with disabilities, as well as safety and fire regulations, with a view to ensuring optimal space efficiency and an inclusive working environment.</w:t>
      </w:r>
    </w:p>
    <w:p w14:paraId="7195CB19"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29F.51</w:t>
      </w:r>
      <w:r w:rsidRPr="00B42118">
        <w:rPr>
          <w:lang w:val="en-GB"/>
        </w:rPr>
        <w:tab/>
        <w:t>Expected progress towards the objective is presented in the performance measure below (see figure 29F.IV).</w:t>
      </w:r>
    </w:p>
    <w:p w14:paraId="1A9D82B5" w14:textId="77777777" w:rsidR="00E55522" w:rsidRPr="00B42118" w:rsidRDefault="00E55522" w:rsidP="00E55522">
      <w:pPr>
        <w:pStyle w:val="SingleTxt"/>
        <w:spacing w:after="0" w:line="120" w:lineRule="exact"/>
        <w:rPr>
          <w:sz w:val="10"/>
          <w:lang w:val="en-GB"/>
        </w:rPr>
      </w:pPr>
    </w:p>
    <w:p w14:paraId="27AC20B6" w14:textId="77777777" w:rsidR="00E55522" w:rsidRPr="00B42118" w:rsidRDefault="00E55522" w:rsidP="000568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42118">
        <w:rPr>
          <w:b w:val="0"/>
          <w:bCs/>
          <w:lang w:val="en-GB"/>
        </w:rPr>
        <w:t>Figure 29F.IV</w:t>
      </w:r>
    </w:p>
    <w:p w14:paraId="116FC07C" w14:textId="04F2174A" w:rsidR="00E55522" w:rsidRPr="00B42118" w:rsidRDefault="00E55522" w:rsidP="000568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Performance measure: number of workstations available for staff and personnel (cumulative)</w:t>
      </w:r>
    </w:p>
    <w:p w14:paraId="07380AC6" w14:textId="77777777" w:rsidR="00E55522" w:rsidRPr="00B42118" w:rsidRDefault="00E55522" w:rsidP="00B42118">
      <w:pPr>
        <w:pStyle w:val="SingleTxt"/>
        <w:keepNext/>
        <w:keepLines/>
        <w:spacing w:after="0" w:line="120" w:lineRule="exact"/>
        <w:rPr>
          <w:sz w:val="10"/>
          <w:lang w:val="en-GB"/>
        </w:rPr>
      </w:pPr>
    </w:p>
    <w:p w14:paraId="0C020A7A" w14:textId="33B48800" w:rsidR="00E55522" w:rsidRPr="00B42118" w:rsidRDefault="00C85A36" w:rsidP="00B42118">
      <w:pPr>
        <w:pStyle w:val="SingleTxt"/>
        <w:keepNext/>
        <w:keepLines/>
        <w:spacing w:after="0" w:line="120" w:lineRule="exact"/>
        <w:rPr>
          <w:sz w:val="10"/>
          <w:lang w:val="en-GB"/>
        </w:rPr>
      </w:pPr>
      <w:r w:rsidRPr="00B42118">
        <w:rPr>
          <w:noProof/>
          <w:color w:val="000000" w:themeColor="text1"/>
          <w:szCs w:val="20"/>
          <w:shd w:val="clear" w:color="auto" w:fill="E6E6E6"/>
          <w:lang w:val="en-GB" w:eastAsia="en-GB"/>
        </w:rPr>
        <w:drawing>
          <wp:anchor distT="0" distB="0" distL="114300" distR="114300" simplePos="0" relativeHeight="251669504" behindDoc="0" locked="0" layoutInCell="1" allowOverlap="1" wp14:anchorId="5DD14969" wp14:editId="325D1A06">
            <wp:simplePos x="0" y="0"/>
            <wp:positionH relativeFrom="column">
              <wp:posOffset>0</wp:posOffset>
            </wp:positionH>
            <wp:positionV relativeFrom="paragraph">
              <wp:posOffset>92352</wp:posOffset>
            </wp:positionV>
            <wp:extent cx="6254115" cy="1898650"/>
            <wp:effectExtent l="0" t="0" r="0" b="6350"/>
            <wp:wrapTopAndBottom/>
            <wp:docPr id="2047833476" name="Chart 2047833476"/>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14:sizeRelH relativeFrom="page">
              <wp14:pctWidth>0</wp14:pctWidth>
            </wp14:sizeRelH>
            <wp14:sizeRelV relativeFrom="page">
              <wp14:pctHeight>0</wp14:pctHeight>
            </wp14:sizeRelV>
          </wp:anchor>
        </w:drawing>
      </w:r>
    </w:p>
    <w:p w14:paraId="7F8E1853" w14:textId="77777777" w:rsidR="00E55522" w:rsidRPr="00B42118" w:rsidRDefault="00E55522" w:rsidP="00E55522">
      <w:pPr>
        <w:pStyle w:val="SingleTxt"/>
        <w:spacing w:after="0" w:line="120" w:lineRule="exact"/>
        <w:rPr>
          <w:sz w:val="10"/>
          <w:lang w:val="en-GB"/>
        </w:rPr>
      </w:pPr>
    </w:p>
    <w:p w14:paraId="094821D7" w14:textId="77777777" w:rsidR="00E55522" w:rsidRPr="00B42118" w:rsidRDefault="00E55522" w:rsidP="00E55522">
      <w:pPr>
        <w:pStyle w:val="SingleTxt"/>
        <w:spacing w:after="0" w:line="120" w:lineRule="exact"/>
        <w:rPr>
          <w:sz w:val="10"/>
          <w:lang w:val="en-GB"/>
        </w:rPr>
      </w:pPr>
    </w:p>
    <w:p w14:paraId="2F46E7FC" w14:textId="77777777" w:rsidR="00E55522" w:rsidRPr="00B42118" w:rsidRDefault="00E55522" w:rsidP="00E55522">
      <w:pPr>
        <w:pStyle w:val="SingleTxt"/>
        <w:spacing w:after="0" w:line="120" w:lineRule="exact"/>
        <w:rPr>
          <w:sz w:val="10"/>
          <w:lang w:val="en-GB"/>
        </w:rPr>
      </w:pPr>
    </w:p>
    <w:p w14:paraId="4E3E6ED6" w14:textId="77777777" w:rsidR="00E55522" w:rsidRPr="00B42118" w:rsidRDefault="00E55522" w:rsidP="00E5552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Deliverables</w:t>
      </w:r>
    </w:p>
    <w:p w14:paraId="4C2EDBBD" w14:textId="77777777" w:rsidR="00E55522" w:rsidRPr="00B42118" w:rsidRDefault="00E55522" w:rsidP="00E55522">
      <w:pPr>
        <w:pStyle w:val="SingleTxt"/>
        <w:spacing w:after="0" w:line="120" w:lineRule="exact"/>
        <w:rPr>
          <w:sz w:val="10"/>
          <w:lang w:val="en-GB"/>
        </w:rPr>
      </w:pPr>
    </w:p>
    <w:p w14:paraId="3CB0ACE4" w14:textId="77777777" w:rsidR="00E55522" w:rsidRPr="00B42118" w:rsidRDefault="00E55522" w:rsidP="00E55522">
      <w:pPr>
        <w:pStyle w:val="SingleTxt"/>
        <w:spacing w:after="0" w:line="120" w:lineRule="exact"/>
        <w:rPr>
          <w:sz w:val="10"/>
          <w:lang w:val="en-GB"/>
        </w:rPr>
      </w:pPr>
    </w:p>
    <w:p w14:paraId="60E56864"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29F.52</w:t>
      </w:r>
      <w:r w:rsidRPr="00B42118">
        <w:rPr>
          <w:lang w:val="en-GB"/>
        </w:rPr>
        <w:tab/>
        <w:t>Table 29F.12 lists all deliverables of the subprogramme.</w:t>
      </w:r>
    </w:p>
    <w:p w14:paraId="5BE29BB1" w14:textId="77777777" w:rsidR="00E55522" w:rsidRPr="00B42118" w:rsidRDefault="00E55522" w:rsidP="00E55522">
      <w:pPr>
        <w:pStyle w:val="SingleTxt"/>
        <w:spacing w:after="0" w:line="120" w:lineRule="exact"/>
        <w:rPr>
          <w:sz w:val="10"/>
          <w:lang w:val="en-GB"/>
        </w:rPr>
      </w:pPr>
    </w:p>
    <w:p w14:paraId="1F7BCD90"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42118">
        <w:rPr>
          <w:b w:val="0"/>
          <w:bCs/>
          <w:lang w:val="en-GB"/>
        </w:rPr>
        <w:t>Table 29F.12</w:t>
      </w:r>
    </w:p>
    <w:p w14:paraId="6B89D53E"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Subprogramme 3: deliverables for 2027, by category and subcategory</w:t>
      </w:r>
    </w:p>
    <w:p w14:paraId="21C693C0" w14:textId="77777777" w:rsidR="00E55522" w:rsidRPr="00B42118" w:rsidRDefault="00E55522" w:rsidP="00E55522">
      <w:pPr>
        <w:pStyle w:val="SingleTxt"/>
        <w:spacing w:after="0" w:line="120" w:lineRule="exact"/>
        <w:rPr>
          <w:sz w:val="10"/>
          <w:lang w:val="en-GB"/>
        </w:rPr>
      </w:pPr>
    </w:p>
    <w:p w14:paraId="5A1EF9B3" w14:textId="77777777" w:rsidR="00E55522" w:rsidRPr="00B42118" w:rsidRDefault="00E55522" w:rsidP="00E55522">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E55522" w:rsidRPr="00B42118" w14:paraId="46680F3D" w14:textId="77777777" w:rsidTr="00E853B2">
        <w:trPr>
          <w:tblHeader/>
        </w:trPr>
        <w:tc>
          <w:tcPr>
            <w:tcW w:w="9850" w:type="dxa"/>
            <w:tcBorders>
              <w:top w:val="single" w:sz="4" w:space="0" w:color="auto"/>
              <w:bottom w:val="single" w:sz="12" w:space="0" w:color="auto"/>
            </w:tcBorders>
            <w:vAlign w:val="bottom"/>
          </w:tcPr>
          <w:p w14:paraId="715E36C5"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B42118">
              <w:rPr>
                <w:i/>
                <w:sz w:val="14"/>
                <w:lang w:val="en-GB"/>
              </w:rPr>
              <w:t>Category and subcategory</w:t>
            </w:r>
          </w:p>
        </w:tc>
      </w:tr>
      <w:tr w:rsidR="00E55522" w:rsidRPr="00B42118" w14:paraId="01A19D62" w14:textId="77777777" w:rsidTr="00E853B2">
        <w:trPr>
          <w:trHeight w:hRule="exact" w:val="115"/>
          <w:tblHeader/>
        </w:trPr>
        <w:tc>
          <w:tcPr>
            <w:tcW w:w="9850" w:type="dxa"/>
            <w:tcBorders>
              <w:top w:val="single" w:sz="12" w:space="0" w:color="auto"/>
            </w:tcBorders>
            <w:vAlign w:val="bottom"/>
          </w:tcPr>
          <w:p w14:paraId="211D71C0"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E55522" w:rsidRPr="00B42118" w14:paraId="400392A1" w14:textId="77777777" w:rsidTr="00E853B2">
        <w:tc>
          <w:tcPr>
            <w:tcW w:w="9850" w:type="dxa"/>
            <w:vAlign w:val="bottom"/>
          </w:tcPr>
          <w:p w14:paraId="301F68C8" w14:textId="77777777" w:rsidR="00E55522" w:rsidRPr="00B42118" w:rsidRDefault="00E55522" w:rsidP="00B4211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B42118">
              <w:rPr>
                <w:b/>
                <w:bCs/>
                <w:sz w:val="17"/>
                <w:lang w:val="en-GB"/>
              </w:rPr>
              <w:t>D.</w:t>
            </w:r>
            <w:r w:rsidRPr="00B42118">
              <w:rPr>
                <w:b/>
                <w:bCs/>
                <w:sz w:val="17"/>
                <w:lang w:val="en-GB"/>
              </w:rPr>
              <w:tab/>
              <w:t>Communication deliverables</w:t>
            </w:r>
          </w:p>
        </w:tc>
      </w:tr>
      <w:tr w:rsidR="00E55522" w:rsidRPr="004544A0" w14:paraId="48516B41" w14:textId="77777777" w:rsidTr="00E853B2">
        <w:tc>
          <w:tcPr>
            <w:tcW w:w="9850" w:type="dxa"/>
            <w:vAlign w:val="bottom"/>
          </w:tcPr>
          <w:p w14:paraId="641D04E3" w14:textId="77777777" w:rsidR="00E55522" w:rsidRPr="00B42118" w:rsidRDefault="00E55522" w:rsidP="00B4211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B42118">
              <w:rPr>
                <w:sz w:val="17"/>
                <w:lang w:val="en-GB"/>
              </w:rPr>
              <w:tab/>
            </w:r>
            <w:r w:rsidRPr="00B42118">
              <w:rPr>
                <w:b/>
                <w:bCs/>
                <w:sz w:val="17"/>
                <w:lang w:val="en-GB"/>
              </w:rPr>
              <w:t>Library services</w:t>
            </w:r>
            <w:r w:rsidRPr="00B42118">
              <w:rPr>
                <w:sz w:val="17"/>
                <w:lang w:val="en-GB"/>
              </w:rPr>
              <w:t>: knowledge services for 3,270 library clients; digitized official documents available online; and print and electronic information resources with on-site and online access.</w:t>
            </w:r>
          </w:p>
        </w:tc>
      </w:tr>
      <w:tr w:rsidR="00E55522" w:rsidRPr="00B42118" w14:paraId="073B7FB6" w14:textId="77777777" w:rsidTr="00E853B2">
        <w:tc>
          <w:tcPr>
            <w:tcW w:w="9850" w:type="dxa"/>
            <w:vAlign w:val="bottom"/>
          </w:tcPr>
          <w:p w14:paraId="768C80F0" w14:textId="77777777" w:rsidR="00E55522" w:rsidRPr="00B42118" w:rsidRDefault="00E55522" w:rsidP="00B4211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B42118">
              <w:rPr>
                <w:b/>
                <w:bCs/>
                <w:sz w:val="17"/>
                <w:lang w:val="en-GB"/>
              </w:rPr>
              <w:t>E.</w:t>
            </w:r>
            <w:r w:rsidRPr="00B42118">
              <w:rPr>
                <w:b/>
                <w:bCs/>
                <w:sz w:val="17"/>
                <w:lang w:val="en-GB"/>
              </w:rPr>
              <w:tab/>
              <w:t>Enabling deliverables</w:t>
            </w:r>
          </w:p>
        </w:tc>
      </w:tr>
      <w:tr w:rsidR="00E55522" w:rsidRPr="004544A0" w14:paraId="42D3C7FF" w14:textId="77777777" w:rsidTr="00E853B2">
        <w:tc>
          <w:tcPr>
            <w:tcW w:w="9850" w:type="dxa"/>
            <w:vAlign w:val="bottom"/>
          </w:tcPr>
          <w:p w14:paraId="109F1ACC" w14:textId="77777777" w:rsidR="00E55522" w:rsidRPr="00B42118" w:rsidRDefault="00E55522" w:rsidP="00B4211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pacing w:val="2"/>
                <w:w w:val="102"/>
                <w:sz w:val="17"/>
                <w:lang w:val="en-GB"/>
              </w:rPr>
            </w:pPr>
            <w:r w:rsidRPr="00B42118">
              <w:rPr>
                <w:w w:val="102"/>
                <w:sz w:val="17"/>
                <w:lang w:val="en-GB"/>
              </w:rPr>
              <w:tab/>
            </w:r>
            <w:r w:rsidRPr="00B42118">
              <w:rPr>
                <w:b/>
                <w:bCs/>
                <w:spacing w:val="2"/>
                <w:w w:val="102"/>
                <w:sz w:val="17"/>
                <w:lang w:val="en-GB"/>
              </w:rPr>
              <w:t>Administration</w:t>
            </w:r>
            <w:r w:rsidRPr="00B42118">
              <w:rPr>
                <w:spacing w:val="2"/>
                <w:w w:val="102"/>
                <w:sz w:val="17"/>
                <w:lang w:val="en-GB"/>
              </w:rPr>
              <w:t>: travel arrangements (46,800), visas (210) and laissez-passer (200) for staff and meeting participants for Vienna-based United Nations Secretariat entities and more than 140 UNODC field office locations; active agreements with implementing partners (308</w:t>
            </w:r>
            <w:r w:rsidRPr="00B42118">
              <w:rPr>
                <w:sz w:val="17"/>
                <w:lang w:val="en-GB"/>
              </w:rPr>
              <w:t>); and management and maintenance of the United Nations Office at Vienna (total footprint of approximately 16,500 m</w:t>
            </w:r>
            <w:r w:rsidRPr="00B42118">
              <w:rPr>
                <w:sz w:val="17"/>
                <w:vertAlign w:val="superscript"/>
                <w:lang w:val="en-GB"/>
              </w:rPr>
              <w:t>2</w:t>
            </w:r>
            <w:r w:rsidRPr="00B42118">
              <w:rPr>
                <w:sz w:val="17"/>
                <w:lang w:val="en-GB"/>
              </w:rPr>
              <w:t>).</w:t>
            </w:r>
          </w:p>
        </w:tc>
      </w:tr>
      <w:tr w:rsidR="00E55522" w:rsidRPr="004544A0" w14:paraId="59C005B4" w14:textId="77777777" w:rsidTr="00E853B2">
        <w:tc>
          <w:tcPr>
            <w:tcW w:w="9850" w:type="dxa"/>
            <w:tcBorders>
              <w:bottom w:val="single" w:sz="12" w:space="0" w:color="auto"/>
            </w:tcBorders>
            <w:vAlign w:val="bottom"/>
          </w:tcPr>
          <w:p w14:paraId="51AC4AD7" w14:textId="77777777" w:rsidR="00E55522" w:rsidRPr="00B42118" w:rsidRDefault="00E55522" w:rsidP="00B4211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B42118">
              <w:rPr>
                <w:sz w:val="17"/>
                <w:lang w:val="en-GB"/>
              </w:rPr>
              <w:tab/>
            </w:r>
            <w:r w:rsidRPr="00B42118">
              <w:rPr>
                <w:b/>
                <w:bCs/>
                <w:sz w:val="17"/>
                <w:lang w:val="en-GB"/>
              </w:rPr>
              <w:t>Logistics</w:t>
            </w:r>
            <w:r w:rsidRPr="00B42118">
              <w:rPr>
                <w:sz w:val="17"/>
                <w:lang w:val="en-GB"/>
              </w:rPr>
              <w:t>: full procurement services for 2,600 items; physical verification of 8,975 assets and equipment; monitoring of United Nations property records at the Vienna International Centre and 140 UNODC field office locations; shipment of official property, bulk consignments for conferences and removal of personal effects and related insurance requirement for staff; and mail, pouch and distribution services of approximately 49,700 items (or 70 tons).</w:t>
            </w:r>
          </w:p>
        </w:tc>
      </w:tr>
    </w:tbl>
    <w:p w14:paraId="36A79DF0" w14:textId="77777777" w:rsidR="00E55522" w:rsidRPr="00B42118" w:rsidRDefault="00E55522" w:rsidP="00E55522">
      <w:pPr>
        <w:pStyle w:val="SingleTxt"/>
        <w:spacing w:after="0" w:line="120" w:lineRule="exact"/>
        <w:rPr>
          <w:sz w:val="10"/>
          <w:lang w:val="en-GB"/>
        </w:rPr>
      </w:pPr>
    </w:p>
    <w:p w14:paraId="5762C7F8" w14:textId="77777777" w:rsidR="00E55522" w:rsidRPr="00B42118" w:rsidRDefault="00E55522" w:rsidP="00E55522">
      <w:pPr>
        <w:pStyle w:val="SingleTxt"/>
        <w:spacing w:after="0" w:line="120" w:lineRule="exact"/>
        <w:rPr>
          <w:sz w:val="10"/>
          <w:lang w:val="en-GB"/>
        </w:rPr>
      </w:pPr>
    </w:p>
    <w:p w14:paraId="039E4F63" w14:textId="77777777" w:rsidR="00E55522" w:rsidRPr="00B42118" w:rsidRDefault="00E55522" w:rsidP="00E55522">
      <w:pPr>
        <w:pStyle w:val="SingleTxt"/>
        <w:spacing w:after="0" w:line="120" w:lineRule="exact"/>
        <w:rPr>
          <w:sz w:val="10"/>
          <w:lang w:val="en-GB"/>
        </w:rPr>
      </w:pPr>
    </w:p>
    <w:p w14:paraId="6B5837B8" w14:textId="77777777" w:rsidR="00E55522" w:rsidRPr="00B42118" w:rsidRDefault="00E55522" w:rsidP="00E5552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Subprogramme 4</w:t>
      </w:r>
    </w:p>
    <w:p w14:paraId="325E74DF" w14:textId="77777777" w:rsidR="00E55522" w:rsidRPr="00B42118" w:rsidRDefault="00E55522" w:rsidP="00E5552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Information and communications technology operations</w:t>
      </w:r>
    </w:p>
    <w:p w14:paraId="6CB65F8F" w14:textId="77777777" w:rsidR="00E55522" w:rsidRPr="00B42118" w:rsidRDefault="00E55522" w:rsidP="00E55522">
      <w:pPr>
        <w:pStyle w:val="SingleTxt"/>
        <w:spacing w:after="0" w:line="120" w:lineRule="exact"/>
        <w:rPr>
          <w:sz w:val="10"/>
          <w:lang w:val="en-GB"/>
        </w:rPr>
      </w:pPr>
    </w:p>
    <w:p w14:paraId="2B7CD4E8" w14:textId="77777777" w:rsidR="00E55522" w:rsidRPr="00B42118" w:rsidRDefault="00E55522" w:rsidP="00E55522">
      <w:pPr>
        <w:pStyle w:val="SingleTxt"/>
        <w:spacing w:after="0" w:line="120" w:lineRule="exact"/>
        <w:rPr>
          <w:sz w:val="10"/>
          <w:lang w:val="en-GB"/>
        </w:rPr>
      </w:pPr>
    </w:p>
    <w:p w14:paraId="6F0087BE" w14:textId="77777777" w:rsidR="00E55522" w:rsidRPr="00B42118" w:rsidRDefault="00E55522" w:rsidP="00E5552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Objective</w:t>
      </w:r>
    </w:p>
    <w:p w14:paraId="02647E76" w14:textId="77777777" w:rsidR="00E55522" w:rsidRPr="00B42118" w:rsidRDefault="00E55522" w:rsidP="00E55522">
      <w:pPr>
        <w:pStyle w:val="SingleTxt"/>
        <w:spacing w:after="0" w:line="120" w:lineRule="exact"/>
        <w:rPr>
          <w:sz w:val="10"/>
          <w:lang w:val="en-GB"/>
        </w:rPr>
      </w:pPr>
    </w:p>
    <w:p w14:paraId="645420D9" w14:textId="77777777" w:rsidR="00E55522" w:rsidRPr="00B42118" w:rsidRDefault="00E55522" w:rsidP="00E55522">
      <w:pPr>
        <w:pStyle w:val="SingleTxt"/>
        <w:spacing w:after="0" w:line="120" w:lineRule="exact"/>
        <w:rPr>
          <w:sz w:val="10"/>
          <w:lang w:val="en-GB"/>
        </w:rPr>
      </w:pPr>
    </w:p>
    <w:p w14:paraId="0A7D1694"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B42118">
        <w:rPr>
          <w:spacing w:val="2"/>
          <w:lang w:val="en-GB"/>
        </w:rPr>
        <w:tab/>
        <w:t>29F.53</w:t>
      </w:r>
      <w:r w:rsidRPr="00B42118">
        <w:rPr>
          <w:spacing w:val="2"/>
          <w:lang w:val="en-GB"/>
        </w:rPr>
        <w:tab/>
        <w:t>The objective, to which this subprogramme contributes, is to advance the efficient and effective implementation of client entities’ substantive programmes through technologies, including a coherent enterprise ICT system and enterprise architecture, access to ICT-related technological innovations and a secure, coherent and resilient technology application hosting and infrastructure landscape.</w:t>
      </w:r>
    </w:p>
    <w:p w14:paraId="7BD7EBE7" w14:textId="77777777" w:rsidR="00E55522" w:rsidRPr="00B42118" w:rsidRDefault="00E55522" w:rsidP="00E55522">
      <w:pPr>
        <w:pStyle w:val="SingleTxt"/>
        <w:spacing w:after="0" w:line="120" w:lineRule="exact"/>
        <w:rPr>
          <w:sz w:val="10"/>
          <w:lang w:val="en-GB"/>
        </w:rPr>
      </w:pPr>
    </w:p>
    <w:p w14:paraId="2581E957" w14:textId="77777777" w:rsidR="00E55522" w:rsidRPr="00B42118" w:rsidRDefault="00E55522" w:rsidP="00E55522">
      <w:pPr>
        <w:pStyle w:val="SingleTxt"/>
        <w:spacing w:after="0" w:line="120" w:lineRule="exact"/>
        <w:rPr>
          <w:sz w:val="10"/>
          <w:lang w:val="en-GB"/>
        </w:rPr>
      </w:pPr>
    </w:p>
    <w:p w14:paraId="03E18228" w14:textId="77777777" w:rsidR="00E55522" w:rsidRPr="00B42118" w:rsidRDefault="00E55522" w:rsidP="004544A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Strategy</w:t>
      </w:r>
    </w:p>
    <w:p w14:paraId="7D4AD9F2" w14:textId="77777777" w:rsidR="00E55522" w:rsidRPr="00B42118" w:rsidRDefault="00E55522" w:rsidP="004544A0">
      <w:pPr>
        <w:pStyle w:val="SingleTxt"/>
        <w:keepNext/>
        <w:keepLines/>
        <w:spacing w:after="0" w:line="100" w:lineRule="exact"/>
        <w:rPr>
          <w:sz w:val="10"/>
          <w:lang w:val="en-GB"/>
        </w:rPr>
      </w:pPr>
    </w:p>
    <w:p w14:paraId="3B981991" w14:textId="77777777" w:rsidR="00E55522" w:rsidRPr="00B42118" w:rsidRDefault="00E55522" w:rsidP="004544A0">
      <w:pPr>
        <w:pStyle w:val="SingleTxt"/>
        <w:keepNext/>
        <w:keepLines/>
        <w:spacing w:after="0" w:line="100" w:lineRule="exact"/>
        <w:rPr>
          <w:sz w:val="10"/>
          <w:lang w:val="en-GB"/>
        </w:rPr>
      </w:pPr>
    </w:p>
    <w:p w14:paraId="5519A4DE" w14:textId="77777777" w:rsidR="00E55522" w:rsidRPr="00B42118" w:rsidRDefault="00E55522" w:rsidP="004544A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rPr>
          <w:lang w:val="en-GB"/>
        </w:rPr>
      </w:pPr>
      <w:r w:rsidRPr="00B42118">
        <w:rPr>
          <w:lang w:val="en-GB"/>
        </w:rPr>
        <w:tab/>
        <w:t>29F.54</w:t>
      </w:r>
      <w:r w:rsidRPr="00B42118">
        <w:rPr>
          <w:lang w:val="en-GB"/>
        </w:rPr>
        <w:tab/>
        <w:t>To contribute to the objective, the subprogramme will:</w:t>
      </w:r>
    </w:p>
    <w:p w14:paraId="53D6C6A4" w14:textId="77777777" w:rsidR="00E55522" w:rsidRPr="00B42118" w:rsidRDefault="00E55522" w:rsidP="004544A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742" w:hanging="1742"/>
        <w:jc w:val="both"/>
        <w:rPr>
          <w:lang w:val="en-GB"/>
        </w:rPr>
      </w:pPr>
      <w:r w:rsidRPr="00B42118">
        <w:rPr>
          <w:lang w:val="en-GB"/>
        </w:rPr>
        <w:tab/>
      </w:r>
      <w:r w:rsidRPr="00B42118">
        <w:rPr>
          <w:lang w:val="en-GB"/>
        </w:rPr>
        <w:tab/>
        <w:t>(a)</w:t>
      </w:r>
      <w:r w:rsidRPr="00B42118">
        <w:rPr>
          <w:lang w:val="en-GB"/>
        </w:rPr>
        <w:tab/>
        <w:t>Place client offices’ programme objectives and business needs at the centre of decisions involving ICT service offerings and the implementation of new technologies;</w:t>
      </w:r>
    </w:p>
    <w:p w14:paraId="718F744A" w14:textId="77777777" w:rsidR="00E55522" w:rsidRPr="00B42118" w:rsidRDefault="00E55522" w:rsidP="004544A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742" w:hanging="1742"/>
        <w:jc w:val="both"/>
        <w:rPr>
          <w:lang w:val="en-GB"/>
        </w:rPr>
      </w:pPr>
      <w:r w:rsidRPr="00B42118">
        <w:rPr>
          <w:lang w:val="en-GB"/>
        </w:rPr>
        <w:tab/>
      </w:r>
      <w:r w:rsidRPr="00B42118">
        <w:rPr>
          <w:lang w:val="en-GB"/>
        </w:rPr>
        <w:tab/>
        <w:t>(b)</w:t>
      </w:r>
      <w:r w:rsidRPr="00B42118">
        <w:rPr>
          <w:lang w:val="en-GB"/>
        </w:rPr>
        <w:tab/>
        <w:t>Support enterprise application deployments and integrate local service delivery mechanisms to avoid a replication of globally available services;</w:t>
      </w:r>
    </w:p>
    <w:p w14:paraId="276D3E9C" w14:textId="77777777" w:rsidR="00E55522" w:rsidRPr="00B42118" w:rsidRDefault="00E55522" w:rsidP="004544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742" w:hanging="1742"/>
        <w:jc w:val="both"/>
        <w:rPr>
          <w:lang w:val="en-GB"/>
        </w:rPr>
      </w:pPr>
      <w:r w:rsidRPr="00B42118">
        <w:rPr>
          <w:lang w:val="en-GB"/>
        </w:rPr>
        <w:tab/>
      </w:r>
      <w:r w:rsidRPr="00B42118">
        <w:rPr>
          <w:lang w:val="en-GB"/>
        </w:rPr>
        <w:tab/>
        <w:t>(c)</w:t>
      </w:r>
      <w:r w:rsidRPr="00B42118">
        <w:rPr>
          <w:lang w:val="en-GB"/>
        </w:rPr>
        <w:tab/>
        <w:t>Strengthen security in the use of ICT and data protection through the implementation of vulnerability management, continuous monitoring, the protection of classified information and related policies and procedures;</w:t>
      </w:r>
    </w:p>
    <w:p w14:paraId="2507A6BD" w14:textId="77777777" w:rsidR="00E55522" w:rsidRPr="00B42118" w:rsidRDefault="00E55522" w:rsidP="004544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742" w:hanging="1742"/>
        <w:jc w:val="both"/>
        <w:rPr>
          <w:lang w:val="en-GB"/>
        </w:rPr>
      </w:pPr>
      <w:r w:rsidRPr="00B42118">
        <w:rPr>
          <w:lang w:val="en-GB"/>
        </w:rPr>
        <w:tab/>
      </w:r>
      <w:r w:rsidRPr="00B42118">
        <w:rPr>
          <w:lang w:val="en-GB"/>
        </w:rPr>
        <w:tab/>
        <w:t>(d)</w:t>
      </w:r>
      <w:r w:rsidRPr="00B42118">
        <w:rPr>
          <w:lang w:val="en-GB"/>
        </w:rPr>
        <w:tab/>
        <w:t>Promote cloud computing through the use of Secretariat-wide systems contracts and increase compliance with technology standards, guidelines and methodologies by cooperating with the Office of Information and Communications Technology.</w:t>
      </w:r>
    </w:p>
    <w:p w14:paraId="31945FC0" w14:textId="77777777" w:rsidR="00E55522" w:rsidRPr="00B42118" w:rsidRDefault="00E55522" w:rsidP="004544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rPr>
          <w:lang w:val="en-GB"/>
        </w:rPr>
      </w:pPr>
      <w:r w:rsidRPr="00B42118">
        <w:rPr>
          <w:lang w:val="en-GB"/>
        </w:rPr>
        <w:tab/>
        <w:t>29F.55</w:t>
      </w:r>
      <w:r w:rsidRPr="00B42118">
        <w:rPr>
          <w:lang w:val="en-GB"/>
        </w:rPr>
        <w:tab/>
        <w:t xml:space="preserve">The above-mentioned work is expected to result in: </w:t>
      </w:r>
    </w:p>
    <w:p w14:paraId="242A2058" w14:textId="77777777" w:rsidR="00E55522" w:rsidRPr="00B42118" w:rsidRDefault="00E55522" w:rsidP="004544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rPr>
          <w:lang w:val="en-GB"/>
        </w:rPr>
      </w:pPr>
      <w:r w:rsidRPr="00B42118">
        <w:rPr>
          <w:lang w:val="en-GB"/>
        </w:rPr>
        <w:tab/>
      </w:r>
      <w:r w:rsidRPr="00B42118">
        <w:rPr>
          <w:lang w:val="en-GB"/>
        </w:rPr>
        <w:tab/>
        <w:t>(a)</w:t>
      </w:r>
      <w:r w:rsidRPr="00B42118">
        <w:rPr>
          <w:lang w:val="en-GB"/>
        </w:rPr>
        <w:tab/>
        <w:t>Clients having improved user experience in ICT service delivery;</w:t>
      </w:r>
    </w:p>
    <w:p w14:paraId="7F279067" w14:textId="77777777" w:rsidR="00E55522" w:rsidRPr="00B42118" w:rsidRDefault="00E55522" w:rsidP="004544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rPr>
          <w:lang w:val="en-GB"/>
        </w:rPr>
      </w:pPr>
      <w:r w:rsidRPr="00B42118">
        <w:rPr>
          <w:lang w:val="en-GB"/>
        </w:rPr>
        <w:tab/>
      </w:r>
      <w:r w:rsidRPr="00B42118">
        <w:rPr>
          <w:lang w:val="en-GB"/>
        </w:rPr>
        <w:tab/>
        <w:t>(b)</w:t>
      </w:r>
      <w:r w:rsidRPr="00B42118">
        <w:rPr>
          <w:lang w:val="en-GB"/>
        </w:rPr>
        <w:tab/>
        <w:t>Conformance with global United Nations Secretariat standards and technical procedures;</w:t>
      </w:r>
    </w:p>
    <w:p w14:paraId="2BDBC7B7" w14:textId="77777777" w:rsidR="00E55522" w:rsidRPr="00B42118" w:rsidRDefault="00E55522" w:rsidP="004544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742" w:hanging="1742"/>
        <w:jc w:val="both"/>
        <w:rPr>
          <w:lang w:val="en-GB"/>
        </w:rPr>
      </w:pPr>
      <w:r w:rsidRPr="00B42118">
        <w:rPr>
          <w:lang w:val="en-GB"/>
        </w:rPr>
        <w:tab/>
      </w:r>
      <w:r w:rsidRPr="00B42118">
        <w:rPr>
          <w:lang w:val="en-GB"/>
        </w:rPr>
        <w:tab/>
        <w:t>(c)</w:t>
      </w:r>
      <w:r w:rsidRPr="00B42118">
        <w:rPr>
          <w:lang w:val="en-GB"/>
        </w:rPr>
        <w:tab/>
        <w:t>Clients who are empowered during the decision-making process and whose administrative and management tasks are facilitated through access to appropriate information technology tools;</w:t>
      </w:r>
    </w:p>
    <w:p w14:paraId="29897A8B" w14:textId="77777777" w:rsidR="00E55522" w:rsidRPr="00B42118" w:rsidRDefault="00E55522" w:rsidP="004544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742" w:hanging="1742"/>
        <w:jc w:val="both"/>
        <w:rPr>
          <w:lang w:val="en-GB"/>
        </w:rPr>
      </w:pPr>
      <w:r w:rsidRPr="00B42118">
        <w:rPr>
          <w:lang w:val="en-GB"/>
        </w:rPr>
        <w:tab/>
      </w:r>
      <w:r w:rsidRPr="00B42118">
        <w:rPr>
          <w:lang w:val="en-GB"/>
        </w:rPr>
        <w:tab/>
        <w:t>(d)</w:t>
      </w:r>
      <w:r w:rsidRPr="00B42118">
        <w:rPr>
          <w:lang w:val="en-GB"/>
        </w:rPr>
        <w:tab/>
      </w:r>
      <w:r w:rsidRPr="004544A0">
        <w:rPr>
          <w:spacing w:val="0"/>
          <w:lang w:val="en-GB"/>
        </w:rPr>
        <w:t>Reduced fragmentation of digital tools and services, with staff incorporating tools and services seamlessly into their daily business workflows with increased effectiveness, efficiency and satisfaction;</w:t>
      </w:r>
      <w:r w:rsidRPr="00B42118">
        <w:rPr>
          <w:lang w:val="en-GB"/>
        </w:rPr>
        <w:t xml:space="preserve"> </w:t>
      </w:r>
    </w:p>
    <w:p w14:paraId="1A2EEFC7" w14:textId="77777777" w:rsidR="00E55522" w:rsidRPr="00B42118" w:rsidRDefault="00E55522" w:rsidP="004544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rPr>
          <w:lang w:val="en-GB"/>
        </w:rPr>
      </w:pPr>
      <w:r w:rsidRPr="00B42118">
        <w:rPr>
          <w:lang w:val="en-GB"/>
        </w:rPr>
        <w:tab/>
      </w:r>
      <w:r w:rsidRPr="00B42118">
        <w:rPr>
          <w:lang w:val="en-GB"/>
        </w:rPr>
        <w:tab/>
        <w:t>(e)</w:t>
      </w:r>
      <w:r w:rsidRPr="00B42118">
        <w:rPr>
          <w:lang w:val="en-GB"/>
        </w:rPr>
        <w:tab/>
        <w:t xml:space="preserve">Greater scalability, with systems that are more adaptable to changing needs. </w:t>
      </w:r>
    </w:p>
    <w:p w14:paraId="15B1717F" w14:textId="77777777" w:rsidR="00E55522" w:rsidRPr="00B42118" w:rsidRDefault="00E55522" w:rsidP="004544A0">
      <w:pPr>
        <w:pStyle w:val="SingleTxt"/>
        <w:spacing w:after="0" w:line="100" w:lineRule="exact"/>
        <w:rPr>
          <w:sz w:val="10"/>
          <w:lang w:val="en-GB"/>
        </w:rPr>
      </w:pPr>
    </w:p>
    <w:p w14:paraId="535BE48F" w14:textId="77777777" w:rsidR="00E55522" w:rsidRPr="00B42118" w:rsidRDefault="00E55522" w:rsidP="004544A0">
      <w:pPr>
        <w:pStyle w:val="SingleTxt"/>
        <w:spacing w:after="0" w:line="100" w:lineRule="exact"/>
        <w:rPr>
          <w:sz w:val="10"/>
          <w:lang w:val="en-GB"/>
        </w:rPr>
      </w:pPr>
    </w:p>
    <w:p w14:paraId="075C3079" w14:textId="77777777" w:rsidR="00E55522" w:rsidRPr="00B42118" w:rsidRDefault="00E55522" w:rsidP="00E5552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Programme performance in 2025</w:t>
      </w:r>
    </w:p>
    <w:p w14:paraId="76BC425C" w14:textId="77777777" w:rsidR="00E55522" w:rsidRPr="00B42118" w:rsidRDefault="00E55522" w:rsidP="004544A0">
      <w:pPr>
        <w:pStyle w:val="SingleTxt"/>
        <w:spacing w:after="0" w:line="100" w:lineRule="exact"/>
        <w:rPr>
          <w:sz w:val="10"/>
          <w:lang w:val="en-GB"/>
        </w:rPr>
      </w:pPr>
    </w:p>
    <w:p w14:paraId="2F4AAA4D" w14:textId="77777777" w:rsidR="00E55522" w:rsidRPr="00B42118" w:rsidRDefault="00E55522" w:rsidP="004544A0">
      <w:pPr>
        <w:pStyle w:val="SingleTxt"/>
        <w:spacing w:after="0" w:line="100" w:lineRule="exact"/>
        <w:rPr>
          <w:sz w:val="10"/>
          <w:lang w:val="en-GB"/>
        </w:rPr>
      </w:pPr>
    </w:p>
    <w:p w14:paraId="5E740E95"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B42118">
        <w:rPr>
          <w:lang w:val="en-GB"/>
        </w:rPr>
        <w:tab/>
      </w:r>
      <w:r w:rsidRPr="00B42118">
        <w:rPr>
          <w:lang w:val="en-GB"/>
        </w:rPr>
        <w:tab/>
        <w:t>Strengthened reliability of information and communications technology operations through the consolidation of virtual infrastructure and a reduced reliance on subscription-based licences</w:t>
      </w:r>
    </w:p>
    <w:p w14:paraId="25605654" w14:textId="77777777" w:rsidR="00E55522" w:rsidRPr="00B42118" w:rsidRDefault="00E55522" w:rsidP="00E55522">
      <w:pPr>
        <w:pStyle w:val="SingleTxt"/>
        <w:spacing w:after="0" w:line="120" w:lineRule="exact"/>
        <w:rPr>
          <w:sz w:val="10"/>
          <w:lang w:val="en-GB"/>
        </w:rPr>
      </w:pPr>
    </w:p>
    <w:p w14:paraId="7BDC9314" w14:textId="77777777" w:rsidR="00E55522" w:rsidRPr="00B42118" w:rsidRDefault="00E55522" w:rsidP="004544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rPr>
          <w:lang w:val="en-GB"/>
        </w:rPr>
      </w:pPr>
      <w:r w:rsidRPr="00B42118">
        <w:rPr>
          <w:lang w:val="en-GB"/>
        </w:rPr>
        <w:tab/>
        <w:t>29F.56</w:t>
      </w:r>
      <w:r w:rsidRPr="00B42118">
        <w:rPr>
          <w:lang w:val="en-GB"/>
        </w:rPr>
        <w:tab/>
        <w:t xml:space="preserve">The Office relies on data centre operations to support Member States, intergovernmental bodies and the safe and secure operation of the Vienna International Centre. Ensuring the reliability, resilience and sustainability of these operations is therefore essential to guaranteeing uninterrupted services for the Office’s clients and minimizing the risk of system instability resulting from rapidly evolving technologies and shifting licensing models. Between 2023 and 2025, the subprogramme modernized data centre operations by consolidating fragmented and ageing infrastructure into a more resilient and centrally managed environment. This consolidation reduced the number of systems to be maintained and lowered exposure to hardware failures, thereby improving the Organization’s ability to cope with demand fluctuations, while limiting the risk of sudden increases in maintenance and energy. Consequently, the Office/UNODC strengthened the reliability of ICT operations and established a more robust foundation for future technology decisions. </w:t>
      </w:r>
    </w:p>
    <w:p w14:paraId="580359CE" w14:textId="77777777" w:rsidR="00E55522" w:rsidRPr="00B42118" w:rsidRDefault="00E55522" w:rsidP="004544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rPr>
          <w:lang w:val="en-GB"/>
        </w:rPr>
      </w:pPr>
      <w:r w:rsidRPr="00B42118">
        <w:rPr>
          <w:lang w:val="en-GB"/>
        </w:rPr>
        <w:tab/>
        <w:t>29F.57</w:t>
      </w:r>
      <w:r w:rsidRPr="00B42118">
        <w:rPr>
          <w:lang w:val="en-GB"/>
        </w:rPr>
        <w:tab/>
        <w:t>Progress towards the objective is presented in the performance measure below (see table 29F.13).</w:t>
      </w:r>
    </w:p>
    <w:p w14:paraId="13991146" w14:textId="77777777" w:rsidR="00E55522" w:rsidRPr="00B42118" w:rsidRDefault="00E55522" w:rsidP="00E55522">
      <w:pPr>
        <w:pStyle w:val="SingleTxt"/>
        <w:spacing w:after="0" w:line="120" w:lineRule="exact"/>
        <w:rPr>
          <w:sz w:val="10"/>
          <w:lang w:val="en-GB"/>
        </w:rPr>
      </w:pPr>
    </w:p>
    <w:p w14:paraId="7238714F"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42118">
        <w:rPr>
          <w:b w:val="0"/>
          <w:bCs/>
          <w:lang w:val="en-GB"/>
        </w:rPr>
        <w:t>Table 29F.13</w:t>
      </w:r>
    </w:p>
    <w:p w14:paraId="7A5FDD74"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Performance measure</w:t>
      </w:r>
    </w:p>
    <w:p w14:paraId="4ABFB1C9" w14:textId="77777777" w:rsidR="00E55522" w:rsidRPr="00B42118" w:rsidRDefault="00E55522" w:rsidP="004544A0">
      <w:pPr>
        <w:pStyle w:val="SingleTxt"/>
        <w:spacing w:after="0" w:line="100" w:lineRule="exact"/>
        <w:rPr>
          <w:sz w:val="10"/>
          <w:lang w:val="en-GB"/>
        </w:rPr>
      </w:pPr>
    </w:p>
    <w:p w14:paraId="37145598" w14:textId="77777777" w:rsidR="00E55522" w:rsidRPr="00B42118" w:rsidRDefault="00E55522" w:rsidP="004544A0">
      <w:pPr>
        <w:pStyle w:val="SingleTxt"/>
        <w:spacing w:after="0" w:line="10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E55522" w:rsidRPr="00B42118" w14:paraId="796D86F1" w14:textId="77777777" w:rsidTr="00E853B2">
        <w:trPr>
          <w:tblHeader/>
        </w:trPr>
        <w:tc>
          <w:tcPr>
            <w:tcW w:w="3283" w:type="dxa"/>
            <w:tcBorders>
              <w:top w:val="single" w:sz="4" w:space="0" w:color="auto"/>
              <w:bottom w:val="single" w:sz="12" w:space="0" w:color="auto"/>
            </w:tcBorders>
            <w:vAlign w:val="bottom"/>
          </w:tcPr>
          <w:p w14:paraId="22247F70"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B42118">
              <w:rPr>
                <w:i/>
                <w:sz w:val="14"/>
                <w:lang w:val="en-GB"/>
              </w:rPr>
              <w:t>2023 (actual)</w:t>
            </w:r>
          </w:p>
        </w:tc>
        <w:tc>
          <w:tcPr>
            <w:tcW w:w="3283" w:type="dxa"/>
            <w:tcBorders>
              <w:top w:val="single" w:sz="4" w:space="0" w:color="auto"/>
              <w:bottom w:val="single" w:sz="12" w:space="0" w:color="auto"/>
            </w:tcBorders>
            <w:vAlign w:val="bottom"/>
          </w:tcPr>
          <w:p w14:paraId="6D39AFA5"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2024 (actual)</w:t>
            </w:r>
          </w:p>
        </w:tc>
        <w:tc>
          <w:tcPr>
            <w:tcW w:w="3283" w:type="dxa"/>
            <w:tcBorders>
              <w:top w:val="single" w:sz="4" w:space="0" w:color="auto"/>
              <w:bottom w:val="single" w:sz="12" w:space="0" w:color="auto"/>
            </w:tcBorders>
            <w:vAlign w:val="bottom"/>
          </w:tcPr>
          <w:p w14:paraId="5914437A"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B42118">
              <w:rPr>
                <w:i/>
                <w:sz w:val="14"/>
                <w:lang w:val="en-GB"/>
              </w:rPr>
              <w:t>2025 (actual)</w:t>
            </w:r>
          </w:p>
        </w:tc>
      </w:tr>
      <w:tr w:rsidR="00E55522" w:rsidRPr="00B42118" w14:paraId="003E37CC" w14:textId="77777777" w:rsidTr="00E853B2">
        <w:trPr>
          <w:trHeight w:hRule="exact" w:val="115"/>
          <w:tblHeader/>
        </w:trPr>
        <w:tc>
          <w:tcPr>
            <w:tcW w:w="3283" w:type="dxa"/>
            <w:tcBorders>
              <w:top w:val="single" w:sz="12" w:space="0" w:color="auto"/>
            </w:tcBorders>
            <w:vAlign w:val="bottom"/>
          </w:tcPr>
          <w:p w14:paraId="79DED3C4"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283" w:type="dxa"/>
            <w:tcBorders>
              <w:top w:val="single" w:sz="12" w:space="0" w:color="auto"/>
            </w:tcBorders>
            <w:vAlign w:val="bottom"/>
          </w:tcPr>
          <w:p w14:paraId="746F0F18"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283" w:type="dxa"/>
            <w:tcBorders>
              <w:top w:val="single" w:sz="12" w:space="0" w:color="auto"/>
            </w:tcBorders>
            <w:vAlign w:val="bottom"/>
          </w:tcPr>
          <w:p w14:paraId="63A30686"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E55522" w:rsidRPr="004544A0" w14:paraId="0A801BA3" w14:textId="77777777" w:rsidTr="00E853B2">
        <w:tc>
          <w:tcPr>
            <w:tcW w:w="3283" w:type="dxa"/>
            <w:tcBorders>
              <w:bottom w:val="single" w:sz="12" w:space="0" w:color="auto"/>
            </w:tcBorders>
          </w:tcPr>
          <w:p w14:paraId="6DEF3CE9"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lang w:val="en-GB"/>
              </w:rPr>
            </w:pPr>
            <w:r w:rsidRPr="00B42118">
              <w:rPr>
                <w:lang w:val="en-GB"/>
              </w:rPr>
              <w:t>–</w:t>
            </w:r>
          </w:p>
        </w:tc>
        <w:tc>
          <w:tcPr>
            <w:tcW w:w="3283" w:type="dxa"/>
            <w:tcBorders>
              <w:bottom w:val="single" w:sz="12" w:space="0" w:color="auto"/>
            </w:tcBorders>
          </w:tcPr>
          <w:p w14:paraId="0E00B281"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42118">
              <w:rPr>
                <w:lang w:val="en-GB"/>
              </w:rPr>
              <w:t>–</w:t>
            </w:r>
          </w:p>
        </w:tc>
        <w:tc>
          <w:tcPr>
            <w:tcW w:w="3283" w:type="dxa"/>
            <w:tcBorders>
              <w:bottom w:val="single" w:sz="12" w:space="0" w:color="auto"/>
            </w:tcBorders>
          </w:tcPr>
          <w:p w14:paraId="4BCCCA77"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42118">
              <w:rPr>
                <w:lang w:val="en-GB"/>
              </w:rPr>
              <w:t>Strengthened reliability of ICT operations, with a 32.5 per cent reduction in hardware footprint compared with 2023</w:t>
            </w:r>
          </w:p>
        </w:tc>
      </w:tr>
    </w:tbl>
    <w:p w14:paraId="6FB0FEF9" w14:textId="77777777" w:rsidR="00E55522" w:rsidRPr="00B42118" w:rsidRDefault="00E55522" w:rsidP="00E55522">
      <w:pPr>
        <w:pStyle w:val="SingleTxt"/>
        <w:spacing w:after="0" w:line="120" w:lineRule="exact"/>
        <w:rPr>
          <w:sz w:val="10"/>
          <w:lang w:val="en-GB"/>
        </w:rPr>
      </w:pPr>
    </w:p>
    <w:p w14:paraId="3B9CDB3D" w14:textId="77777777" w:rsidR="00E55522" w:rsidRPr="00B42118" w:rsidRDefault="00E55522" w:rsidP="00E5552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bookmarkStart w:id="2" w:name="BeginPage"/>
      <w:bookmarkEnd w:id="2"/>
      <w:r w:rsidRPr="00B42118">
        <w:rPr>
          <w:lang w:val="en-GB"/>
        </w:rPr>
        <w:tab/>
      </w:r>
      <w:r w:rsidRPr="00B42118">
        <w:rPr>
          <w:lang w:val="en-GB"/>
        </w:rPr>
        <w:tab/>
        <w:t>Planned results for 2027</w:t>
      </w:r>
    </w:p>
    <w:p w14:paraId="0B938822" w14:textId="77777777" w:rsidR="00E55522" w:rsidRPr="00B42118" w:rsidRDefault="00E55522" w:rsidP="00E55522">
      <w:pPr>
        <w:pStyle w:val="SingleTxt"/>
        <w:spacing w:after="0" w:line="120" w:lineRule="exact"/>
        <w:rPr>
          <w:sz w:val="10"/>
          <w:lang w:val="en-GB"/>
        </w:rPr>
      </w:pPr>
    </w:p>
    <w:p w14:paraId="35DA3314" w14:textId="77777777" w:rsidR="00E55522" w:rsidRPr="00B42118" w:rsidRDefault="00E55522" w:rsidP="00E55522">
      <w:pPr>
        <w:pStyle w:val="SingleTxt"/>
        <w:spacing w:after="0" w:line="120" w:lineRule="exact"/>
        <w:rPr>
          <w:sz w:val="10"/>
          <w:lang w:val="en-GB"/>
        </w:rPr>
      </w:pPr>
    </w:p>
    <w:p w14:paraId="0EE65EFC"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Result 1: strengthened information security in the field</w:t>
      </w:r>
    </w:p>
    <w:p w14:paraId="36D69F6C" w14:textId="77777777" w:rsidR="00E55522" w:rsidRPr="00B42118" w:rsidRDefault="00E55522" w:rsidP="00E55522">
      <w:pPr>
        <w:pStyle w:val="SingleTxt"/>
        <w:spacing w:after="0" w:line="120" w:lineRule="exact"/>
        <w:rPr>
          <w:sz w:val="10"/>
          <w:lang w:val="en-GB"/>
        </w:rPr>
      </w:pPr>
    </w:p>
    <w:p w14:paraId="62AEBCB6"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Programme performance in 2025 and target for 2027</w:t>
      </w:r>
    </w:p>
    <w:p w14:paraId="648A8116" w14:textId="77777777" w:rsidR="00E55522" w:rsidRPr="00B42118" w:rsidRDefault="00E55522" w:rsidP="00E55522">
      <w:pPr>
        <w:pStyle w:val="SingleTxt"/>
        <w:spacing w:after="0" w:line="120" w:lineRule="exact"/>
        <w:rPr>
          <w:sz w:val="10"/>
          <w:lang w:val="en-GB"/>
        </w:rPr>
      </w:pPr>
    </w:p>
    <w:p w14:paraId="30870335"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29F.58</w:t>
      </w:r>
      <w:r w:rsidRPr="00B42118">
        <w:rPr>
          <w:lang w:val="en-GB"/>
        </w:rPr>
        <w:tab/>
        <w:t>The subprogramme’s work contributed to 61 per cent of field personnel being able to identify common scenario threats and 27 security incidents being reported, which exceeded the planned targets of 55 per cent and 20, respectively.</w:t>
      </w:r>
    </w:p>
    <w:p w14:paraId="4692D667"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29F.59</w:t>
      </w:r>
      <w:r w:rsidRPr="00B42118">
        <w:rPr>
          <w:lang w:val="en-GB"/>
        </w:rPr>
        <w:tab/>
        <w:t>Progress towards the objective and the target for 2027 are presented in the performance measure below (see figure 29F.V).</w:t>
      </w:r>
    </w:p>
    <w:p w14:paraId="0A381892" w14:textId="77777777" w:rsidR="00E55522" w:rsidRPr="00B42118" w:rsidRDefault="00E55522" w:rsidP="00E55522">
      <w:pPr>
        <w:pStyle w:val="SingleTxt"/>
        <w:spacing w:after="0" w:line="120" w:lineRule="exact"/>
        <w:rPr>
          <w:sz w:val="10"/>
          <w:lang w:val="en-GB"/>
        </w:rPr>
      </w:pPr>
    </w:p>
    <w:p w14:paraId="251342C7"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42118">
        <w:rPr>
          <w:b w:val="0"/>
          <w:bCs/>
          <w:lang w:val="en-GB"/>
        </w:rPr>
        <w:t>Figure 29F.V</w:t>
      </w:r>
    </w:p>
    <w:p w14:paraId="6EF5866F"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90"/>
        <w:rPr>
          <w:lang w:val="en-GB"/>
        </w:rPr>
      </w:pPr>
      <w:r w:rsidRPr="00B42118">
        <w:rPr>
          <w:lang w:val="en-GB"/>
        </w:rPr>
        <w:t>Performance measure: percentage of field personnel able to identify common scenario threats and number of reports by personnel of potential serious security incidents</w:t>
      </w:r>
    </w:p>
    <w:p w14:paraId="5C334EBA" w14:textId="77777777" w:rsidR="00E55522" w:rsidRPr="00B42118" w:rsidRDefault="00E55522" w:rsidP="00E55522">
      <w:pPr>
        <w:pStyle w:val="SingleTxt"/>
        <w:spacing w:after="0" w:line="120" w:lineRule="exact"/>
        <w:rPr>
          <w:sz w:val="10"/>
          <w:lang w:val="en-GB"/>
        </w:rPr>
      </w:pPr>
    </w:p>
    <w:p w14:paraId="37601FE5" w14:textId="3E68EDCE" w:rsidR="00E55522" w:rsidRPr="00B42118" w:rsidRDefault="00632E55" w:rsidP="00E55522">
      <w:pPr>
        <w:pStyle w:val="SingleTxt"/>
        <w:spacing w:after="0" w:line="120" w:lineRule="exact"/>
        <w:rPr>
          <w:sz w:val="10"/>
          <w:lang w:val="en-GB"/>
        </w:rPr>
      </w:pPr>
      <w:r w:rsidRPr="00B42118">
        <w:rPr>
          <w:noProof/>
          <w:lang w:val="en-GB" w:eastAsia="en-GB"/>
        </w:rPr>
        <w:drawing>
          <wp:anchor distT="0" distB="0" distL="114300" distR="114300" simplePos="0" relativeHeight="251671552" behindDoc="0" locked="0" layoutInCell="1" allowOverlap="1" wp14:anchorId="0577494F" wp14:editId="4E8B44FD">
            <wp:simplePos x="0" y="0"/>
            <wp:positionH relativeFrom="margin">
              <wp:posOffset>-7951</wp:posOffset>
            </wp:positionH>
            <wp:positionV relativeFrom="paragraph">
              <wp:posOffset>91440</wp:posOffset>
            </wp:positionV>
            <wp:extent cx="6254115" cy="2168525"/>
            <wp:effectExtent l="0" t="0" r="0" b="3175"/>
            <wp:wrapTopAndBottom/>
            <wp:docPr id="761761799" name="Chart 761761799"/>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14:sizeRelV relativeFrom="margin">
              <wp14:pctHeight>0</wp14:pctHeight>
            </wp14:sizeRelV>
          </wp:anchor>
        </w:drawing>
      </w:r>
    </w:p>
    <w:p w14:paraId="75213E84" w14:textId="77777777" w:rsidR="00E55522" w:rsidRPr="00B42118" w:rsidRDefault="00E55522" w:rsidP="00E55522">
      <w:pPr>
        <w:pStyle w:val="SingleTxt"/>
        <w:spacing w:after="0" w:line="120" w:lineRule="exact"/>
        <w:rPr>
          <w:sz w:val="10"/>
          <w:lang w:val="en-GB"/>
        </w:rPr>
      </w:pPr>
    </w:p>
    <w:p w14:paraId="17684BB0" w14:textId="77777777" w:rsidR="00E55522" w:rsidRPr="00B42118" w:rsidRDefault="00E55522" w:rsidP="00E55522">
      <w:pPr>
        <w:pStyle w:val="SingleTxt"/>
        <w:spacing w:after="0" w:line="120" w:lineRule="exact"/>
        <w:rPr>
          <w:sz w:val="10"/>
          <w:lang w:val="en-GB"/>
        </w:rPr>
      </w:pPr>
    </w:p>
    <w:p w14:paraId="172C4AA0"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Result 2: digital transformation by client entities for improved mandate delivery</w:t>
      </w:r>
    </w:p>
    <w:p w14:paraId="19378BA2" w14:textId="77777777" w:rsidR="00E55522" w:rsidRPr="00B42118" w:rsidRDefault="00E55522" w:rsidP="00E55522">
      <w:pPr>
        <w:pStyle w:val="SingleTxt"/>
        <w:spacing w:after="0" w:line="120" w:lineRule="exact"/>
        <w:rPr>
          <w:sz w:val="10"/>
          <w:lang w:val="en-GB"/>
        </w:rPr>
      </w:pPr>
    </w:p>
    <w:p w14:paraId="02F47F7A"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Programme performance in 2025 and target for 2027</w:t>
      </w:r>
    </w:p>
    <w:p w14:paraId="78CB1294" w14:textId="77777777" w:rsidR="00E55522" w:rsidRPr="00B42118" w:rsidRDefault="00E55522" w:rsidP="00E55522">
      <w:pPr>
        <w:pStyle w:val="SingleTxt"/>
        <w:spacing w:after="0" w:line="120" w:lineRule="exact"/>
        <w:rPr>
          <w:sz w:val="10"/>
          <w:lang w:val="en-GB"/>
        </w:rPr>
      </w:pPr>
    </w:p>
    <w:p w14:paraId="2194BEDE"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29F.60</w:t>
      </w:r>
      <w:r w:rsidRPr="00B42118">
        <w:rPr>
          <w:lang w:val="en-GB"/>
        </w:rPr>
        <w:tab/>
        <w:t xml:space="preserve">The subprogramme’s work contributed to progress towards the planned target for 2026, with the initial development of an innovation and digital transformation road map to be implemented by client entities. </w:t>
      </w:r>
    </w:p>
    <w:p w14:paraId="626B01DE" w14:textId="40A1CDE8"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29F.61</w:t>
      </w:r>
      <w:r w:rsidRPr="00B42118">
        <w:rPr>
          <w:lang w:val="en-GB"/>
        </w:rPr>
        <w:tab/>
        <w:t>Progress towards the objective and the target for 2027 are presented in the performance measure below (see figure 29F.VI).</w:t>
      </w:r>
    </w:p>
    <w:p w14:paraId="3E339CD5" w14:textId="77777777" w:rsidR="00E55522" w:rsidRPr="00B42118" w:rsidRDefault="00E55522" w:rsidP="00E55522">
      <w:pPr>
        <w:pStyle w:val="SingleTxt"/>
        <w:spacing w:after="0" w:line="120" w:lineRule="exact"/>
        <w:rPr>
          <w:sz w:val="10"/>
          <w:lang w:val="en-GB"/>
        </w:rPr>
      </w:pPr>
    </w:p>
    <w:p w14:paraId="5D146288" w14:textId="31C0A43F" w:rsidR="00E55522" w:rsidRPr="00B42118" w:rsidRDefault="00E55522" w:rsidP="007218D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42118">
        <w:rPr>
          <w:b w:val="0"/>
          <w:bCs/>
          <w:lang w:val="en-GB"/>
        </w:rPr>
        <w:t>Figure 29F.VI</w:t>
      </w:r>
    </w:p>
    <w:p w14:paraId="7214DC5C" w14:textId="77777777" w:rsidR="00E55522" w:rsidRPr="00B42118" w:rsidRDefault="00E55522" w:rsidP="007218D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B42118">
        <w:rPr>
          <w:lang w:val="en-GB"/>
        </w:rPr>
        <w:t>Performance measure: number of digital transformation initiatives established by client entities (cumulative)</w:t>
      </w:r>
    </w:p>
    <w:p w14:paraId="2556B746" w14:textId="7DCB9AB5" w:rsidR="00E55522" w:rsidRPr="00B42118" w:rsidRDefault="00E55522" w:rsidP="00B42118">
      <w:pPr>
        <w:pStyle w:val="SingleTxt"/>
        <w:keepNext/>
        <w:keepLines/>
        <w:spacing w:after="0" w:line="120" w:lineRule="exact"/>
        <w:rPr>
          <w:sz w:val="10"/>
          <w:lang w:val="en-GB"/>
        </w:rPr>
      </w:pPr>
    </w:p>
    <w:p w14:paraId="599043DF" w14:textId="64C2A0E1" w:rsidR="000E2F03" w:rsidRPr="00B42118" w:rsidRDefault="000E2F03" w:rsidP="00B42118">
      <w:pPr>
        <w:pStyle w:val="SingleTxt"/>
        <w:keepNext/>
        <w:keepLines/>
        <w:spacing w:after="0" w:line="120" w:lineRule="exact"/>
        <w:rPr>
          <w:sz w:val="10"/>
          <w:lang w:val="en-GB"/>
        </w:rPr>
      </w:pPr>
      <w:r w:rsidRPr="00B42118">
        <w:rPr>
          <w:b/>
          <w:noProof/>
          <w:u w:val="single"/>
          <w:lang w:val="en-GB"/>
        </w:rPr>
        <w:drawing>
          <wp:anchor distT="0" distB="0" distL="114300" distR="114300" simplePos="0" relativeHeight="251673600" behindDoc="0" locked="0" layoutInCell="1" allowOverlap="1" wp14:anchorId="56F2B9A1" wp14:editId="3465BC95">
            <wp:simplePos x="0" y="0"/>
            <wp:positionH relativeFrom="column">
              <wp:posOffset>-3810</wp:posOffset>
            </wp:positionH>
            <wp:positionV relativeFrom="paragraph">
              <wp:posOffset>83820</wp:posOffset>
            </wp:positionV>
            <wp:extent cx="6225540" cy="1836420"/>
            <wp:effectExtent l="0" t="0" r="3810" b="0"/>
            <wp:wrapTopAndBottom/>
            <wp:docPr id="1446267268" name="Chart 1446267268"/>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14:sizeRelH relativeFrom="page">
              <wp14:pctWidth>0</wp14:pctWidth>
            </wp14:sizeRelH>
            <wp14:sizeRelV relativeFrom="page">
              <wp14:pctHeight>0</wp14:pctHeight>
            </wp14:sizeRelV>
          </wp:anchor>
        </w:drawing>
      </w:r>
    </w:p>
    <w:p w14:paraId="7D2B8B2C" w14:textId="77777777" w:rsidR="00E55522" w:rsidRPr="00B42118" w:rsidRDefault="00E55522" w:rsidP="00E55522">
      <w:pPr>
        <w:pStyle w:val="SingleTxt"/>
        <w:spacing w:after="0" w:line="120" w:lineRule="exact"/>
        <w:rPr>
          <w:sz w:val="10"/>
          <w:lang w:val="en-GB"/>
        </w:rPr>
      </w:pPr>
    </w:p>
    <w:p w14:paraId="0A870FFF" w14:textId="4416D67C" w:rsidR="00E55522" w:rsidRPr="00B42118" w:rsidRDefault="00E55522" w:rsidP="00E55522">
      <w:pPr>
        <w:pStyle w:val="SingleTxt"/>
        <w:spacing w:after="0" w:line="120" w:lineRule="exact"/>
        <w:rPr>
          <w:sz w:val="10"/>
          <w:lang w:val="en-GB"/>
        </w:rPr>
      </w:pPr>
    </w:p>
    <w:p w14:paraId="7A7D6A99"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80" w:hanging="1267"/>
        <w:rPr>
          <w:lang w:val="en-GB"/>
        </w:rPr>
      </w:pPr>
      <w:r w:rsidRPr="00B42118">
        <w:rPr>
          <w:lang w:val="en-GB"/>
        </w:rPr>
        <w:tab/>
      </w:r>
      <w:r w:rsidRPr="00B42118">
        <w:rPr>
          <w:lang w:val="en-GB"/>
        </w:rPr>
        <w:tab/>
        <w:t xml:space="preserve">Result 3: harmonized approach to information and communications technology security across all United Nations Office at Vienna client department locations </w:t>
      </w:r>
    </w:p>
    <w:p w14:paraId="386F5BEE" w14:textId="7160C000" w:rsidR="00E55522" w:rsidRPr="00B42118" w:rsidRDefault="00E55522" w:rsidP="00E55522">
      <w:pPr>
        <w:pStyle w:val="SingleTxt"/>
        <w:spacing w:after="0" w:line="120" w:lineRule="exact"/>
        <w:rPr>
          <w:sz w:val="10"/>
          <w:lang w:val="en-GB"/>
        </w:rPr>
      </w:pPr>
    </w:p>
    <w:p w14:paraId="2326861D"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Proposed programme plan for 2027</w:t>
      </w:r>
    </w:p>
    <w:p w14:paraId="17F3D969" w14:textId="76A8F3D9" w:rsidR="00E55522" w:rsidRPr="00B42118" w:rsidRDefault="00E55522" w:rsidP="00E55522">
      <w:pPr>
        <w:pStyle w:val="SingleTxt"/>
        <w:spacing w:after="0" w:line="120" w:lineRule="exact"/>
        <w:rPr>
          <w:sz w:val="10"/>
          <w:lang w:val="en-GB"/>
        </w:rPr>
      </w:pPr>
    </w:p>
    <w:p w14:paraId="00E84094" w14:textId="62E8D1FA"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1"/>
          <w:w w:val="101"/>
          <w:lang w:val="en-GB"/>
        </w:rPr>
      </w:pPr>
      <w:r w:rsidRPr="00B42118">
        <w:rPr>
          <w:spacing w:val="1"/>
          <w:w w:val="101"/>
          <w:lang w:val="en-GB"/>
        </w:rPr>
        <w:tab/>
        <w:t>29F.62</w:t>
      </w:r>
      <w:r w:rsidRPr="00B42118">
        <w:rPr>
          <w:spacing w:val="1"/>
          <w:w w:val="101"/>
          <w:lang w:val="en-GB"/>
        </w:rPr>
        <w:tab/>
      </w:r>
      <w:r w:rsidRPr="00B42118">
        <w:rPr>
          <w:spacing w:val="2"/>
          <w:w w:val="101"/>
          <w:lang w:val="en-GB"/>
        </w:rPr>
        <w:t>The increasing reliance on digital tools in field operations, combined with rapidly evolving threats, have significantly heightened the exposure of client departments to ICT security risks. Laptops and other computing assets used in decentralized and high-risk environments represent a key area of exposure, with implications for business continuity, data protection and operational resilience. The subprogramme has</w:t>
      </w:r>
      <w:r w:rsidRPr="00B42118">
        <w:rPr>
          <w:spacing w:val="1"/>
          <w:w w:val="101"/>
          <w:lang w:val="en-GB"/>
        </w:rPr>
        <w:t xml:space="preserve"> been implementing a standardized roll-out of ICT security packages to all laptops and computer assets, aligned with Secretariat-wide ICT security policies and delivered through a phased, risk-based approach.</w:t>
      </w:r>
    </w:p>
    <w:p w14:paraId="6902206A" w14:textId="06239DDC" w:rsidR="00E55522" w:rsidRPr="00B42118" w:rsidRDefault="00E55522" w:rsidP="00E55522">
      <w:pPr>
        <w:pStyle w:val="SingleTxt"/>
        <w:spacing w:after="0" w:line="120" w:lineRule="exact"/>
        <w:rPr>
          <w:sz w:val="10"/>
          <w:lang w:val="en-GB"/>
        </w:rPr>
      </w:pPr>
    </w:p>
    <w:p w14:paraId="11A27A9F" w14:textId="6BFBF077" w:rsidR="00E55522" w:rsidRPr="00B42118" w:rsidRDefault="00E55522" w:rsidP="00E5552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Lessons learned and planned change</w:t>
      </w:r>
    </w:p>
    <w:p w14:paraId="2146EB39" w14:textId="07F596D2" w:rsidR="00E55522" w:rsidRPr="00B42118" w:rsidRDefault="00E55522" w:rsidP="00E55522">
      <w:pPr>
        <w:pStyle w:val="SingleTxt"/>
        <w:spacing w:after="0" w:line="120" w:lineRule="exact"/>
        <w:rPr>
          <w:sz w:val="10"/>
          <w:lang w:val="en-GB"/>
        </w:rPr>
      </w:pPr>
    </w:p>
    <w:p w14:paraId="38BAABCB" w14:textId="4B5D1318"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29F.63</w:t>
      </w:r>
      <w:r w:rsidRPr="00B42118">
        <w:rPr>
          <w:lang w:val="en-GB"/>
        </w:rPr>
        <w:tab/>
        <w:t xml:space="preserve">The lesson for the subprogramme was that early engagement with field locations of client departments and the use of standardized, centrally managed security configurations were essential to ensuring consistency, scalability and sustained adoption. In applying the lesson, the subprogramme will further strengthen coordination between Vienna and field locations and prioritize automation and standardization in future roll-out phases of ICT security configurations across all locations. This initiative will strengthen operational resilience, standardize security controls and support secure and reliable ICT operations in field locations to enable programme delivery. </w:t>
      </w:r>
    </w:p>
    <w:p w14:paraId="6C5D6C86" w14:textId="77431E88"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29F.64</w:t>
      </w:r>
      <w:r w:rsidRPr="00B42118">
        <w:rPr>
          <w:lang w:val="en-GB"/>
        </w:rPr>
        <w:tab/>
        <w:t>Expected progress towards the objective is presented in the performance measure below (see figure 29F.VII).</w:t>
      </w:r>
    </w:p>
    <w:p w14:paraId="57195274" w14:textId="7B1FA3E1" w:rsidR="00E55522" w:rsidRPr="00B42118" w:rsidRDefault="00E55522" w:rsidP="00E55522">
      <w:pPr>
        <w:pStyle w:val="SingleTxt"/>
        <w:spacing w:after="0" w:line="120" w:lineRule="exact"/>
        <w:rPr>
          <w:sz w:val="10"/>
          <w:lang w:val="en-GB"/>
        </w:rPr>
      </w:pPr>
    </w:p>
    <w:p w14:paraId="017D1D10" w14:textId="0A0D1383"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42118">
        <w:rPr>
          <w:b w:val="0"/>
          <w:bCs/>
          <w:lang w:val="en-GB"/>
        </w:rPr>
        <w:t>Figure 29F.VII</w:t>
      </w:r>
    </w:p>
    <w:p w14:paraId="37D09806" w14:textId="4DF67461"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GB"/>
        </w:rPr>
      </w:pPr>
      <w:r w:rsidRPr="00B42118">
        <w:rPr>
          <w:lang w:val="en-GB"/>
        </w:rPr>
        <w:t xml:space="preserve">Performance measure: number of client offices at Vienna and in the field that implemented standardized configurations to enhance information and communications technology security (annual) </w:t>
      </w:r>
    </w:p>
    <w:p w14:paraId="5864F446" w14:textId="7E3B5B3A" w:rsidR="00E55522" w:rsidRPr="00B42118" w:rsidRDefault="00E55522" w:rsidP="00E55522">
      <w:pPr>
        <w:pStyle w:val="SingleTxt"/>
        <w:spacing w:after="0" w:line="120" w:lineRule="exact"/>
        <w:rPr>
          <w:sz w:val="10"/>
          <w:lang w:val="en-GB"/>
        </w:rPr>
      </w:pPr>
    </w:p>
    <w:p w14:paraId="33FBFB6B" w14:textId="4627CA8A" w:rsidR="00E55522" w:rsidRPr="00B42118" w:rsidRDefault="000E2F03" w:rsidP="00E55522">
      <w:pPr>
        <w:pStyle w:val="SingleTxt"/>
        <w:spacing w:after="0" w:line="120" w:lineRule="exact"/>
        <w:rPr>
          <w:sz w:val="10"/>
          <w:lang w:val="en-GB"/>
        </w:rPr>
      </w:pPr>
      <w:r w:rsidRPr="00B42118">
        <w:rPr>
          <w:noProof/>
          <w:color w:val="000000" w:themeColor="text1"/>
          <w:szCs w:val="20"/>
          <w:highlight w:val="cyan"/>
          <w:shd w:val="clear" w:color="auto" w:fill="E6E6E6"/>
          <w:lang w:val="en-GB" w:eastAsia="en-GB"/>
        </w:rPr>
        <w:drawing>
          <wp:anchor distT="0" distB="0" distL="114300" distR="114300" simplePos="0" relativeHeight="251661312" behindDoc="0" locked="0" layoutInCell="1" allowOverlap="1" wp14:anchorId="6AA11796" wp14:editId="7A917332">
            <wp:simplePos x="0" y="0"/>
            <wp:positionH relativeFrom="column">
              <wp:posOffset>-19685</wp:posOffset>
            </wp:positionH>
            <wp:positionV relativeFrom="paragraph">
              <wp:posOffset>85090</wp:posOffset>
            </wp:positionV>
            <wp:extent cx="6254115" cy="1796415"/>
            <wp:effectExtent l="0" t="0" r="0" b="0"/>
            <wp:wrapTopAndBottom/>
            <wp:docPr id="354833791" name="Chart 354833791"/>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14:sizeRelH relativeFrom="page">
              <wp14:pctWidth>0</wp14:pctWidth>
            </wp14:sizeRelH>
            <wp14:sizeRelV relativeFrom="page">
              <wp14:pctHeight>0</wp14:pctHeight>
            </wp14:sizeRelV>
          </wp:anchor>
        </w:drawing>
      </w:r>
    </w:p>
    <w:p w14:paraId="0386E3C6" w14:textId="77777777" w:rsidR="00E55522" w:rsidRPr="00B42118" w:rsidRDefault="00E55522" w:rsidP="00E5552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ab/>
      </w:r>
      <w:r w:rsidRPr="00B42118">
        <w:rPr>
          <w:lang w:val="en-GB"/>
        </w:rPr>
        <w:tab/>
        <w:t>Deliverables</w:t>
      </w:r>
    </w:p>
    <w:p w14:paraId="68DCC5B2" w14:textId="77777777" w:rsidR="00E55522" w:rsidRPr="00B42118" w:rsidRDefault="00E55522" w:rsidP="00E55522">
      <w:pPr>
        <w:pStyle w:val="SingleTxt"/>
        <w:spacing w:after="0" w:line="120" w:lineRule="exact"/>
        <w:rPr>
          <w:sz w:val="10"/>
          <w:lang w:val="en-GB"/>
        </w:rPr>
      </w:pPr>
    </w:p>
    <w:p w14:paraId="7899224A" w14:textId="77777777" w:rsidR="00E55522" w:rsidRPr="00B42118" w:rsidRDefault="00E55522" w:rsidP="00E55522">
      <w:pPr>
        <w:pStyle w:val="SingleTxt"/>
        <w:spacing w:after="0" w:line="120" w:lineRule="exact"/>
        <w:rPr>
          <w:sz w:val="10"/>
          <w:lang w:val="en-GB"/>
        </w:rPr>
      </w:pPr>
    </w:p>
    <w:p w14:paraId="25C56EEA" w14:textId="77777777" w:rsidR="00E55522" w:rsidRPr="00B42118" w:rsidRDefault="00E55522" w:rsidP="00E555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42118">
        <w:rPr>
          <w:lang w:val="en-GB"/>
        </w:rPr>
        <w:tab/>
        <w:t>29F.65</w:t>
      </w:r>
      <w:r w:rsidRPr="00B42118">
        <w:rPr>
          <w:lang w:val="en-GB"/>
        </w:rPr>
        <w:tab/>
        <w:t>Table 29F.14 lists all deliverables of the subprogramme.</w:t>
      </w:r>
    </w:p>
    <w:p w14:paraId="223CCE91" w14:textId="77777777" w:rsidR="00E55522" w:rsidRPr="00B42118" w:rsidRDefault="00E55522" w:rsidP="00E55522">
      <w:pPr>
        <w:pStyle w:val="SingleTxt"/>
        <w:spacing w:after="0" w:line="120" w:lineRule="exact"/>
        <w:rPr>
          <w:sz w:val="10"/>
          <w:lang w:val="en-GB"/>
        </w:rPr>
      </w:pPr>
    </w:p>
    <w:p w14:paraId="11CD5610"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42118">
        <w:rPr>
          <w:b w:val="0"/>
          <w:bCs/>
          <w:lang w:val="en-GB"/>
        </w:rPr>
        <w:t>Table 29F.14</w:t>
      </w:r>
    </w:p>
    <w:p w14:paraId="0D6B5EEF" w14:textId="77777777" w:rsidR="00E55522" w:rsidRPr="00B42118" w:rsidRDefault="00E55522" w:rsidP="00E555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42118">
        <w:rPr>
          <w:lang w:val="en-GB"/>
        </w:rPr>
        <w:t>Subprogramme 4: deliverables for 2027, by category and subcategory</w:t>
      </w:r>
    </w:p>
    <w:p w14:paraId="6B25B65C" w14:textId="77777777" w:rsidR="00E55522" w:rsidRPr="00B42118" w:rsidRDefault="00E55522" w:rsidP="00E55522">
      <w:pPr>
        <w:pStyle w:val="SingleTxt"/>
        <w:spacing w:after="0" w:line="120" w:lineRule="exact"/>
        <w:rPr>
          <w:sz w:val="10"/>
          <w:lang w:val="en-GB"/>
        </w:rPr>
      </w:pPr>
    </w:p>
    <w:p w14:paraId="20D1E8D3" w14:textId="77777777" w:rsidR="00E55522" w:rsidRPr="00B42118" w:rsidRDefault="00E55522" w:rsidP="00E55522">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E55522" w:rsidRPr="00B42118" w14:paraId="676E079E" w14:textId="77777777" w:rsidTr="00E853B2">
        <w:trPr>
          <w:tblHeader/>
        </w:trPr>
        <w:tc>
          <w:tcPr>
            <w:tcW w:w="9850" w:type="dxa"/>
            <w:tcBorders>
              <w:top w:val="single" w:sz="4" w:space="0" w:color="auto"/>
              <w:bottom w:val="single" w:sz="12" w:space="0" w:color="auto"/>
            </w:tcBorders>
            <w:vAlign w:val="bottom"/>
          </w:tcPr>
          <w:p w14:paraId="2FDDB4CE"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B42118">
              <w:rPr>
                <w:i/>
                <w:sz w:val="14"/>
                <w:lang w:val="en-GB"/>
              </w:rPr>
              <w:t>Category and subcategory</w:t>
            </w:r>
          </w:p>
        </w:tc>
      </w:tr>
      <w:tr w:rsidR="00E55522" w:rsidRPr="00B42118" w14:paraId="113D8E6F" w14:textId="77777777" w:rsidTr="00E853B2">
        <w:trPr>
          <w:trHeight w:hRule="exact" w:val="115"/>
          <w:tblHeader/>
        </w:trPr>
        <w:tc>
          <w:tcPr>
            <w:tcW w:w="9850" w:type="dxa"/>
            <w:tcBorders>
              <w:top w:val="single" w:sz="12" w:space="0" w:color="auto"/>
            </w:tcBorders>
            <w:vAlign w:val="bottom"/>
          </w:tcPr>
          <w:p w14:paraId="03272EDD"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E55522" w:rsidRPr="00B42118" w14:paraId="3C570340" w14:textId="77777777" w:rsidTr="00E853B2">
        <w:tc>
          <w:tcPr>
            <w:tcW w:w="9850" w:type="dxa"/>
            <w:vAlign w:val="bottom"/>
          </w:tcPr>
          <w:p w14:paraId="018DEA02" w14:textId="77777777" w:rsidR="00E55522" w:rsidRPr="00B42118" w:rsidRDefault="00E55522" w:rsidP="00E85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B42118">
              <w:rPr>
                <w:b/>
                <w:bCs/>
                <w:sz w:val="17"/>
                <w:lang w:val="en-GB"/>
              </w:rPr>
              <w:t>E.</w:t>
            </w:r>
            <w:r w:rsidRPr="00B42118">
              <w:rPr>
                <w:b/>
                <w:bCs/>
                <w:sz w:val="17"/>
                <w:lang w:val="en-GB"/>
              </w:rPr>
              <w:tab/>
              <w:t>Enabling deliverables</w:t>
            </w:r>
          </w:p>
        </w:tc>
      </w:tr>
      <w:tr w:rsidR="00E55522" w:rsidRPr="004544A0" w14:paraId="236B81A3" w14:textId="77777777" w:rsidTr="00E853B2">
        <w:tc>
          <w:tcPr>
            <w:tcW w:w="9850" w:type="dxa"/>
            <w:tcBorders>
              <w:bottom w:val="single" w:sz="12" w:space="0" w:color="auto"/>
            </w:tcBorders>
            <w:vAlign w:val="bottom"/>
          </w:tcPr>
          <w:p w14:paraId="712494C0" w14:textId="77777777" w:rsidR="00E55522" w:rsidRPr="00B42118" w:rsidRDefault="00E55522" w:rsidP="00B4211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B42118">
              <w:rPr>
                <w:sz w:val="17"/>
                <w:lang w:val="en-GB"/>
              </w:rPr>
              <w:tab/>
            </w:r>
            <w:r w:rsidRPr="00B42118">
              <w:rPr>
                <w:b/>
                <w:bCs/>
                <w:sz w:val="17"/>
                <w:lang w:val="en-GB"/>
              </w:rPr>
              <w:t>Information and communications technology</w:t>
            </w:r>
            <w:r w:rsidRPr="00B42118">
              <w:rPr>
                <w:sz w:val="17"/>
                <w:lang w:val="en-GB"/>
              </w:rPr>
              <w:t>: information security for information technology systems and data; connectivity services for remote devices; hosting services; voice, video and data communications services; operation and maintenance of existing and new application systems in a secure environment; technical support for approximately 3,000 end users; and advisory services on business solutions.</w:t>
            </w:r>
          </w:p>
        </w:tc>
      </w:tr>
    </w:tbl>
    <w:p w14:paraId="3FA4E98C" w14:textId="3049738F" w:rsidR="00E55522" w:rsidRPr="00B42118" w:rsidRDefault="000E2F03" w:rsidP="00E55522">
      <w:pPr>
        <w:pStyle w:val="SingleTxt"/>
        <w:rPr>
          <w:lang w:val="en-GB"/>
        </w:rPr>
      </w:pPr>
      <w:r w:rsidRPr="00B42118">
        <w:rPr>
          <w:noProof/>
          <w:w w:val="100"/>
          <w:lang w:val="en-GB"/>
        </w:rPr>
        <mc:AlternateContent>
          <mc:Choice Requires="wps">
            <w:drawing>
              <wp:anchor distT="0" distB="0" distL="114300" distR="114300" simplePos="0" relativeHeight="251674624" behindDoc="0" locked="0" layoutInCell="1" allowOverlap="1" wp14:anchorId="0CE30BA5" wp14:editId="727B82DA">
                <wp:simplePos x="0" y="0"/>
                <wp:positionH relativeFrom="column">
                  <wp:posOffset>2669540</wp:posOffset>
                </wp:positionH>
                <wp:positionV relativeFrom="paragraph">
                  <wp:posOffset>304800</wp:posOffset>
                </wp:positionV>
                <wp:extent cx="914400" cy="0"/>
                <wp:effectExtent l="0" t="0" r="0" b="0"/>
                <wp:wrapNone/>
                <wp:docPr id="1816862506" name="Straight Connector 5"/>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5F3450" id="Straight Connector 5"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E55522" w:rsidRPr="00B42118" w:rsidSect="00E55522">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2-25T11:09:00Z" w:initials="Start">
    <w:p w14:paraId="57EE15D2" w14:textId="77777777" w:rsidR="00860893" w:rsidRPr="00E06210" w:rsidRDefault="00860893">
      <w:pPr>
        <w:pStyle w:val="CommentText"/>
        <w:rPr>
          <w:lang w:val="en-US"/>
        </w:rPr>
      </w:pPr>
      <w:r>
        <w:rPr>
          <w:rStyle w:val="CommentReference"/>
        </w:rPr>
        <w:annotationRef/>
      </w:r>
      <w:r w:rsidRPr="00E06210">
        <w:rPr>
          <w:lang w:val="en-US"/>
        </w:rPr>
        <w:t>&lt;&lt;ODS JOB NO&gt;&gt;N2603243E&lt;&lt;ODS JOB NO&gt;&gt;</w:t>
      </w:r>
    </w:p>
    <w:p w14:paraId="0968036C" w14:textId="77777777" w:rsidR="00860893" w:rsidRDefault="00860893">
      <w:pPr>
        <w:pStyle w:val="CommentText"/>
      </w:pPr>
      <w:r>
        <w:t>&lt;&lt;ODS DOC SYMBOL1&gt;&gt;A/81/6 (Sect. 29F)&lt;&lt;ODS DOC SYMBOL1&gt;&gt;</w:t>
      </w:r>
    </w:p>
    <w:p w14:paraId="7A8705B2" w14:textId="7657F8A8" w:rsidR="00860893" w:rsidRDefault="00860893">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8705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8340B5" w16cex:dateUtc="2026-02-25T16: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8705B2" w16cid:durableId="3C8340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537A5" w14:textId="77777777" w:rsidR="0072133D" w:rsidRDefault="0072133D" w:rsidP="00331D20">
      <w:r>
        <w:separator/>
      </w:r>
    </w:p>
  </w:endnote>
  <w:endnote w:type="continuationSeparator" w:id="0">
    <w:p w14:paraId="63C3ABF7" w14:textId="77777777" w:rsidR="0072133D" w:rsidRDefault="0072133D"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60893" w14:paraId="6124A004" w14:textId="77777777" w:rsidTr="00860893">
      <w:tc>
        <w:tcPr>
          <w:tcW w:w="4920" w:type="dxa"/>
        </w:tcPr>
        <w:p w14:paraId="7E34030D" w14:textId="0A214A24" w:rsidR="00860893" w:rsidRPr="00860893" w:rsidRDefault="00860893" w:rsidP="00860893">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676642">
            <w:rPr>
              <w:b w:val="0"/>
              <w:w w:val="103"/>
              <w:sz w:val="14"/>
            </w:rPr>
            <w:t>26-02307</w:t>
          </w:r>
          <w:r>
            <w:rPr>
              <w:b w:val="0"/>
              <w:w w:val="103"/>
              <w:sz w:val="14"/>
            </w:rPr>
            <w:fldChar w:fldCharType="end"/>
          </w:r>
        </w:p>
      </w:tc>
      <w:tc>
        <w:tcPr>
          <w:tcW w:w="4920" w:type="dxa"/>
        </w:tcPr>
        <w:p w14:paraId="2C6606EE" w14:textId="4573E785" w:rsidR="00860893" w:rsidRPr="00860893" w:rsidRDefault="00860893" w:rsidP="00860893">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01D14641" w14:textId="77777777" w:rsidR="00860893" w:rsidRPr="00860893" w:rsidRDefault="00860893" w:rsidP="008608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60893" w14:paraId="3C01BB90" w14:textId="77777777" w:rsidTr="00860893">
      <w:tc>
        <w:tcPr>
          <w:tcW w:w="4920" w:type="dxa"/>
        </w:tcPr>
        <w:p w14:paraId="5DC48ABB" w14:textId="739995B2" w:rsidR="00860893" w:rsidRPr="00860893" w:rsidRDefault="00860893" w:rsidP="00860893">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580B13C1" w14:textId="5CDC18D6" w:rsidR="00860893" w:rsidRPr="00860893" w:rsidRDefault="00860893" w:rsidP="00860893">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676642">
            <w:rPr>
              <w:b w:val="0"/>
              <w:w w:val="103"/>
              <w:sz w:val="14"/>
            </w:rPr>
            <w:t>26-02307</w:t>
          </w:r>
          <w:r>
            <w:rPr>
              <w:b w:val="0"/>
              <w:w w:val="103"/>
              <w:sz w:val="14"/>
            </w:rPr>
            <w:fldChar w:fldCharType="end"/>
          </w:r>
          <w:r>
            <w:rPr>
              <w:b w:val="0"/>
              <w:w w:val="103"/>
              <w:sz w:val="14"/>
            </w:rPr>
            <w:fldChar w:fldCharType="begin"/>
          </w:r>
          <w:r>
            <w:rPr>
              <w:b w:val="0"/>
              <w:w w:val="103"/>
              <w:sz w:val="14"/>
            </w:rPr>
            <w:instrText xml:space="preserve"> 26-02307 \* MERGEFORMAT </w:instrText>
          </w:r>
          <w:r>
            <w:rPr>
              <w:b w:val="0"/>
              <w:w w:val="103"/>
              <w:sz w:val="14"/>
            </w:rPr>
            <w:fldChar w:fldCharType="end"/>
          </w:r>
        </w:p>
      </w:tc>
    </w:tr>
  </w:tbl>
  <w:p w14:paraId="24C8AAA8" w14:textId="77777777" w:rsidR="00860893" w:rsidRPr="00860893" w:rsidRDefault="00860893" w:rsidP="008608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860893" w14:paraId="64AF782B" w14:textId="77777777" w:rsidTr="00860893">
      <w:tc>
        <w:tcPr>
          <w:tcW w:w="3801" w:type="dxa"/>
        </w:tcPr>
        <w:p w14:paraId="676F83DF" w14:textId="3648563F" w:rsidR="00860893" w:rsidRDefault="00860893" w:rsidP="00860893">
          <w:pPr>
            <w:pStyle w:val="ReleaseDate0"/>
          </w:pPr>
          <w:r>
            <w:rPr>
              <w:noProof/>
            </w:rPr>
            <w:drawing>
              <wp:anchor distT="0" distB="0" distL="114300" distR="114300" simplePos="0" relativeHeight="251659264" behindDoc="0" locked="0" layoutInCell="1" allowOverlap="1" wp14:anchorId="78E3CF3E" wp14:editId="4D636E30">
                <wp:simplePos x="0" y="0"/>
                <wp:positionH relativeFrom="column">
                  <wp:posOffset>5495290</wp:posOffset>
                </wp:positionH>
                <wp:positionV relativeFrom="paragraph">
                  <wp:posOffset>-365760</wp:posOffset>
                </wp:positionV>
                <wp:extent cx="694690" cy="694690"/>
                <wp:effectExtent l="0" t="0" r="0" b="0"/>
                <wp:wrapNone/>
                <wp:docPr id="1826661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26-02307 (E)    </w:t>
          </w:r>
          <w:r w:rsidR="004544A0">
            <w:t>17</w:t>
          </w:r>
          <w:r>
            <w:t>0</w:t>
          </w:r>
          <w:r w:rsidR="00E06210">
            <w:t>3</w:t>
          </w:r>
          <w:r>
            <w:t>26</w:t>
          </w:r>
        </w:p>
        <w:p w14:paraId="0A7FCABE" w14:textId="3C22F673" w:rsidR="00860893" w:rsidRPr="00860893" w:rsidRDefault="00860893" w:rsidP="00860893">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*2602307*</w:t>
          </w:r>
        </w:p>
      </w:tc>
      <w:tc>
        <w:tcPr>
          <w:tcW w:w="4920" w:type="dxa"/>
        </w:tcPr>
        <w:p w14:paraId="63919FE1" w14:textId="7ECDF438" w:rsidR="00860893" w:rsidRDefault="00860893" w:rsidP="00860893">
          <w:pPr>
            <w:pStyle w:val="Footer"/>
            <w:jc w:val="right"/>
            <w:rPr>
              <w:b w:val="0"/>
              <w:sz w:val="20"/>
            </w:rPr>
          </w:pPr>
          <w:r>
            <w:rPr>
              <w:b w:val="0"/>
              <w:sz w:val="20"/>
            </w:rPr>
            <w:drawing>
              <wp:anchor distT="0" distB="0" distL="114300" distR="114300" simplePos="0" relativeHeight="251658240" behindDoc="0" locked="0" layoutInCell="1" allowOverlap="1" wp14:anchorId="3E1F0ED7" wp14:editId="7AF0889E">
                <wp:simplePos x="0" y="0"/>
                <wp:positionH relativeFrom="column">
                  <wp:posOffset>2054134</wp:posOffset>
                </wp:positionH>
                <wp:positionV relativeFrom="paragraph">
                  <wp:posOffset>45720</wp:posOffset>
                </wp:positionV>
                <wp:extent cx="929642" cy="231648"/>
                <wp:effectExtent l="0" t="0" r="3810" b="0"/>
                <wp:wrapNone/>
                <wp:docPr id="550644360" name="Picture 2"/>
                <wp:cNvGraphicFramePr/>
                <a:graphic xmlns:a="http://schemas.openxmlformats.org/drawingml/2006/main">
                  <a:graphicData uri="http://schemas.openxmlformats.org/drawingml/2006/picture">
                    <pic:pic xmlns:pic="http://schemas.openxmlformats.org/drawingml/2006/picture">
                      <pic:nvPicPr>
                        <pic:cNvPr id="550644360"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22445E78" w14:textId="77777777" w:rsidR="00860893" w:rsidRPr="00860893" w:rsidRDefault="00860893" w:rsidP="00860893">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06210" w14:paraId="07AA87AD" w14:textId="77777777" w:rsidTr="00E06210">
      <w:tc>
        <w:tcPr>
          <w:tcW w:w="4920" w:type="dxa"/>
        </w:tcPr>
        <w:p w14:paraId="480082BF" w14:textId="4A09AD1D" w:rsidR="00E06210" w:rsidRPr="00E06210" w:rsidRDefault="00E06210" w:rsidP="00E06210">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56A4B46C" w14:textId="75672B15" w:rsidR="00E06210" w:rsidRPr="00E06210" w:rsidRDefault="00E06210" w:rsidP="00E06210">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676642">
            <w:rPr>
              <w:b w:val="0"/>
              <w:w w:val="103"/>
              <w:sz w:val="14"/>
            </w:rPr>
            <w:t>26-02307</w:t>
          </w:r>
          <w:r>
            <w:rPr>
              <w:b w:val="0"/>
              <w:w w:val="103"/>
              <w:sz w:val="14"/>
            </w:rPr>
            <w:fldChar w:fldCharType="end"/>
          </w:r>
          <w:r>
            <w:rPr>
              <w:b w:val="0"/>
              <w:w w:val="103"/>
              <w:sz w:val="14"/>
            </w:rPr>
            <w:fldChar w:fldCharType="begin"/>
          </w:r>
          <w:r>
            <w:rPr>
              <w:b w:val="0"/>
              <w:w w:val="103"/>
              <w:sz w:val="14"/>
            </w:rPr>
            <w:instrText xml:space="preserve"> 26-02307 \* MERGEFORMAT </w:instrText>
          </w:r>
          <w:r>
            <w:rPr>
              <w:b w:val="0"/>
              <w:w w:val="103"/>
              <w:sz w:val="14"/>
            </w:rPr>
            <w:fldChar w:fldCharType="end"/>
          </w:r>
        </w:p>
      </w:tc>
    </w:tr>
  </w:tbl>
  <w:p w14:paraId="30DCCFC5" w14:textId="77777777" w:rsidR="00E06210" w:rsidRPr="00E06210" w:rsidRDefault="00E06210" w:rsidP="00E062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745E2" w14:textId="77777777" w:rsidR="0072133D" w:rsidRDefault="0072133D" w:rsidP="00331D20">
      <w:r>
        <w:separator/>
      </w:r>
    </w:p>
  </w:footnote>
  <w:footnote w:type="continuationSeparator" w:id="0">
    <w:p w14:paraId="52273E22" w14:textId="77777777" w:rsidR="0072133D" w:rsidRDefault="0072133D"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06210" w14:paraId="720106AF" w14:textId="77777777" w:rsidTr="00E06210">
      <w:trPr>
        <w:trHeight w:hRule="exact" w:val="864"/>
      </w:trPr>
      <w:tc>
        <w:tcPr>
          <w:tcW w:w="9850" w:type="dxa"/>
          <w:tcBorders>
            <w:bottom w:val="single" w:sz="2" w:space="0" w:color="000000"/>
          </w:tcBorders>
          <w:vAlign w:val="bottom"/>
        </w:tcPr>
        <w:p w14:paraId="1CBBF70A" w14:textId="77777777" w:rsidR="00E06210" w:rsidRDefault="00E06210" w:rsidP="00E06210">
          <w:pPr>
            <w:pStyle w:val="Header"/>
            <w:spacing w:after="80"/>
          </w:pPr>
        </w:p>
      </w:tc>
    </w:tr>
  </w:tbl>
  <w:p w14:paraId="1232A28B" w14:textId="77777777" w:rsidR="00860893" w:rsidRPr="00E06210" w:rsidRDefault="00860893" w:rsidP="00E062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860893" w14:paraId="6D91CA31" w14:textId="77777777" w:rsidTr="00860893">
      <w:trPr>
        <w:trHeight w:hRule="exact" w:val="864"/>
      </w:trPr>
      <w:tc>
        <w:tcPr>
          <w:tcW w:w="4920" w:type="dxa"/>
          <w:vAlign w:val="bottom"/>
        </w:tcPr>
        <w:p w14:paraId="3F5B2C36" w14:textId="77777777" w:rsidR="00860893" w:rsidRDefault="00860893" w:rsidP="00860893">
          <w:pPr>
            <w:pStyle w:val="Header"/>
          </w:pPr>
        </w:p>
      </w:tc>
      <w:tc>
        <w:tcPr>
          <w:tcW w:w="4920" w:type="dxa"/>
          <w:vAlign w:val="bottom"/>
        </w:tcPr>
        <w:p w14:paraId="27BBE01F" w14:textId="07FED9C4" w:rsidR="00860893" w:rsidRPr="00860893" w:rsidRDefault="00860893" w:rsidP="00860893">
          <w:pPr>
            <w:pStyle w:val="Header"/>
            <w:spacing w:after="80"/>
            <w:jc w:val="right"/>
            <w:rPr>
              <w:b/>
            </w:rPr>
          </w:pPr>
          <w:r>
            <w:rPr>
              <w:b/>
            </w:rPr>
            <w:fldChar w:fldCharType="begin"/>
          </w:r>
          <w:r>
            <w:rPr>
              <w:b/>
            </w:rPr>
            <w:instrText xml:space="preserve"> DOCVARIABLE "sss1" \* MERGEFORMAT </w:instrText>
          </w:r>
          <w:r>
            <w:rPr>
              <w:b/>
            </w:rPr>
            <w:fldChar w:fldCharType="separate"/>
          </w:r>
          <w:r w:rsidR="00676642">
            <w:rPr>
              <w:b/>
            </w:rPr>
            <w:t>A/81/6 (Sect. 29F)</w:t>
          </w:r>
          <w:r>
            <w:rPr>
              <w:b/>
            </w:rPr>
            <w:fldChar w:fldCharType="end"/>
          </w:r>
        </w:p>
      </w:tc>
    </w:tr>
  </w:tbl>
  <w:p w14:paraId="77033B1A" w14:textId="77777777" w:rsidR="00860893" w:rsidRPr="00860893" w:rsidRDefault="00860893" w:rsidP="008608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860893" w:rsidRPr="004544A0" w14:paraId="3EA91F74" w14:textId="77777777" w:rsidTr="00860893">
      <w:trPr>
        <w:trHeight w:hRule="exact" w:val="864"/>
      </w:trPr>
      <w:tc>
        <w:tcPr>
          <w:tcW w:w="1267" w:type="dxa"/>
          <w:tcBorders>
            <w:bottom w:val="single" w:sz="4" w:space="0" w:color="auto"/>
          </w:tcBorders>
          <w:vAlign w:val="bottom"/>
        </w:tcPr>
        <w:p w14:paraId="5D2BE0C6" w14:textId="77777777" w:rsidR="00860893" w:rsidRDefault="00860893" w:rsidP="00860893">
          <w:pPr>
            <w:pStyle w:val="Header"/>
            <w:spacing w:after="120"/>
          </w:pPr>
        </w:p>
      </w:tc>
      <w:tc>
        <w:tcPr>
          <w:tcW w:w="1872" w:type="dxa"/>
          <w:tcBorders>
            <w:bottom w:val="single" w:sz="4" w:space="0" w:color="auto"/>
          </w:tcBorders>
          <w:vAlign w:val="bottom"/>
        </w:tcPr>
        <w:p w14:paraId="775AE577" w14:textId="0335B62C" w:rsidR="00860893" w:rsidRPr="00860893" w:rsidRDefault="00860893" w:rsidP="00860893">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752208C1" w14:textId="77777777" w:rsidR="00860893" w:rsidRDefault="00860893" w:rsidP="00860893">
          <w:pPr>
            <w:pStyle w:val="Header"/>
            <w:spacing w:after="120"/>
          </w:pPr>
        </w:p>
      </w:tc>
      <w:tc>
        <w:tcPr>
          <w:tcW w:w="6466" w:type="dxa"/>
          <w:gridSpan w:val="4"/>
          <w:tcBorders>
            <w:bottom w:val="single" w:sz="4" w:space="0" w:color="auto"/>
          </w:tcBorders>
          <w:vAlign w:val="bottom"/>
        </w:tcPr>
        <w:p w14:paraId="35B6BE23" w14:textId="15111556" w:rsidR="00860893" w:rsidRPr="00E06210" w:rsidRDefault="00860893" w:rsidP="00860893">
          <w:pPr>
            <w:spacing w:after="80" w:line="240" w:lineRule="auto"/>
            <w:jc w:val="right"/>
            <w:rPr>
              <w:position w:val="-4"/>
              <w:lang w:val="en-US"/>
            </w:rPr>
          </w:pPr>
          <w:r w:rsidRPr="00E06210">
            <w:rPr>
              <w:position w:val="-4"/>
              <w:sz w:val="40"/>
              <w:lang w:val="en-US"/>
            </w:rPr>
            <w:t>A</w:t>
          </w:r>
          <w:r w:rsidRPr="00E06210">
            <w:rPr>
              <w:position w:val="-4"/>
              <w:lang w:val="en-US"/>
            </w:rPr>
            <w:t>/81/6 (Sect. 29F)</w:t>
          </w:r>
          <w:r w:rsidR="00E06210" w:rsidRPr="00E06210">
            <w:rPr>
              <w:position w:val="-4"/>
              <w:lang w:val="en-US"/>
            </w:rPr>
            <w:t>/Part A*</w:t>
          </w:r>
        </w:p>
      </w:tc>
    </w:tr>
    <w:tr w:rsidR="00860893" w:rsidRPr="004544A0" w14:paraId="37F3133C" w14:textId="77777777" w:rsidTr="00860893">
      <w:trPr>
        <w:gridAfter w:val="1"/>
        <w:wAfter w:w="15" w:type="dxa"/>
        <w:trHeight w:hRule="exact" w:val="2880"/>
      </w:trPr>
      <w:tc>
        <w:tcPr>
          <w:tcW w:w="1267" w:type="dxa"/>
          <w:tcBorders>
            <w:top w:val="single" w:sz="4" w:space="0" w:color="auto"/>
            <w:bottom w:val="single" w:sz="12" w:space="0" w:color="auto"/>
          </w:tcBorders>
        </w:tcPr>
        <w:p w14:paraId="79287DB4" w14:textId="0D3499EB" w:rsidR="00860893" w:rsidRPr="00860893" w:rsidRDefault="00860893" w:rsidP="00860893">
          <w:pPr>
            <w:pStyle w:val="Header"/>
            <w:spacing w:before="120"/>
            <w:jc w:val="center"/>
          </w:pPr>
          <w:r>
            <w:t xml:space="preserve"> </w:t>
          </w:r>
          <w:r>
            <w:drawing>
              <wp:inline distT="0" distB="0" distL="0" distR="0" wp14:anchorId="360172F6" wp14:editId="063CF805">
                <wp:extent cx="713232" cy="597103"/>
                <wp:effectExtent l="0" t="0" r="0" b="0"/>
                <wp:docPr id="1922594833" name="Picture 1"/>
                <wp:cNvGraphicFramePr/>
                <a:graphic xmlns:a="http://schemas.openxmlformats.org/drawingml/2006/main">
                  <a:graphicData uri="http://schemas.openxmlformats.org/drawingml/2006/picture">
                    <pic:pic xmlns:pic="http://schemas.openxmlformats.org/drawingml/2006/picture">
                      <pic:nvPicPr>
                        <pic:cNvPr id="1922594833"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216B570E" w14:textId="6C0395B4" w:rsidR="00860893" w:rsidRPr="00860893" w:rsidRDefault="00860893" w:rsidP="00860893">
          <w:pPr>
            <w:pStyle w:val="XLarge"/>
            <w:spacing w:before="109"/>
          </w:pPr>
          <w:r>
            <w:t xml:space="preserve">General </w:t>
          </w:r>
          <w:r w:rsidRPr="001B3904">
            <w:rPr>
              <w:lang w:val="en-GB"/>
            </w:rPr>
            <w:t>Assembly</w:t>
          </w:r>
        </w:p>
      </w:tc>
      <w:tc>
        <w:tcPr>
          <w:tcW w:w="245" w:type="dxa"/>
          <w:tcBorders>
            <w:top w:val="single" w:sz="4" w:space="0" w:color="auto"/>
            <w:bottom w:val="single" w:sz="12" w:space="0" w:color="auto"/>
          </w:tcBorders>
        </w:tcPr>
        <w:p w14:paraId="2DF786E2" w14:textId="77777777" w:rsidR="00860893" w:rsidRPr="00860893" w:rsidRDefault="00860893" w:rsidP="00860893">
          <w:pPr>
            <w:pStyle w:val="Header"/>
            <w:spacing w:before="109"/>
          </w:pPr>
        </w:p>
      </w:tc>
      <w:tc>
        <w:tcPr>
          <w:tcW w:w="3096" w:type="dxa"/>
          <w:tcBorders>
            <w:top w:val="single" w:sz="4" w:space="0" w:color="auto"/>
            <w:bottom w:val="single" w:sz="12" w:space="0" w:color="auto"/>
          </w:tcBorders>
        </w:tcPr>
        <w:p w14:paraId="5ABF8E1C" w14:textId="77777777" w:rsidR="00860893" w:rsidRPr="00E06210" w:rsidRDefault="00860893" w:rsidP="00860893">
          <w:pPr>
            <w:pStyle w:val="Publication"/>
            <w:spacing w:before="240"/>
            <w:rPr>
              <w:color w:val="010000"/>
              <w:lang w:val="en-US"/>
            </w:rPr>
          </w:pPr>
          <w:r w:rsidRPr="00E06210">
            <w:rPr>
              <w:color w:val="010000"/>
              <w:lang w:val="en-US"/>
            </w:rPr>
            <w:t>Distr.: General</w:t>
          </w:r>
        </w:p>
        <w:p w14:paraId="009FE6C8" w14:textId="77777777" w:rsidR="00860893" w:rsidRPr="00E06210" w:rsidRDefault="00860893" w:rsidP="00860893">
          <w:pPr>
            <w:rPr>
              <w:lang w:val="en-US"/>
            </w:rPr>
          </w:pPr>
          <w:r w:rsidRPr="00E06210">
            <w:rPr>
              <w:lang w:val="en-US"/>
            </w:rPr>
            <w:t>20 February 2026</w:t>
          </w:r>
        </w:p>
        <w:p w14:paraId="7886DF2F" w14:textId="2124633A" w:rsidR="00860893" w:rsidRPr="00E06210" w:rsidRDefault="00860893" w:rsidP="00860893">
          <w:pPr>
            <w:rPr>
              <w:lang w:val="en-US"/>
            </w:rPr>
          </w:pPr>
        </w:p>
        <w:p w14:paraId="0BFE5AEE" w14:textId="7CA1388B" w:rsidR="00860893" w:rsidRPr="00E06210" w:rsidRDefault="00860893" w:rsidP="00860893">
          <w:pPr>
            <w:rPr>
              <w:lang w:val="en-US"/>
            </w:rPr>
          </w:pPr>
          <w:r w:rsidRPr="00E06210">
            <w:rPr>
              <w:lang w:val="en-US"/>
            </w:rPr>
            <w:t>Original: English</w:t>
          </w:r>
        </w:p>
      </w:tc>
    </w:tr>
  </w:tbl>
  <w:p w14:paraId="1AC64E5A" w14:textId="77777777" w:rsidR="00860893" w:rsidRPr="00860893" w:rsidRDefault="00860893" w:rsidP="00860893">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06210" w14:paraId="720C46E6" w14:textId="77777777" w:rsidTr="00E06210">
      <w:trPr>
        <w:trHeight w:hRule="exact" w:val="864"/>
      </w:trPr>
      <w:tc>
        <w:tcPr>
          <w:tcW w:w="9850" w:type="dxa"/>
          <w:tcBorders>
            <w:bottom w:val="single" w:sz="2" w:space="0" w:color="000000"/>
          </w:tcBorders>
          <w:vAlign w:val="bottom"/>
        </w:tcPr>
        <w:p w14:paraId="34170449" w14:textId="77777777" w:rsidR="00E06210" w:rsidRDefault="00E06210" w:rsidP="00E06210">
          <w:pPr>
            <w:pStyle w:val="Header"/>
            <w:spacing w:after="80"/>
          </w:pPr>
        </w:p>
      </w:tc>
    </w:tr>
  </w:tbl>
  <w:p w14:paraId="44606E4B" w14:textId="77777777" w:rsidR="00E06210" w:rsidRPr="00E06210" w:rsidRDefault="00E06210" w:rsidP="00E0621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E06210" w14:paraId="3F30FAD8" w14:textId="77777777" w:rsidTr="00860893">
      <w:trPr>
        <w:trHeight w:hRule="exact" w:val="864"/>
      </w:trPr>
      <w:tc>
        <w:tcPr>
          <w:tcW w:w="1267" w:type="dxa"/>
          <w:tcBorders>
            <w:bottom w:val="single" w:sz="4" w:space="0" w:color="auto"/>
          </w:tcBorders>
          <w:vAlign w:val="bottom"/>
        </w:tcPr>
        <w:p w14:paraId="2519AA88" w14:textId="77777777" w:rsidR="00E06210" w:rsidRDefault="00E06210" w:rsidP="00860893">
          <w:pPr>
            <w:pStyle w:val="Header"/>
            <w:spacing w:after="120"/>
          </w:pPr>
        </w:p>
      </w:tc>
      <w:tc>
        <w:tcPr>
          <w:tcW w:w="1872" w:type="dxa"/>
          <w:tcBorders>
            <w:bottom w:val="single" w:sz="4" w:space="0" w:color="auto"/>
          </w:tcBorders>
          <w:vAlign w:val="bottom"/>
        </w:tcPr>
        <w:p w14:paraId="64AFED5C" w14:textId="77777777" w:rsidR="00E06210" w:rsidRPr="00860893" w:rsidRDefault="00E06210" w:rsidP="00860893">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4C31C6FA" w14:textId="77777777" w:rsidR="00E06210" w:rsidRDefault="00E06210" w:rsidP="00860893">
          <w:pPr>
            <w:pStyle w:val="Header"/>
            <w:spacing w:after="120"/>
          </w:pPr>
        </w:p>
      </w:tc>
      <w:tc>
        <w:tcPr>
          <w:tcW w:w="6466" w:type="dxa"/>
          <w:gridSpan w:val="4"/>
          <w:tcBorders>
            <w:bottom w:val="single" w:sz="4" w:space="0" w:color="auto"/>
          </w:tcBorders>
          <w:vAlign w:val="bottom"/>
        </w:tcPr>
        <w:p w14:paraId="2CAB3585" w14:textId="77777777" w:rsidR="00E06210" w:rsidRPr="00860893" w:rsidRDefault="00E06210" w:rsidP="00860893">
          <w:pPr>
            <w:spacing w:after="80" w:line="240" w:lineRule="auto"/>
            <w:jc w:val="right"/>
            <w:rPr>
              <w:position w:val="-4"/>
            </w:rPr>
          </w:pPr>
          <w:r>
            <w:rPr>
              <w:position w:val="-4"/>
              <w:sz w:val="40"/>
            </w:rPr>
            <w:t>A</w:t>
          </w:r>
          <w:r>
            <w:rPr>
              <w:position w:val="-4"/>
            </w:rPr>
            <w:t>/81/6 (Sect. 29F)</w:t>
          </w:r>
        </w:p>
      </w:tc>
    </w:tr>
    <w:tr w:rsidR="00E06210" w:rsidRPr="004544A0" w14:paraId="6BD4AA90" w14:textId="77777777" w:rsidTr="00860893">
      <w:trPr>
        <w:gridAfter w:val="1"/>
        <w:wAfter w:w="15" w:type="dxa"/>
        <w:trHeight w:hRule="exact" w:val="2880"/>
      </w:trPr>
      <w:tc>
        <w:tcPr>
          <w:tcW w:w="1267" w:type="dxa"/>
          <w:tcBorders>
            <w:top w:val="single" w:sz="4" w:space="0" w:color="auto"/>
            <w:bottom w:val="single" w:sz="12" w:space="0" w:color="auto"/>
          </w:tcBorders>
        </w:tcPr>
        <w:p w14:paraId="55140DE7" w14:textId="77777777" w:rsidR="00E06210" w:rsidRPr="00860893" w:rsidRDefault="00E06210" w:rsidP="00860893">
          <w:pPr>
            <w:pStyle w:val="Header"/>
            <w:spacing w:before="120"/>
            <w:jc w:val="center"/>
          </w:pPr>
          <w:r>
            <w:t xml:space="preserve"> </w:t>
          </w:r>
          <w:r>
            <w:drawing>
              <wp:inline distT="0" distB="0" distL="0" distR="0" wp14:anchorId="16F65C3A" wp14:editId="043CDF76">
                <wp:extent cx="713232" cy="597103"/>
                <wp:effectExtent l="0" t="0" r="0" b="0"/>
                <wp:docPr id="1706819920" name="Picture 1"/>
                <wp:cNvGraphicFramePr/>
                <a:graphic xmlns:a="http://schemas.openxmlformats.org/drawingml/2006/main">
                  <a:graphicData uri="http://schemas.openxmlformats.org/drawingml/2006/picture">
                    <pic:pic xmlns:pic="http://schemas.openxmlformats.org/drawingml/2006/picture">
                      <pic:nvPicPr>
                        <pic:cNvPr id="1922594833"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7D664429" w14:textId="77777777" w:rsidR="00E06210" w:rsidRPr="00860893" w:rsidRDefault="00E06210" w:rsidP="00860893">
          <w:pPr>
            <w:pStyle w:val="XLarge"/>
            <w:spacing w:before="109"/>
          </w:pPr>
          <w:r>
            <w:t>General Assembly</w:t>
          </w:r>
        </w:p>
      </w:tc>
      <w:tc>
        <w:tcPr>
          <w:tcW w:w="245" w:type="dxa"/>
          <w:tcBorders>
            <w:top w:val="single" w:sz="4" w:space="0" w:color="auto"/>
            <w:bottom w:val="single" w:sz="12" w:space="0" w:color="auto"/>
          </w:tcBorders>
        </w:tcPr>
        <w:p w14:paraId="5751D2A7" w14:textId="77777777" w:rsidR="00E06210" w:rsidRPr="00860893" w:rsidRDefault="00E06210" w:rsidP="00860893">
          <w:pPr>
            <w:pStyle w:val="Header"/>
            <w:spacing w:before="109"/>
          </w:pPr>
        </w:p>
      </w:tc>
      <w:tc>
        <w:tcPr>
          <w:tcW w:w="3096" w:type="dxa"/>
          <w:tcBorders>
            <w:top w:val="single" w:sz="4" w:space="0" w:color="auto"/>
            <w:bottom w:val="single" w:sz="12" w:space="0" w:color="auto"/>
          </w:tcBorders>
        </w:tcPr>
        <w:p w14:paraId="790B30F3" w14:textId="77777777" w:rsidR="00E06210" w:rsidRPr="00E06210" w:rsidRDefault="00E06210" w:rsidP="00860893">
          <w:pPr>
            <w:pStyle w:val="Publication"/>
            <w:spacing w:before="240"/>
            <w:rPr>
              <w:color w:val="010000"/>
              <w:lang w:val="en-US"/>
            </w:rPr>
          </w:pPr>
          <w:r w:rsidRPr="00E06210">
            <w:rPr>
              <w:color w:val="010000"/>
              <w:lang w:val="en-US"/>
            </w:rPr>
            <w:t>Distr.: General</w:t>
          </w:r>
        </w:p>
        <w:p w14:paraId="3D61C3C7" w14:textId="77777777" w:rsidR="00E06210" w:rsidRPr="00E06210" w:rsidRDefault="00E06210" w:rsidP="00860893">
          <w:pPr>
            <w:rPr>
              <w:lang w:val="en-US"/>
            </w:rPr>
          </w:pPr>
          <w:r w:rsidRPr="00E06210">
            <w:rPr>
              <w:lang w:val="en-US"/>
            </w:rPr>
            <w:t>20 February 2026</w:t>
          </w:r>
        </w:p>
        <w:p w14:paraId="6AA0798A" w14:textId="77777777" w:rsidR="00E06210" w:rsidRPr="00E06210" w:rsidRDefault="00E06210" w:rsidP="00860893">
          <w:pPr>
            <w:rPr>
              <w:lang w:val="en-US"/>
            </w:rPr>
          </w:pPr>
        </w:p>
        <w:p w14:paraId="29639194" w14:textId="77777777" w:rsidR="00E06210" w:rsidRPr="00E06210" w:rsidRDefault="00E06210" w:rsidP="00860893">
          <w:pPr>
            <w:rPr>
              <w:lang w:val="en-US"/>
            </w:rPr>
          </w:pPr>
          <w:r w:rsidRPr="00E06210">
            <w:rPr>
              <w:lang w:val="en-US"/>
            </w:rPr>
            <w:t>Original: English</w:t>
          </w:r>
        </w:p>
      </w:tc>
    </w:tr>
  </w:tbl>
  <w:p w14:paraId="58A0414F" w14:textId="77777777" w:rsidR="00E06210" w:rsidRPr="00860893" w:rsidRDefault="00E06210" w:rsidP="00860893">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06210" w14:paraId="46B970D7" w14:textId="77777777" w:rsidTr="00E06210">
      <w:trPr>
        <w:trHeight w:hRule="exact" w:val="864"/>
      </w:trPr>
      <w:tc>
        <w:tcPr>
          <w:tcW w:w="9850" w:type="dxa"/>
          <w:tcBorders>
            <w:bottom w:val="single" w:sz="2" w:space="0" w:color="000000"/>
          </w:tcBorders>
          <w:vAlign w:val="bottom"/>
        </w:tcPr>
        <w:p w14:paraId="6C8F0B82" w14:textId="27B8D11C" w:rsidR="00E06210" w:rsidRPr="00E06210" w:rsidRDefault="00E06210" w:rsidP="00E06210">
          <w:pPr>
            <w:pStyle w:val="Header"/>
            <w:tabs>
              <w:tab w:val="clear" w:pos="4320"/>
              <w:tab w:val="clear" w:pos="8640"/>
              <w:tab w:val="left" w:pos="1267"/>
            </w:tabs>
            <w:spacing w:after="80"/>
            <w:ind w:left="1267" w:right="1267" w:hanging="1267"/>
          </w:pPr>
          <w:r>
            <w:rPr>
              <w:b/>
            </w:rPr>
            <w:t>Part VIII</w:t>
          </w:r>
          <w:r>
            <w:rPr>
              <w:b/>
            </w:rPr>
            <w:tab/>
            <w:t>Common support services</w:t>
          </w:r>
        </w:p>
      </w:tc>
    </w:tr>
  </w:tbl>
  <w:p w14:paraId="532AB043" w14:textId="77777777" w:rsidR="00E06210" w:rsidRPr="00E06210" w:rsidRDefault="00E06210" w:rsidP="00E0621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06210" w14:paraId="2C2D746E" w14:textId="77777777" w:rsidTr="00E06210">
      <w:trPr>
        <w:trHeight w:hRule="exact" w:val="864"/>
      </w:trPr>
      <w:tc>
        <w:tcPr>
          <w:tcW w:w="9850" w:type="dxa"/>
          <w:tcBorders>
            <w:bottom w:val="single" w:sz="2" w:space="0" w:color="000000"/>
          </w:tcBorders>
          <w:vAlign w:val="bottom"/>
        </w:tcPr>
        <w:p w14:paraId="48958C20" w14:textId="66D85A67" w:rsidR="00E06210" w:rsidRPr="00E06210" w:rsidRDefault="00E06210" w:rsidP="00E06210">
          <w:pPr>
            <w:pStyle w:val="Header"/>
            <w:tabs>
              <w:tab w:val="clear" w:pos="4320"/>
              <w:tab w:val="clear" w:pos="8640"/>
              <w:tab w:val="left" w:pos="1267"/>
            </w:tabs>
            <w:spacing w:after="80"/>
            <w:rPr>
              <w:b/>
            </w:rPr>
          </w:pPr>
          <w:r>
            <w:rPr>
              <w:b/>
            </w:rPr>
            <w:t>Section 29F</w:t>
          </w:r>
          <w:r>
            <w:rPr>
              <w:b/>
            </w:rPr>
            <w:tab/>
            <w:t>Administration, Vienna</w:t>
          </w:r>
        </w:p>
      </w:tc>
    </w:tr>
  </w:tbl>
  <w:p w14:paraId="1600EEB1" w14:textId="77777777" w:rsidR="00E06210" w:rsidRPr="00E06210" w:rsidRDefault="00E06210" w:rsidP="00E062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2307*"/>
    <w:docVar w:name="CreationDt" w:val="25/02/2026 11:08 AM"/>
    <w:docVar w:name="DocCategory" w:val="Doc"/>
    <w:docVar w:name="DocType" w:val="Final"/>
    <w:docVar w:name="DutyStation" w:val="New York"/>
    <w:docVar w:name="FooterJN" w:val="26-02307"/>
    <w:docVar w:name="jobn" w:val="26-02307 (E)"/>
    <w:docVar w:name="jobnDT" w:val="26-02307 (E)   250226"/>
    <w:docVar w:name="jobnDTDT" w:val="26-02307 (E)   250226   250226"/>
    <w:docVar w:name="JobNo" w:val="2602307E"/>
    <w:docVar w:name="JobNo2" w:val="2603243E"/>
    <w:docVar w:name="LocalDrive" w:val="-1"/>
    <w:docVar w:name="OandT" w:val=" "/>
    <w:docVar w:name="Session1" w:val="Eighty-first session _x000d_"/>
    <w:docVar w:name="sss1" w:val="A/81/6 (Sect. 29F)"/>
    <w:docVar w:name="sss2" w:val="-"/>
    <w:docVar w:name="Symbol1" w:val="A/81/6 (Sect. 29F)"/>
    <w:docVar w:name="Symbol2" w:val="-"/>
    <w:docVar w:name="Title1" w:val="_x0009__x0009_Proposed programme budget for 2027 _x000d_"/>
    <w:docVar w:name="Title2" w:val="_x0009__x0009_Administration, Vienna_x000d_"/>
  </w:docVars>
  <w:rsids>
    <w:rsidRoot w:val="007D4345"/>
    <w:rsid w:val="00000CDA"/>
    <w:rsid w:val="00001169"/>
    <w:rsid w:val="00001967"/>
    <w:rsid w:val="0003070A"/>
    <w:rsid w:val="00042B0C"/>
    <w:rsid w:val="000568D2"/>
    <w:rsid w:val="00065FC5"/>
    <w:rsid w:val="00084EFB"/>
    <w:rsid w:val="000A3F68"/>
    <w:rsid w:val="000B0F8F"/>
    <w:rsid w:val="000B6D75"/>
    <w:rsid w:val="000C30DE"/>
    <w:rsid w:val="000E2F03"/>
    <w:rsid w:val="00104DBF"/>
    <w:rsid w:val="00105618"/>
    <w:rsid w:val="001325B0"/>
    <w:rsid w:val="00132E8A"/>
    <w:rsid w:val="00142021"/>
    <w:rsid w:val="00151F81"/>
    <w:rsid w:val="00171CDD"/>
    <w:rsid w:val="0017443C"/>
    <w:rsid w:val="001760A4"/>
    <w:rsid w:val="0018102C"/>
    <w:rsid w:val="001876F8"/>
    <w:rsid w:val="0019131D"/>
    <w:rsid w:val="00194664"/>
    <w:rsid w:val="001978D5"/>
    <w:rsid w:val="001A32A9"/>
    <w:rsid w:val="001B1BAE"/>
    <w:rsid w:val="001B3904"/>
    <w:rsid w:val="001C706A"/>
    <w:rsid w:val="001D6449"/>
    <w:rsid w:val="001E71C6"/>
    <w:rsid w:val="00211F10"/>
    <w:rsid w:val="00212BE6"/>
    <w:rsid w:val="002343A8"/>
    <w:rsid w:val="00247400"/>
    <w:rsid w:val="00247EB5"/>
    <w:rsid w:val="002745A7"/>
    <w:rsid w:val="0027492E"/>
    <w:rsid w:val="002B0604"/>
    <w:rsid w:val="002B5479"/>
    <w:rsid w:val="002C7DEA"/>
    <w:rsid w:val="002E304D"/>
    <w:rsid w:val="002E5447"/>
    <w:rsid w:val="002E6B7E"/>
    <w:rsid w:val="003073ED"/>
    <w:rsid w:val="00326100"/>
    <w:rsid w:val="00331D20"/>
    <w:rsid w:val="00340617"/>
    <w:rsid w:val="00353BEF"/>
    <w:rsid w:val="00365FD7"/>
    <w:rsid w:val="00367BA6"/>
    <w:rsid w:val="00373732"/>
    <w:rsid w:val="003852E4"/>
    <w:rsid w:val="00385D50"/>
    <w:rsid w:val="00387B43"/>
    <w:rsid w:val="0039701D"/>
    <w:rsid w:val="003A1657"/>
    <w:rsid w:val="003B1D1B"/>
    <w:rsid w:val="003C2929"/>
    <w:rsid w:val="003E5E54"/>
    <w:rsid w:val="003F33E3"/>
    <w:rsid w:val="003F75F8"/>
    <w:rsid w:val="004040BF"/>
    <w:rsid w:val="004041AF"/>
    <w:rsid w:val="00404990"/>
    <w:rsid w:val="004200C7"/>
    <w:rsid w:val="0042135F"/>
    <w:rsid w:val="0042181B"/>
    <w:rsid w:val="00431FBD"/>
    <w:rsid w:val="00443AE6"/>
    <w:rsid w:val="004536CE"/>
    <w:rsid w:val="004544A0"/>
    <w:rsid w:val="00456ECA"/>
    <w:rsid w:val="00461E43"/>
    <w:rsid w:val="0047638E"/>
    <w:rsid w:val="00492A32"/>
    <w:rsid w:val="00492E01"/>
    <w:rsid w:val="00495E7B"/>
    <w:rsid w:val="0049669D"/>
    <w:rsid w:val="004B5E08"/>
    <w:rsid w:val="004C520B"/>
    <w:rsid w:val="004E44B6"/>
    <w:rsid w:val="004F5722"/>
    <w:rsid w:val="00534F9B"/>
    <w:rsid w:val="005419C6"/>
    <w:rsid w:val="0054211F"/>
    <w:rsid w:val="005610B1"/>
    <w:rsid w:val="00590B00"/>
    <w:rsid w:val="005B2809"/>
    <w:rsid w:val="005C67AF"/>
    <w:rsid w:val="005D04EF"/>
    <w:rsid w:val="005D4F00"/>
    <w:rsid w:val="005E67A9"/>
    <w:rsid w:val="00602C58"/>
    <w:rsid w:val="006058B3"/>
    <w:rsid w:val="00611B1C"/>
    <w:rsid w:val="00632E55"/>
    <w:rsid w:val="00665001"/>
    <w:rsid w:val="00676642"/>
    <w:rsid w:val="00684C11"/>
    <w:rsid w:val="00690DBE"/>
    <w:rsid w:val="00694F0A"/>
    <w:rsid w:val="00696058"/>
    <w:rsid w:val="006A1127"/>
    <w:rsid w:val="006A31AA"/>
    <w:rsid w:val="006A542F"/>
    <w:rsid w:val="006B0509"/>
    <w:rsid w:val="006B4655"/>
    <w:rsid w:val="006B474D"/>
    <w:rsid w:val="006B7E12"/>
    <w:rsid w:val="006C020F"/>
    <w:rsid w:val="006C7738"/>
    <w:rsid w:val="006D4FB4"/>
    <w:rsid w:val="006E7665"/>
    <w:rsid w:val="00704CC6"/>
    <w:rsid w:val="007135B6"/>
    <w:rsid w:val="0072133D"/>
    <w:rsid w:val="007218D4"/>
    <w:rsid w:val="00727155"/>
    <w:rsid w:val="0073052B"/>
    <w:rsid w:val="00732F17"/>
    <w:rsid w:val="007633C9"/>
    <w:rsid w:val="0078108F"/>
    <w:rsid w:val="00793F48"/>
    <w:rsid w:val="00796743"/>
    <w:rsid w:val="007A076B"/>
    <w:rsid w:val="007A181F"/>
    <w:rsid w:val="007B304F"/>
    <w:rsid w:val="007B3078"/>
    <w:rsid w:val="007B4CD6"/>
    <w:rsid w:val="007C3668"/>
    <w:rsid w:val="007C4CDF"/>
    <w:rsid w:val="007D0CB8"/>
    <w:rsid w:val="007D4345"/>
    <w:rsid w:val="007E24A5"/>
    <w:rsid w:val="007E475E"/>
    <w:rsid w:val="00806539"/>
    <w:rsid w:val="008138CB"/>
    <w:rsid w:val="00860893"/>
    <w:rsid w:val="008618C7"/>
    <w:rsid w:val="00863195"/>
    <w:rsid w:val="00871053"/>
    <w:rsid w:val="00872F86"/>
    <w:rsid w:val="00877270"/>
    <w:rsid w:val="0088056D"/>
    <w:rsid w:val="00890294"/>
    <w:rsid w:val="008949BF"/>
    <w:rsid w:val="008A2590"/>
    <w:rsid w:val="008E0275"/>
    <w:rsid w:val="008F11CA"/>
    <w:rsid w:val="00911D71"/>
    <w:rsid w:val="0092637D"/>
    <w:rsid w:val="00934670"/>
    <w:rsid w:val="009764B8"/>
    <w:rsid w:val="00976519"/>
    <w:rsid w:val="009A7E7A"/>
    <w:rsid w:val="009B00E9"/>
    <w:rsid w:val="009B6168"/>
    <w:rsid w:val="009B62DC"/>
    <w:rsid w:val="009C3D56"/>
    <w:rsid w:val="009D56BA"/>
    <w:rsid w:val="009D56FC"/>
    <w:rsid w:val="00A40FA9"/>
    <w:rsid w:val="00A630C0"/>
    <w:rsid w:val="00A72797"/>
    <w:rsid w:val="00A84EFD"/>
    <w:rsid w:val="00AA016B"/>
    <w:rsid w:val="00AA29EE"/>
    <w:rsid w:val="00AB7235"/>
    <w:rsid w:val="00AC7755"/>
    <w:rsid w:val="00AD27B3"/>
    <w:rsid w:val="00AF3F1B"/>
    <w:rsid w:val="00B125A0"/>
    <w:rsid w:val="00B24905"/>
    <w:rsid w:val="00B26E2E"/>
    <w:rsid w:val="00B272FA"/>
    <w:rsid w:val="00B27698"/>
    <w:rsid w:val="00B30A24"/>
    <w:rsid w:val="00B42118"/>
    <w:rsid w:val="00B43769"/>
    <w:rsid w:val="00B606D1"/>
    <w:rsid w:val="00B7299C"/>
    <w:rsid w:val="00B82DBD"/>
    <w:rsid w:val="00B87564"/>
    <w:rsid w:val="00B901FD"/>
    <w:rsid w:val="00B9407D"/>
    <w:rsid w:val="00B959C4"/>
    <w:rsid w:val="00B95D37"/>
    <w:rsid w:val="00B9747D"/>
    <w:rsid w:val="00BA6A70"/>
    <w:rsid w:val="00BC2C8A"/>
    <w:rsid w:val="00BC4D6C"/>
    <w:rsid w:val="00BE4437"/>
    <w:rsid w:val="00BE7E3C"/>
    <w:rsid w:val="00BF3B21"/>
    <w:rsid w:val="00BF5ECC"/>
    <w:rsid w:val="00C060C0"/>
    <w:rsid w:val="00C16A02"/>
    <w:rsid w:val="00C16D72"/>
    <w:rsid w:val="00C174A0"/>
    <w:rsid w:val="00C26145"/>
    <w:rsid w:val="00C34BFC"/>
    <w:rsid w:val="00C51128"/>
    <w:rsid w:val="00C60123"/>
    <w:rsid w:val="00C6119A"/>
    <w:rsid w:val="00C64247"/>
    <w:rsid w:val="00C71D0A"/>
    <w:rsid w:val="00C75CAB"/>
    <w:rsid w:val="00C85A36"/>
    <w:rsid w:val="00CC2D86"/>
    <w:rsid w:val="00CE35F9"/>
    <w:rsid w:val="00CF1332"/>
    <w:rsid w:val="00D10BF5"/>
    <w:rsid w:val="00D16A2B"/>
    <w:rsid w:val="00D23FFB"/>
    <w:rsid w:val="00D409D0"/>
    <w:rsid w:val="00D62511"/>
    <w:rsid w:val="00D84917"/>
    <w:rsid w:val="00D86464"/>
    <w:rsid w:val="00D97E0D"/>
    <w:rsid w:val="00DB0712"/>
    <w:rsid w:val="00DB3E13"/>
    <w:rsid w:val="00DB4A62"/>
    <w:rsid w:val="00DB652C"/>
    <w:rsid w:val="00DC5B69"/>
    <w:rsid w:val="00DE254A"/>
    <w:rsid w:val="00DE2B53"/>
    <w:rsid w:val="00DE5519"/>
    <w:rsid w:val="00DE5656"/>
    <w:rsid w:val="00E06210"/>
    <w:rsid w:val="00E106CB"/>
    <w:rsid w:val="00E1217E"/>
    <w:rsid w:val="00E16CEC"/>
    <w:rsid w:val="00E3780A"/>
    <w:rsid w:val="00E37E95"/>
    <w:rsid w:val="00E52C4C"/>
    <w:rsid w:val="00E53294"/>
    <w:rsid w:val="00E548DF"/>
    <w:rsid w:val="00E55204"/>
    <w:rsid w:val="00E55522"/>
    <w:rsid w:val="00E56A0F"/>
    <w:rsid w:val="00E700F1"/>
    <w:rsid w:val="00E8036E"/>
    <w:rsid w:val="00E85BE8"/>
    <w:rsid w:val="00E873A0"/>
    <w:rsid w:val="00E9043A"/>
    <w:rsid w:val="00E94FE4"/>
    <w:rsid w:val="00E95C33"/>
    <w:rsid w:val="00EA1709"/>
    <w:rsid w:val="00F003B9"/>
    <w:rsid w:val="00F02DA9"/>
    <w:rsid w:val="00F05AC4"/>
    <w:rsid w:val="00F53CB4"/>
    <w:rsid w:val="00F65F4F"/>
    <w:rsid w:val="00F9315E"/>
    <w:rsid w:val="00F95E56"/>
    <w:rsid w:val="00FB0BBE"/>
    <w:rsid w:val="00FB0FD3"/>
    <w:rsid w:val="00FC5DD8"/>
    <w:rsid w:val="00FC6F28"/>
    <w:rsid w:val="00FD1B9D"/>
    <w:rsid w:val="00FE3DBB"/>
    <w:rsid w:val="00FE6AF5"/>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EB335"/>
  <w15:chartTrackingRefBased/>
  <w15:docId w15:val="{67D376A5-C2C0-4105-9976-31316E14A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1267"/>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7D4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345"/>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7D434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345"/>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7D43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4345"/>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7D4345"/>
    <w:pPr>
      <w:ind w:left="720"/>
      <w:contextualSpacing/>
    </w:pPr>
  </w:style>
  <w:style w:type="character" w:styleId="IntenseEmphasis">
    <w:name w:val="Intense Emphasis"/>
    <w:basedOn w:val="DefaultParagraphFont"/>
    <w:uiPriority w:val="21"/>
    <w:qFormat/>
    <w:rsid w:val="007D4345"/>
    <w:rPr>
      <w:i/>
      <w:iCs/>
      <w:color w:val="2F5496" w:themeColor="accent1" w:themeShade="BF"/>
    </w:rPr>
  </w:style>
  <w:style w:type="paragraph" w:styleId="IntenseQuote">
    <w:name w:val="Intense Quote"/>
    <w:basedOn w:val="Normal"/>
    <w:next w:val="Normal"/>
    <w:link w:val="IntenseQuoteChar"/>
    <w:uiPriority w:val="30"/>
    <w:qFormat/>
    <w:rsid w:val="007D43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345"/>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7D4345"/>
    <w:rPr>
      <w:b/>
      <w:bCs/>
      <w:smallCaps/>
      <w:color w:val="2F5496" w:themeColor="accent1" w:themeShade="BF"/>
      <w:spacing w:val="5"/>
    </w:rPr>
  </w:style>
  <w:style w:type="paragraph" w:styleId="CommentText">
    <w:name w:val="annotation text"/>
    <w:basedOn w:val="Normal"/>
    <w:link w:val="CommentTextChar"/>
    <w:uiPriority w:val="99"/>
    <w:semiHidden/>
    <w:unhideWhenUsed/>
    <w:rsid w:val="00860893"/>
    <w:pPr>
      <w:spacing w:line="240" w:lineRule="auto"/>
    </w:pPr>
    <w:rPr>
      <w:szCs w:val="20"/>
    </w:rPr>
  </w:style>
  <w:style w:type="character" w:customStyle="1" w:styleId="CommentTextChar">
    <w:name w:val="Comment Text Char"/>
    <w:basedOn w:val="DefaultParagraphFont"/>
    <w:link w:val="CommentText"/>
    <w:uiPriority w:val="99"/>
    <w:semiHidden/>
    <w:rsid w:val="00860893"/>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860893"/>
    <w:rPr>
      <w:b/>
      <w:bCs/>
    </w:rPr>
  </w:style>
  <w:style w:type="character" w:customStyle="1" w:styleId="CommentSubjectChar">
    <w:name w:val="Comment Subject Char"/>
    <w:basedOn w:val="CommentTextChar"/>
    <w:link w:val="CommentSubject"/>
    <w:uiPriority w:val="99"/>
    <w:semiHidden/>
    <w:rsid w:val="00860893"/>
    <w:rPr>
      <w:rFonts w:ascii="Times New Roman" w:eastAsiaTheme="minorHAnsi" w:hAnsi="Times New Roman" w:cs="Times New Roman"/>
      <w:b/>
      <w:bCs/>
      <w:spacing w:val="4"/>
      <w:w w:val="103"/>
      <w:sz w:val="20"/>
      <w:szCs w:val="20"/>
      <w:lang w:val="fr-CA" w:eastAsia="en-US"/>
    </w:rPr>
  </w:style>
  <w:style w:type="table" w:customStyle="1" w:styleId="TableGrid39">
    <w:name w:val="Table Grid39"/>
    <w:basedOn w:val="TableNormal"/>
    <w:next w:val="TableGrid"/>
    <w:qFormat/>
    <w:rsid w:val="00DB3E13"/>
    <w:pPr>
      <w:suppressAutoHyphens/>
      <w:spacing w:after="0" w:line="240" w:lineRule="exact"/>
    </w:pPr>
    <w:rPr>
      <w:rFonts w:ascii="Times New Roman" w:eastAsia="Times New Roman" w:hAnsi="Times New Roman" w:cs="Times New Roman"/>
      <w:spacing w:val="4"/>
      <w:w w:val="103"/>
      <w:kern w:val="14"/>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060C0"/>
    <w:pPr>
      <w:spacing w:after="0" w:line="240" w:lineRule="auto"/>
    </w:pPr>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hyperlink" Target="https://docs.un.org/en/A/RES/31/194" TargetMode="External"/><Relationship Id="rId39" Type="http://schemas.openxmlformats.org/officeDocument/2006/relationships/hyperlink" Target="https://docs.un.org/en/A/RES/73/281" TargetMode="External"/><Relationship Id="rId21" Type="http://schemas.openxmlformats.org/officeDocument/2006/relationships/hyperlink" Target="https://docs.un.org/en/A/RES/77/267" TargetMode="External"/><Relationship Id="rId34" Type="http://schemas.openxmlformats.org/officeDocument/2006/relationships/hyperlink" Target="https://docs.un.org/en/A/RES/42/211" TargetMode="External"/><Relationship Id="rId42" Type="http://schemas.openxmlformats.org/officeDocument/2006/relationships/hyperlink" Target="https://docs.un.org/en/A/RES/78/275" TargetMode="External"/><Relationship Id="rId47" Type="http://schemas.openxmlformats.org/officeDocument/2006/relationships/hyperlink" Target="https://docs.un.org/en/A/RES/58/278" TargetMode="External"/><Relationship Id="rId50" Type="http://schemas.openxmlformats.org/officeDocument/2006/relationships/hyperlink" Target="https://docs.un.org/en/A/RES/63/262" TargetMode="External"/><Relationship Id="rId55" Type="http://schemas.openxmlformats.org/officeDocument/2006/relationships/hyperlink" Target="https://docs.un.org/en/ST/SGB/2019/8" TargetMode="External"/><Relationship Id="rId63"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footer" Target="footer4.xml"/><Relationship Id="rId11" Type="http://schemas.openxmlformats.org/officeDocument/2006/relationships/header" Target="header1.xml"/><Relationship Id="rId24" Type="http://schemas.openxmlformats.org/officeDocument/2006/relationships/header" Target="header4.xml"/><Relationship Id="rId32" Type="http://schemas.openxmlformats.org/officeDocument/2006/relationships/hyperlink" Target="https://docs.un.org/en/A/RES/77/280" TargetMode="External"/><Relationship Id="rId37" Type="http://schemas.openxmlformats.org/officeDocument/2006/relationships/hyperlink" Target="https://docs.un.org/en/A/RES/59/164" TargetMode="External"/><Relationship Id="rId40" Type="http://schemas.openxmlformats.org/officeDocument/2006/relationships/hyperlink" Target="https://docs.un.org/en/A/RES/77/278" TargetMode="External"/><Relationship Id="rId45" Type="http://schemas.openxmlformats.org/officeDocument/2006/relationships/hyperlink" Target="https://docs.un.org/en/A/RES/79/254" TargetMode="External"/><Relationship Id="rId53" Type="http://schemas.openxmlformats.org/officeDocument/2006/relationships/hyperlink" Target="https://docs.un.org/en/A/RES/78/243" TargetMode="External"/><Relationship Id="rId58" Type="http://schemas.openxmlformats.org/officeDocument/2006/relationships/chart" Target="charts/chart4.xml"/><Relationship Id="rId5" Type="http://schemas.openxmlformats.org/officeDocument/2006/relationships/numbering" Target="numbering.xml"/><Relationship Id="rId61" Type="http://schemas.openxmlformats.org/officeDocument/2006/relationships/chart" Target="charts/chart7.xml"/><Relationship Id="rId19" Type="http://schemas.microsoft.com/office/2016/09/relationships/commentsIds" Target="commentsIds.xml"/><Relationship Id="rId14" Type="http://schemas.openxmlformats.org/officeDocument/2006/relationships/footer" Target="footer2.xml"/><Relationship Id="rId22" Type="http://schemas.openxmlformats.org/officeDocument/2006/relationships/hyperlink" Target="https://docs.un.org/en/A/81/50" TargetMode="External"/><Relationship Id="rId27" Type="http://schemas.openxmlformats.org/officeDocument/2006/relationships/header" Target="header6.xml"/><Relationship Id="rId30" Type="http://schemas.openxmlformats.org/officeDocument/2006/relationships/hyperlink" Target="https://docs.un.org/en/A/RES/31/194" TargetMode="External"/><Relationship Id="rId35" Type="http://schemas.openxmlformats.org/officeDocument/2006/relationships/hyperlink" Target="https://docs.un.org/en/A/RES/41/213" TargetMode="External"/><Relationship Id="rId43" Type="http://schemas.openxmlformats.org/officeDocument/2006/relationships/hyperlink" Target="https://docs.un.org/en/A/RES/79/252" TargetMode="External"/><Relationship Id="rId48" Type="http://schemas.openxmlformats.org/officeDocument/2006/relationships/hyperlink" Target="https://docs.un.org/en/A/RES/59/289" TargetMode="External"/><Relationship Id="rId56" Type="http://schemas.openxmlformats.org/officeDocument/2006/relationships/chart" Target="charts/chart2.xm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docs.un.org/en/A/RES/63/269" TargetMode="Externa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header" Target="header5.xml"/><Relationship Id="rId33" Type="http://schemas.openxmlformats.org/officeDocument/2006/relationships/hyperlink" Target="https://docs.un.org/en/A/RES/41/213" TargetMode="External"/><Relationship Id="rId38" Type="http://schemas.openxmlformats.org/officeDocument/2006/relationships/hyperlink" Target="https://docs.un.org/en/A/RES/63/271" TargetMode="External"/><Relationship Id="rId46" Type="http://schemas.openxmlformats.org/officeDocument/2006/relationships/hyperlink" Target="https://docs.un.org/en/A/RES/80/238" TargetMode="External"/><Relationship Id="rId59" Type="http://schemas.openxmlformats.org/officeDocument/2006/relationships/chart" Target="charts/chart5.xml"/><Relationship Id="rId20" Type="http://schemas.microsoft.com/office/2018/08/relationships/commentsExtensible" Target="commentsExtensible.xml"/><Relationship Id="rId41" Type="http://schemas.openxmlformats.org/officeDocument/2006/relationships/hyperlink" Target="https://docs.un.org/en/A/RES/79/280" TargetMode="External"/><Relationship Id="rId54" Type="http://schemas.openxmlformats.org/officeDocument/2006/relationships/chart" Target="charts/chart1.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docs.un.org/en/A/RES/77/267" TargetMode="External"/><Relationship Id="rId28" Type="http://schemas.openxmlformats.org/officeDocument/2006/relationships/header" Target="header7.xml"/><Relationship Id="rId36" Type="http://schemas.openxmlformats.org/officeDocument/2006/relationships/hyperlink" Target="https://docs.un.org/en/A/RES/77/267" TargetMode="External"/><Relationship Id="rId49" Type="http://schemas.openxmlformats.org/officeDocument/2006/relationships/hyperlink" Target="https://docs.un.org/en/A/RES/69/273" TargetMode="External"/><Relationship Id="rId57" Type="http://schemas.openxmlformats.org/officeDocument/2006/relationships/chart" Target="charts/chart3.xml"/><Relationship Id="rId10" Type="http://schemas.openxmlformats.org/officeDocument/2006/relationships/endnotes" Target="endnotes.xml"/><Relationship Id="rId31" Type="http://schemas.openxmlformats.org/officeDocument/2006/relationships/hyperlink" Target="https://docs.un.org/en/A/RES/33/181" TargetMode="External"/><Relationship Id="rId44" Type="http://schemas.openxmlformats.org/officeDocument/2006/relationships/hyperlink" Target="https://docs.un.org/en/A/RES/80/236" TargetMode="External"/><Relationship Id="rId52" Type="http://schemas.openxmlformats.org/officeDocument/2006/relationships/hyperlink" Target="https://docs.un.org/en/A/RES/71/272B" TargetMode="External"/><Relationship Id="rId60" Type="http://schemas.openxmlformats.org/officeDocument/2006/relationships/chart" Target="charts/chart6.xml"/><Relationship Id="rId4" Type="http://schemas.openxmlformats.org/officeDocument/2006/relationships/customXml" Target="../customXml/item4.xml"/><Relationship Id="rId9" Type="http://schemas.openxmlformats.org/officeDocument/2006/relationships/footnotes" Target="footnotes.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5622857748842009E-2"/>
          <c:y val="3.3576892403428177E-2"/>
          <c:w val="0.91419981593209942"/>
          <c:h val="0.77379462236502949"/>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7A59-4EDB-8AC5-FDD8A4B0B82B}"/>
              </c:ext>
            </c:extLst>
          </c:dPt>
          <c:dPt>
            <c:idx val="4"/>
            <c:invertIfNegative val="0"/>
            <c:bubble3D val="0"/>
            <c:extLst>
              <c:ext xmlns:c16="http://schemas.microsoft.com/office/drawing/2014/chart" uri="{C3380CC4-5D6E-409C-BE32-E72D297353CC}">
                <c16:uniqueId val="{00000001-7A59-4EDB-8AC5-FDD8A4B0B82B}"/>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7A59-4EDB-8AC5-FDD8A4B0B82B}"/>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7A59-4EDB-8AC5-FDD8A4B0B82B}"/>
                </c:ext>
              </c:extLst>
            </c:dLbl>
            <c:dLbl>
              <c:idx val="2"/>
              <c:tx>
                <c:rich>
                  <a:bodyPr/>
                  <a:lstStyle/>
                  <a:p>
                    <a:r>
                      <a:rPr lang="en-US"/>
                      <a:t>12 500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7A59-4EDB-8AC5-FDD8A4B0B82B}"/>
                </c:ext>
              </c:extLst>
            </c:dLbl>
            <c:dLbl>
              <c:idx val="3"/>
              <c:tx>
                <c:rich>
                  <a:bodyPr/>
                  <a:lstStyle/>
                  <a:p>
                    <a:r>
                      <a:rPr lang="en-US"/>
                      <a:t>13 000</a:t>
                    </a:r>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4-7A59-4EDB-8AC5-FDD8A4B0B82B}"/>
                </c:ext>
              </c:extLst>
            </c:dLbl>
            <c:dLbl>
              <c:idx val="4"/>
              <c:tx>
                <c:rich>
                  <a:bodyPr/>
                  <a:lstStyle/>
                  <a:p>
                    <a:pPr>
                      <a:defRPr b="1" i="0">
                        <a:solidFill>
                          <a:srgbClr val="FF0000"/>
                        </a:solidFill>
                      </a:defRPr>
                    </a:pPr>
                    <a:r>
                      <a:rPr lang="en-US" i="0">
                        <a:solidFill>
                          <a:schemeClr val="bg2">
                            <a:lumMod val="10000"/>
                          </a:schemeClr>
                        </a:solidFill>
                      </a:rPr>
                      <a:t>13 500</a:t>
                    </a:r>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1-7A59-4EDB-8AC5-FDD8A4B0B82B}"/>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12500</c:v>
                </c:pt>
                <c:pt idx="3" formatCode="General">
                  <c:v>13000</c:v>
                </c:pt>
                <c:pt idx="4" formatCode="General">
                  <c:v>13500</c:v>
                </c:pt>
              </c:numCache>
            </c:numRef>
          </c:val>
          <c:extLst>
            <c:ext xmlns:c16="http://schemas.microsoft.com/office/drawing/2014/chart" uri="{C3380CC4-5D6E-409C-BE32-E72D297353CC}">
              <c16:uniqueId val="{00000005-7A59-4EDB-8AC5-FDD8A4B0B82B}"/>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6-7A59-4EDB-8AC5-FDD8A4B0B82B}"/>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7A59-4EDB-8AC5-FDD8A4B0B82B}"/>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7A59-4EDB-8AC5-FDD8A4B0B82B}"/>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9829</c:v>
                </c:pt>
                <c:pt idx="1">
                  <c:v>11768</c:v>
                </c:pt>
                <c:pt idx="2">
                  <c:v>14378</c:v>
                </c:pt>
                <c:pt idx="3" formatCode="_(* #,##0.00_);_(* \(#,##0.00\);_(* &quot;-&quot;??_);_(@_)">
                  <c:v>0</c:v>
                </c:pt>
                <c:pt idx="4" formatCode="_(* #,##0.00_);_(* \(#,##0.00\);_(* &quot;-&quot;??_);_(@_)">
                  <c:v>0</c:v>
                </c:pt>
              </c:numCache>
            </c:numRef>
          </c:val>
          <c:extLst>
            <c:ext xmlns:c16="http://schemas.microsoft.com/office/drawing/2014/chart" uri="{C3380CC4-5D6E-409C-BE32-E72D297353CC}">
              <c16:uniqueId val="{00000009-7A59-4EDB-8AC5-FDD8A4B0B82B}"/>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623598222930021E-2"/>
          <c:y val="5.9785110473230971E-2"/>
          <c:w val="0.94139234727855181"/>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AD83-404C-B9F3-6CEB9234D1D9}"/>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AD83-404C-B9F3-6CEB9234D1D9}"/>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AD83-404C-B9F3-6CEB9234D1D9}"/>
              </c:ext>
            </c:extLst>
          </c:dPt>
          <c:dPt>
            <c:idx val="4"/>
            <c:invertIfNegative val="0"/>
            <c:bubble3D val="0"/>
            <c:extLst>
              <c:ext xmlns:c16="http://schemas.microsoft.com/office/drawing/2014/chart" uri="{C3380CC4-5D6E-409C-BE32-E72D297353CC}">
                <c16:uniqueId val="{00000006-AD83-404C-B9F3-6CEB9234D1D9}"/>
              </c:ext>
            </c:extLst>
          </c:dPt>
          <c:dLbls>
            <c:dLbl>
              <c:idx val="1"/>
              <c:numFmt formatCode="_-* #,##0_-;\-* #,##0_-;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D83-404C-B9F3-6CEB9234D1D9}"/>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D83-404C-B9F3-6CEB9234D1D9}"/>
                </c:ext>
              </c:extLst>
            </c:dLbl>
            <c:numFmt formatCode="_-* #,##0_-;\-* #,##0_-;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0</c:v>
                </c:pt>
                <c:pt idx="2">
                  <c:v>0</c:v>
                </c:pt>
                <c:pt idx="3">
                  <c:v>50</c:v>
                </c:pt>
                <c:pt idx="4">
                  <c:v>90</c:v>
                </c:pt>
              </c:numCache>
            </c:numRef>
          </c:val>
          <c:extLst>
            <c:ext xmlns:c16="http://schemas.microsoft.com/office/drawing/2014/chart" uri="{C3380CC4-5D6E-409C-BE32-E72D297353CC}">
              <c16:uniqueId val="{00000007-AD83-404C-B9F3-6CEB9234D1D9}"/>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4.48E-2"/>
          <c:w val="0.94470008946109885"/>
          <c:h val="0.72937121259842519"/>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A92E-49CF-BF6C-0A46A194EB83}"/>
              </c:ext>
            </c:extLst>
          </c:dPt>
          <c:dPt>
            <c:idx val="4"/>
            <c:invertIfNegative val="0"/>
            <c:bubble3D val="0"/>
            <c:extLst>
              <c:ext xmlns:c16="http://schemas.microsoft.com/office/drawing/2014/chart" uri="{C3380CC4-5D6E-409C-BE32-E72D297353CC}">
                <c16:uniqueId val="{00000001-A92E-49CF-BF6C-0A46A194EB83}"/>
              </c:ext>
            </c:extLst>
          </c:dPt>
          <c:dLbls>
            <c:dLbl>
              <c:idx val="0"/>
              <c:layout>
                <c:manualLayout>
                  <c:x val="0"/>
                  <c:y val="1.2799999999999992E-2"/>
                </c:manualLayout>
              </c:layout>
              <c:tx>
                <c:rich>
                  <a:bodyPr anchorCtr="0"/>
                  <a:lstStyle/>
                  <a:p>
                    <a:pPr marL="0" marR="0" lvl="0" indent="0" algn="ctr" defTabSz="914400" rtl="0" eaLnBrk="1" fontAlgn="auto" latinLnBrk="0" hangingPunct="1">
                      <a:lnSpc>
                        <a:spcPct val="100000"/>
                      </a:lnSpc>
                      <a:spcBef>
                        <a:spcPts val="0"/>
                      </a:spcBef>
                      <a:spcAft>
                        <a:spcPts val="0"/>
                      </a:spcAft>
                      <a:buClrTx/>
                      <a:buSzTx/>
                      <a:buFontTx/>
                      <a:buNone/>
                      <a:tabLst/>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850" b="1"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sz="850" b="1" i="0" u="none" strike="noStrike" kern="1200" baseline="0">
                      <a:solidFill>
                        <a:sysClr val="windowText" lastClr="000000"/>
                      </a:solidFill>
                      <a:latin typeface="Times New Roman" panose="02020603050405020304" pitchFamily="18" charset="0"/>
                      <a:cs typeface="Times New Roman" panose="02020603050405020304" pitchFamily="18" charset="0"/>
                    </a:endParaRPr>
                  </a:p>
                  <a:p>
                    <a:pPr marL="0" marR="0" lvl="0" indent="0" algn="ctr" defTabSz="914400" rtl="0" eaLnBrk="1" fontAlgn="auto" latinLnBrk="0" hangingPunct="1">
                      <a:lnSpc>
                        <a:spcPct val="100000"/>
                      </a:lnSpc>
                      <a:spcBef>
                        <a:spcPts val="0"/>
                      </a:spcBef>
                      <a:spcAft>
                        <a:spcPts val="0"/>
                      </a:spcAft>
                      <a:buClrTx/>
                      <a:buSzTx/>
                      <a:buFontTx/>
                      <a:buNone/>
                      <a:tabLst/>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2.1667174332419534E-2"/>
                      <c:h val="8.4415999999999991E-2"/>
                    </c:manualLayout>
                  </c15:layout>
                  <c15:showDataLabelsRange val="0"/>
                </c:ext>
                <c:ext xmlns:c16="http://schemas.microsoft.com/office/drawing/2014/chart" uri="{C3380CC4-5D6E-409C-BE32-E72D297353CC}">
                  <c16:uniqueId val="{00000002-A92E-49CF-BF6C-0A46A194EB83}"/>
                </c:ext>
              </c:extLst>
            </c:dLbl>
            <c:dLbl>
              <c:idx val="1"/>
              <c:numFmt formatCode="_-* #,##0_-;\-* #,##0_-;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92E-49CF-BF6C-0A46A194EB83}"/>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92E-49CF-BF6C-0A46A194EB83}"/>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92E-49CF-BF6C-0A46A194EB83}"/>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40</c:v>
                </c:pt>
                <c:pt idx="2" formatCode="General">
                  <c:v>60</c:v>
                </c:pt>
                <c:pt idx="3" formatCode="General">
                  <c:v>80</c:v>
                </c:pt>
                <c:pt idx="4" formatCode="General">
                  <c:v>90</c:v>
                </c:pt>
              </c:numCache>
            </c:numRef>
          </c:val>
          <c:extLst>
            <c:ext xmlns:c16="http://schemas.microsoft.com/office/drawing/2014/chart" uri="{C3380CC4-5D6E-409C-BE32-E72D297353CC}">
              <c16:uniqueId val="{00000004-A92E-49CF-BF6C-0A46A194EB83}"/>
            </c:ext>
          </c:extLst>
        </c:ser>
        <c:ser>
          <c:idx val="1"/>
          <c:order val="1"/>
          <c:tx>
            <c:strRef>
              <c:f>Sheet1!$C$1</c:f>
              <c:strCache>
                <c:ptCount val="1"/>
                <c:pt idx="0">
                  <c:v>Actual</c:v>
                </c:pt>
              </c:strCache>
            </c:strRef>
          </c:tx>
          <c:spPr>
            <a:solidFill>
              <a:sysClr val="window" lastClr="FFFFFF">
                <a:lumMod val="50000"/>
              </a:sysClr>
            </a:solidFill>
          </c:spPr>
          <c:invertIfNegative val="0"/>
          <c:dLbls>
            <c:dLbl>
              <c:idx val="0"/>
              <c:layout>
                <c:manualLayout>
                  <c:x val="1.8614195905725242E-17"/>
                  <c:y val="1.2800000000000001E-2"/>
                </c:manualLayout>
              </c:layout>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A92E-49CF-BF6C-0A46A194EB83}"/>
                </c:ext>
              </c:extLst>
            </c:dLbl>
            <c:dLbl>
              <c:idx val="3"/>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A92E-49CF-BF6C-0A46A194EB83}"/>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A92E-49CF-BF6C-0A46A194EB83}"/>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0</c:v>
                </c:pt>
                <c:pt idx="1">
                  <c:v>60</c:v>
                </c:pt>
                <c:pt idx="2">
                  <c:v>75</c:v>
                </c:pt>
                <c:pt idx="3" formatCode="_(* #,##0.00_);_(* \(#,##0.00\);_(* &quot;-&quot;??_);_(@_)">
                  <c:v>0</c:v>
                </c:pt>
                <c:pt idx="4" formatCode="_(* #,##0.00_);_(* \(#,##0.00\);_(* &quot;-&quot;??_);_(@_)">
                  <c:v>0</c:v>
                </c:pt>
              </c:numCache>
            </c:numRef>
          </c:val>
          <c:extLst>
            <c:ext xmlns:c16="http://schemas.microsoft.com/office/drawing/2014/chart" uri="{C3380CC4-5D6E-409C-BE32-E72D297353CC}">
              <c16:uniqueId val="{00000008-A92E-49CF-BF6C-0A46A194EB83}"/>
            </c:ext>
          </c:extLst>
        </c:ser>
        <c:dLbls>
          <c:showLegendKey val="0"/>
          <c:showVal val="0"/>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88914696062992138"/>
          <c:w val="0.16324611875541142"/>
          <c:h val="9.805303937007874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5199632561921225E-2"/>
          <c:y val="7.3163036894635658E-2"/>
          <c:w val="0.91296306511792635"/>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9E15-4446-87C6-2F01BDD25203}"/>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9E15-4446-87C6-2F01BDD25203}"/>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9E15-4446-87C6-2F01BDD25203}"/>
              </c:ext>
            </c:extLst>
          </c:dPt>
          <c:dPt>
            <c:idx val="4"/>
            <c:invertIfNegative val="0"/>
            <c:bubble3D val="0"/>
            <c:extLst>
              <c:ext xmlns:c16="http://schemas.microsoft.com/office/drawing/2014/chart" uri="{C3380CC4-5D6E-409C-BE32-E72D297353CC}">
                <c16:uniqueId val="{00000006-9E15-4446-87C6-2F01BDD25203}"/>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E15-4446-87C6-2F01BDD25203}"/>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9E15-4446-87C6-2F01BDD25203}"/>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1500</c:v>
                </c:pt>
                <c:pt idx="1">
                  <c:v>1500</c:v>
                </c:pt>
                <c:pt idx="2">
                  <c:v>1500</c:v>
                </c:pt>
                <c:pt idx="3">
                  <c:v>1550</c:v>
                </c:pt>
                <c:pt idx="4">
                  <c:v>1650</c:v>
                </c:pt>
              </c:numCache>
            </c:numRef>
          </c:val>
          <c:extLst>
            <c:ext xmlns:c16="http://schemas.microsoft.com/office/drawing/2014/chart" uri="{C3380CC4-5D6E-409C-BE32-E72D297353CC}">
              <c16:uniqueId val="{00000007-9E15-4446-87C6-2F01BDD25203}"/>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0_);_(* \(#\ ##0\);_(* &quot;-&quot;??_);_(@_)"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7177258493008203E-2"/>
          <c:y val="4.5138976954381432E-2"/>
          <c:w val="0.93251611139225932"/>
          <c:h val="0.57550132002167376"/>
        </c:manualLayout>
      </c:layout>
      <c:barChart>
        <c:barDir val="col"/>
        <c:grouping val="clustered"/>
        <c:varyColors val="0"/>
        <c:ser>
          <c:idx val="0"/>
          <c:order val="0"/>
          <c:tx>
            <c:strRef>
              <c:f>Sheet1!$B$1</c:f>
              <c:strCache>
                <c:ptCount val="1"/>
                <c:pt idx="0">
                  <c:v>Percentage of field personnel able to identify common scenario threats (planned)</c:v>
                </c:pt>
              </c:strCache>
            </c:strRef>
          </c:tx>
          <c:spPr>
            <a:pattFill prst="pct5">
              <a:fgClr>
                <a:sysClr val="window" lastClr="FFFFFF"/>
              </a:fgClr>
              <a:bgClr>
                <a:srgbClr val="BFBFBF"/>
              </a:bgClr>
            </a:pattFill>
            <a:ln w="19050">
              <a:noFill/>
            </a:ln>
          </c:spPr>
          <c:invertIfNegative val="0"/>
          <c:dPt>
            <c:idx val="2"/>
            <c:invertIfNegative val="0"/>
            <c:bubble3D val="0"/>
            <c:extLst>
              <c:ext xmlns:c16="http://schemas.microsoft.com/office/drawing/2014/chart" uri="{C3380CC4-5D6E-409C-BE32-E72D297353CC}">
                <c16:uniqueId val="{00000000-E6AB-4C80-A8BC-07447DC18AFD}"/>
              </c:ext>
            </c:extLst>
          </c:dPt>
          <c:dPt>
            <c:idx val="4"/>
            <c:invertIfNegative val="0"/>
            <c:bubble3D val="0"/>
            <c:extLst>
              <c:ext xmlns:c16="http://schemas.microsoft.com/office/drawing/2014/chart" uri="{C3380CC4-5D6E-409C-BE32-E72D297353CC}">
                <c16:uniqueId val="{00000001-E6AB-4C80-A8BC-07447DC18AFD}"/>
              </c:ext>
            </c:extLst>
          </c:dPt>
          <c:dLbls>
            <c:dLbl>
              <c:idx val="0"/>
              <c:numFmt formatCode="_-* #,##0_-;\-* #,##0_-;_-* &quot;–&quot;??_-;_-@_-" sourceLinked="0"/>
              <c:spPr>
                <a:noFill/>
                <a:ln>
                  <a:noFill/>
                </a:ln>
                <a:effectLst/>
              </c:spPr>
              <c:txPr>
                <a:bodyPr/>
                <a:lstStyle/>
                <a:p>
                  <a:pPr>
                    <a:defRPr b="0" i="0"/>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2-E6AB-4C80-A8BC-07447DC18AFD}"/>
                </c:ext>
              </c:extLst>
            </c:dLbl>
            <c:dLbl>
              <c:idx val="1"/>
              <c:numFmt formatCode="_-* #,##0_-;\-* #,##0_-;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6AB-4C80-A8BC-07447DC18AFD}"/>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6AB-4C80-A8BC-07447DC18AFD}"/>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6AB-4C80-A8BC-07447DC18AFD}"/>
                </c:ext>
              </c:extLst>
            </c:dLbl>
            <c:numFmt formatCode="_-* #,##0_-;\-* #,##0_-;_-* &quot;–&quot;??_-;_-@_-"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25</c:v>
                </c:pt>
                <c:pt idx="2" formatCode="General">
                  <c:v>55</c:v>
                </c:pt>
                <c:pt idx="3" formatCode="General">
                  <c:v>70</c:v>
                </c:pt>
                <c:pt idx="4" formatCode="General">
                  <c:v>70</c:v>
                </c:pt>
              </c:numCache>
            </c:numRef>
          </c:val>
          <c:extLst>
            <c:ext xmlns:c16="http://schemas.microsoft.com/office/drawing/2014/chart" uri="{C3380CC4-5D6E-409C-BE32-E72D297353CC}">
              <c16:uniqueId val="{00000005-E6AB-4C80-A8BC-07447DC18AFD}"/>
            </c:ext>
          </c:extLst>
        </c:ser>
        <c:ser>
          <c:idx val="1"/>
          <c:order val="1"/>
          <c:tx>
            <c:strRef>
              <c:f>Sheet1!$C$1</c:f>
              <c:strCache>
                <c:ptCount val="1"/>
                <c:pt idx="0">
                  <c:v>Percentage of field personnel able to identify common scenario threats (actual)</c:v>
                </c:pt>
              </c:strCache>
            </c:strRef>
          </c:tx>
          <c:spPr>
            <a:pattFill prst="pct5">
              <a:fgClr>
                <a:sysClr val="window" lastClr="FFFFFF"/>
              </a:fgClr>
              <a:bgClr>
                <a:sysClr val="window" lastClr="FFFFFF">
                  <a:lumMod val="50000"/>
                </a:sysClr>
              </a:bgClr>
            </a:pattFill>
          </c:spPr>
          <c:invertIfNegative val="0"/>
          <c:dPt>
            <c:idx val="1"/>
            <c:invertIfNegative val="0"/>
            <c:bubble3D val="0"/>
            <c:extLst>
              <c:ext xmlns:c16="http://schemas.microsoft.com/office/drawing/2014/chart" uri="{C3380CC4-5D6E-409C-BE32-E72D297353CC}">
                <c16:uniqueId val="{00000006-E6AB-4C80-A8BC-07447DC18AFD}"/>
              </c:ext>
            </c:extLst>
          </c:dPt>
          <c:dPt>
            <c:idx val="2"/>
            <c:invertIfNegative val="0"/>
            <c:bubble3D val="0"/>
            <c:extLst>
              <c:ext xmlns:c16="http://schemas.microsoft.com/office/drawing/2014/chart" uri="{C3380CC4-5D6E-409C-BE32-E72D297353CC}">
                <c16:uniqueId val="{00000007-E6AB-4C80-A8BC-07447DC18AFD}"/>
              </c:ext>
            </c:extLst>
          </c:dPt>
          <c:dLbls>
            <c:dLbl>
              <c:idx val="0"/>
              <c:tx>
                <c:rich>
                  <a:bodyPr/>
                  <a:lstStyle/>
                  <a:p>
                    <a:r>
                      <a:rPr lang="en-US"/>
                      <a:t>8.5</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E6AB-4C80-A8BC-07447DC18AFD}"/>
                </c:ext>
              </c:extLst>
            </c:dLbl>
            <c:dLbl>
              <c:idx val="1"/>
              <c:tx>
                <c:rich>
                  <a:bodyPr/>
                  <a:lstStyle/>
                  <a:p>
                    <a:r>
                      <a:rPr lang="en-US"/>
                      <a:t>79</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E6AB-4C80-A8BC-07447DC18AFD}"/>
                </c:ext>
              </c:extLst>
            </c:dLbl>
            <c:dLbl>
              <c:idx val="2"/>
              <c:numFmt formatCode="#,##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7-E6AB-4C80-A8BC-07447DC18AFD}"/>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E6AB-4C80-A8BC-07447DC18AFD}"/>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E6AB-4C80-A8BC-07447DC18AFD}"/>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0.0</c:formatCode>
                <c:ptCount val="5"/>
                <c:pt idx="0" formatCode="_(* #,##0.00_);_(* \(#,##0.00\);_(* &quot;-&quot;??_);_(@_)">
                  <c:v>8.5</c:v>
                </c:pt>
                <c:pt idx="1">
                  <c:v>79</c:v>
                </c:pt>
                <c:pt idx="2" formatCode="0">
                  <c:v>61</c:v>
                </c:pt>
                <c:pt idx="3" formatCode="_(* #,##0.00_);_(* \(#,##0.00\);_(* &quot;-&quot;??_);_(@_)">
                  <c:v>0</c:v>
                </c:pt>
                <c:pt idx="4" formatCode="_(* #,##0.00_);_(* \(#,##0.00\);_(* &quot;-&quot;??_);_(@_)">
                  <c:v>0</c:v>
                </c:pt>
              </c:numCache>
            </c:numRef>
          </c:val>
          <c:extLst>
            <c:ext xmlns:c16="http://schemas.microsoft.com/office/drawing/2014/chart" uri="{C3380CC4-5D6E-409C-BE32-E72D297353CC}">
              <c16:uniqueId val="{0000000B-E6AB-4C80-A8BC-07447DC18AFD}"/>
            </c:ext>
          </c:extLst>
        </c:ser>
        <c:ser>
          <c:idx val="2"/>
          <c:order val="2"/>
          <c:tx>
            <c:strRef>
              <c:f>Sheet1!$D$1</c:f>
              <c:strCache>
                <c:ptCount val="1"/>
                <c:pt idx="0">
                  <c:v>Number of reports of security incidents by personnel (planned)</c:v>
                </c:pt>
              </c:strCache>
            </c:strRef>
          </c:tx>
          <c:spPr>
            <a:pattFill prst="openDmnd">
              <a:fgClr>
                <a:sysClr val="window" lastClr="FFFFFF"/>
              </a:fgClr>
              <a:bgClr>
                <a:sysClr val="window" lastClr="FFFFFF">
                  <a:lumMod val="85000"/>
                </a:sysClr>
              </a:bgClr>
            </a:pattFill>
          </c:spPr>
          <c:invertIfNegative val="0"/>
          <c:dLbls>
            <c:dLbl>
              <c:idx val="0"/>
              <c:numFmt formatCode="_-* #,##0_-;\-* #,##0_-;_-* &quot;–&quot;??_-;_-@_-" sourceLinked="0"/>
              <c:spPr>
                <a:noFill/>
                <a:ln>
                  <a:noFill/>
                </a:ln>
                <a:effectLst/>
              </c:spPr>
              <c:txPr>
                <a:bodyPr wrap="square" lIns="38100" tIns="19050" rIns="38100" bIns="19050" anchor="ctr">
                  <a:spAutoFit/>
                </a:bodyPr>
                <a:lstStyle/>
                <a:p>
                  <a:pPr>
                    <a:defRPr b="0" i="0"/>
                  </a:pPr>
                  <a:endParaRPr lang="en-US"/>
                </a:p>
              </c:txPr>
              <c:showLegendKey val="0"/>
              <c:showVal val="1"/>
              <c:showCatName val="0"/>
              <c:showSerName val="0"/>
              <c:showPercent val="0"/>
              <c:showBubbleSize val="0"/>
              <c:extLst>
                <c:ext xmlns:c16="http://schemas.microsoft.com/office/drawing/2014/chart" uri="{C3380CC4-5D6E-409C-BE32-E72D297353CC}">
                  <c16:uniqueId val="{0000000C-E6AB-4C80-A8BC-07447DC18AFD}"/>
                </c:ext>
              </c:extLst>
            </c:dLbl>
            <c:dLbl>
              <c:idx val="1"/>
              <c:tx>
                <c:rich>
                  <a:bodyPr wrap="square" lIns="38100" tIns="19050" rIns="38100" bIns="19050" anchor="ctr">
                    <a:spAutoFit/>
                  </a:bodyPr>
                  <a:lstStyle/>
                  <a:p>
                    <a:pPr>
                      <a:defRPr b="0" i="0"/>
                    </a:pPr>
                    <a:r>
                      <a:rPr lang="en-US" b="1"/>
                      <a:t>12</a:t>
                    </a:r>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E6AB-4C80-A8BC-07447DC18AFD}"/>
                </c:ext>
              </c:extLst>
            </c:dLbl>
            <c:numFmt formatCode="_-* #,##0_-;\-* #,##0_-;_-* &quot;–&quot;??_-;_-@_-" sourceLinked="0"/>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Sheet1!$D$2:$D$6</c:f>
              <c:numCache>
                <c:formatCode>_(* #,##0.00_);_(* \(#,##0.00\);_(* "-"??_);_(@_)</c:formatCode>
                <c:ptCount val="5"/>
                <c:pt idx="0">
                  <c:v>0</c:v>
                </c:pt>
                <c:pt idx="1">
                  <c:v>12</c:v>
                </c:pt>
                <c:pt idx="2" formatCode="General">
                  <c:v>20</c:v>
                </c:pt>
                <c:pt idx="3" formatCode="General">
                  <c:v>20</c:v>
                </c:pt>
                <c:pt idx="4" formatCode="General">
                  <c:v>20</c:v>
                </c:pt>
              </c:numCache>
            </c:numRef>
          </c:val>
          <c:extLst>
            <c:ext xmlns:c16="http://schemas.microsoft.com/office/drawing/2014/chart" uri="{C3380CC4-5D6E-409C-BE32-E72D297353CC}">
              <c16:uniqueId val="{0000000E-E6AB-4C80-A8BC-07447DC18AFD}"/>
            </c:ext>
          </c:extLst>
        </c:ser>
        <c:ser>
          <c:idx val="3"/>
          <c:order val="3"/>
          <c:tx>
            <c:strRef>
              <c:f>Sheet1!$E$1</c:f>
              <c:strCache>
                <c:ptCount val="1"/>
                <c:pt idx="0">
                  <c:v>Number of reports of security incidents by personnel (actual)</c:v>
                </c:pt>
              </c:strCache>
            </c:strRef>
          </c:tx>
          <c:spPr>
            <a:pattFill prst="openDmnd">
              <a:fgClr>
                <a:sysClr val="window" lastClr="FFFFFF"/>
              </a:fgClr>
              <a:bgClr>
                <a:sysClr val="window" lastClr="FFFFFF">
                  <a:lumMod val="50000"/>
                </a:sysClr>
              </a:bgClr>
            </a:pattFill>
          </c:spPr>
          <c:invertIfNegative val="0"/>
          <c:dLbls>
            <c:dLbl>
              <c:idx val="0"/>
              <c:tx>
                <c:rich>
                  <a:bodyPr/>
                  <a:lstStyle/>
                  <a:p>
                    <a:r>
                      <a:rPr lang="en-US"/>
                      <a:t>6</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F-E6AB-4C80-A8BC-07447DC18AFD}"/>
                </c:ext>
              </c:extLst>
            </c:dLbl>
            <c:numFmt formatCode="_-* #,##0_-;\-* #,##0_-;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Sheet1!$E$2:$E$6</c:f>
              <c:numCache>
                <c:formatCode>General</c:formatCode>
                <c:ptCount val="5"/>
                <c:pt idx="0" formatCode="_(* #,##0.00_);_(* \(#,##0.00\);_(* &quot;-&quot;??_);_(@_)">
                  <c:v>6</c:v>
                </c:pt>
                <c:pt idx="1">
                  <c:v>16</c:v>
                </c:pt>
                <c:pt idx="2">
                  <c:v>27</c:v>
                </c:pt>
                <c:pt idx="3" formatCode="_(* #,##0.00_);_(* \(#,##0.00\);_(* &quot;-&quot;??_);_(@_)">
                  <c:v>0</c:v>
                </c:pt>
                <c:pt idx="4" formatCode="_(* #,##0.00_);_(* \(#,##0.00\);_(* &quot;-&quot;??_);_(@_)">
                  <c:v>0</c:v>
                </c:pt>
              </c:numCache>
            </c:numRef>
          </c:val>
          <c:extLst>
            <c:ext xmlns:c16="http://schemas.microsoft.com/office/drawing/2014/chart" uri="{C3380CC4-5D6E-409C-BE32-E72D297353CC}">
              <c16:uniqueId val="{00000010-E6AB-4C80-A8BC-07447DC18AFD}"/>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legend>
      <c:legendPos val="b"/>
      <c:legendEntry>
        <c:idx val="0"/>
        <c:txPr>
          <a:bodyPr/>
          <a:lstStyle/>
          <a:p>
            <a:pPr>
              <a:defRPr sz="850" i="0"/>
            </a:pPr>
            <a:endParaRPr lang="en-US"/>
          </a:p>
        </c:txPr>
      </c:legendEntry>
      <c:legendEntry>
        <c:idx val="2"/>
        <c:txPr>
          <a:bodyPr/>
          <a:lstStyle/>
          <a:p>
            <a:pPr>
              <a:defRPr sz="850" i="0"/>
            </a:pPr>
            <a:endParaRPr lang="en-US"/>
          </a:p>
        </c:txPr>
      </c:legendEntry>
      <c:layout>
        <c:manualLayout>
          <c:xMode val="edge"/>
          <c:yMode val="edge"/>
          <c:x val="0.10683861745426811"/>
          <c:y val="0.73845032914077546"/>
          <c:w val="0.81881337327503567"/>
          <c:h val="0.25749853010686985"/>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1875977624009117E-2"/>
          <c:y val="3.3853956661214449E-2"/>
          <c:w val="0.9353638370961207"/>
          <c:h val="0.7623066681882155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CEC2-4963-BCB8-5C6750E92C57}"/>
              </c:ext>
            </c:extLst>
          </c:dPt>
          <c:dPt>
            <c:idx val="4"/>
            <c:invertIfNegative val="0"/>
            <c:bubble3D val="0"/>
            <c:extLst>
              <c:ext xmlns:c16="http://schemas.microsoft.com/office/drawing/2014/chart" uri="{C3380CC4-5D6E-409C-BE32-E72D297353CC}">
                <c16:uniqueId val="{00000001-CEC2-4963-BCB8-5C6750E92C57}"/>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CEC2-4963-BCB8-5C6750E92C57}"/>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CEC2-4963-BCB8-5C6750E92C57}"/>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EC2-4963-BCB8-5C6750E92C57}"/>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CEC2-4963-BCB8-5C6750E92C57}"/>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0</c:v>
                </c:pt>
                <c:pt idx="3" formatCode="General">
                  <c:v>5</c:v>
                </c:pt>
                <c:pt idx="4" formatCode="General">
                  <c:v>5</c:v>
                </c:pt>
              </c:numCache>
            </c:numRef>
          </c:val>
          <c:extLst>
            <c:ext xmlns:c16="http://schemas.microsoft.com/office/drawing/2014/chart" uri="{C3380CC4-5D6E-409C-BE32-E72D297353CC}">
              <c16:uniqueId val="{00000004-CEC2-4963-BCB8-5C6750E92C57}"/>
            </c:ext>
          </c:extLst>
        </c:ser>
        <c:ser>
          <c:idx val="1"/>
          <c:order val="1"/>
          <c:tx>
            <c:strRef>
              <c:f>Sheet1!$C$1</c:f>
              <c:strCache>
                <c:ptCount val="1"/>
                <c:pt idx="0">
                  <c:v>Actual</c:v>
                </c:pt>
              </c:strCache>
            </c:strRef>
          </c:tx>
          <c:spPr>
            <a:solidFill>
              <a:sysClr val="window" lastClr="FFFFFF">
                <a:lumMod val="50000"/>
              </a:sysClr>
            </a:solidFill>
          </c:spPr>
          <c:invertIfNegative val="0"/>
          <c:dLbls>
            <c:dLbl>
              <c:idx val="0"/>
              <c:layout>
                <c:manualLayout>
                  <c:x val="0"/>
                  <c:y val="1.383125864453665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872-4171-A011-B8B18FE588D9}"/>
                </c:ext>
              </c:extLst>
            </c:dLbl>
            <c:dLbl>
              <c:idx val="1"/>
              <c:layout>
                <c:manualLayout>
                  <c:x val="0"/>
                  <c:y val="1.383125864453665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872-4171-A011-B8B18FE588D9}"/>
                </c:ext>
              </c:extLst>
            </c:dLbl>
            <c:dLbl>
              <c:idx val="2"/>
              <c:numFmt formatCode="_-* #,##0_-;\-* #,##0_-;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CEC2-4963-BCB8-5C6750E92C57}"/>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CEC2-4963-BCB8-5C6750E92C57}"/>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CEC2-4963-BCB8-5C6750E92C57}"/>
                </c:ext>
              </c:extLst>
            </c:dLbl>
            <c:numFmt formatCode="_-* #,##0_-;\-* #,##0_-;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0</c:v>
                </c:pt>
                <c:pt idx="1">
                  <c:v>0</c:v>
                </c:pt>
                <c:pt idx="2">
                  <c:v>0</c:v>
                </c:pt>
                <c:pt idx="3" formatCode="_(* #,##0.00_);_(* \(#,##0.00\);_(* &quot;-&quot;??_);_(@_)">
                  <c:v>0</c:v>
                </c:pt>
                <c:pt idx="4" formatCode="_(* #,##0.00_);_(* \(#,##0.00\);_(* &quot;-&quot;??_);_(@_)">
                  <c:v>0</c:v>
                </c:pt>
              </c:numCache>
            </c:numRef>
          </c:val>
          <c:extLst>
            <c:ext xmlns:c16="http://schemas.microsoft.com/office/drawing/2014/chart" uri="{C3380CC4-5D6E-409C-BE32-E72D297353CC}">
              <c16:uniqueId val="{00000008-CEC2-4963-BCB8-5C6750E92C57}"/>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
      </c:valAx>
      <c:spPr>
        <a:ln>
          <a:noFill/>
        </a:ln>
      </c:spPr>
    </c:plotArea>
    <c:legend>
      <c:legendPos val="b"/>
      <c:legendEntry>
        <c:idx val="0"/>
        <c:txPr>
          <a:bodyPr/>
          <a:lstStyle/>
          <a:p>
            <a:pPr>
              <a:defRPr sz="850" i="0"/>
            </a:pPr>
            <a:endParaRPr lang="en-US"/>
          </a:p>
        </c:txPr>
      </c:legendEntry>
      <c:layout>
        <c:manualLayout>
          <c:xMode val="edge"/>
          <c:yMode val="edge"/>
          <c:x val="0.41683162509714217"/>
          <c:y val="0.91146905392012711"/>
          <c:w val="0.16633674980571564"/>
          <c:h val="8.8530946079872802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6.6474073683933321E-2"/>
          <c:w val="0.93530035824413205"/>
          <c:h val="0.74797408685118372"/>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extLst>
              <c:ext xmlns:c16="http://schemas.microsoft.com/office/drawing/2014/chart" uri="{C3380CC4-5D6E-409C-BE32-E72D297353CC}">
                <c16:uniqueId val="{00000000-2D92-442F-9802-6FA65FB31A48}"/>
              </c:ext>
            </c:extLst>
          </c:dPt>
          <c:dPt>
            <c:idx val="1"/>
            <c:invertIfNegative val="0"/>
            <c:bubble3D val="0"/>
            <c:extLst>
              <c:ext xmlns:c16="http://schemas.microsoft.com/office/drawing/2014/chart" uri="{C3380CC4-5D6E-409C-BE32-E72D297353CC}">
                <c16:uniqueId val="{00000001-2D92-442F-9802-6FA65FB31A48}"/>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2-2D92-442F-9802-6FA65FB31A48}"/>
              </c:ext>
            </c:extLst>
          </c:dPt>
          <c:dPt>
            <c:idx val="4"/>
            <c:invertIfNegative val="0"/>
            <c:bubble3D val="0"/>
            <c:extLst>
              <c:ext xmlns:c16="http://schemas.microsoft.com/office/drawing/2014/chart" uri="{C3380CC4-5D6E-409C-BE32-E72D297353CC}">
                <c16:uniqueId val="{00000003-2D92-442F-9802-6FA65FB31A48}"/>
              </c:ext>
            </c:extLst>
          </c:dPt>
          <c:dLbls>
            <c:dLbl>
              <c:idx val="1"/>
              <c:numFmt formatCode="_-* #,##0_-;\-* #,##0_-;_-* &quot;–&quot;??_-;_-@_-" sourceLinked="0"/>
              <c:spPr>
                <a:noFill/>
                <a:ln>
                  <a:noFill/>
                </a:ln>
                <a:effectLst/>
              </c:spPr>
              <c:txPr>
                <a:bodyPr/>
                <a:lstStyle/>
                <a:p>
                  <a:pPr>
                    <a:defRPr b="1">
                      <a:latin typeface="Times New Roman" panose="02020603050405020304" pitchFamily="18" charset="0"/>
                      <a:cs typeface="Times New Roman" panose="02020603050405020304" pitchFamily="18" charset="0"/>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D92-442F-9802-6FA65FB31A48}"/>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D92-442F-9802-6FA65FB31A48}"/>
                </c:ext>
              </c:extLst>
            </c:dLbl>
            <c:numFmt formatCode="_-* #,##0_-;\-* #,##0_-;_-* &quot;–&quot;??_-;_-@_-" sourceLinked="0"/>
            <c:spPr>
              <a:solidFill>
                <a:sysClr val="window" lastClr="FFFFFF">
                  <a:alpha val="50000"/>
                </a:sysClr>
              </a:solidFill>
              <a:ln>
                <a:noFill/>
              </a:ln>
              <a:effectLst/>
            </c:spPr>
            <c:txPr>
              <a:bodyPr/>
              <a:lstStyle/>
              <a:p>
                <a:pPr>
                  <a:defRPr b="1">
                    <a:latin typeface="Times New Roman" panose="02020603050405020304" pitchFamily="18" charset="0"/>
                    <a:cs typeface="Times New Roman" panose="02020603050405020304" pitchFamily="18" charset="0"/>
                  </a:defRPr>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0</c:v>
                </c:pt>
                <c:pt idx="2">
                  <c:v>3</c:v>
                </c:pt>
                <c:pt idx="3">
                  <c:v>3</c:v>
                </c:pt>
                <c:pt idx="4">
                  <c:v>20</c:v>
                </c:pt>
              </c:numCache>
            </c:numRef>
          </c:val>
          <c:extLst>
            <c:ext xmlns:c16="http://schemas.microsoft.com/office/drawing/2014/chart" uri="{C3380CC4-5D6E-409C-BE32-E72D297353CC}">
              <c16:uniqueId val="{00000004-2D92-442F-9802-6FA65FB31A48}"/>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5bbd15389a2bea15e459148f4542c61">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2af96a00a9257ea65c57109da73ce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FC3E3E-E21A-4D6C-A7E4-11C4AD07F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4.xml><?xml version="1.0" encoding="utf-8"?>
<ds:datastoreItem xmlns:ds="http://schemas.openxmlformats.org/officeDocument/2006/customXml" ds:itemID="{5F875663-ABAE-45DB-85C5-62A9E30FBEBA}">
  <ds:schemaRefs>
    <ds:schemaRef ds:uri="http://schemas.openxmlformats.org/officeDocument/2006/bibliography"/>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19</Pages>
  <Words>6726</Words>
  <Characters>38343</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Marie Adair</dc:creator>
  <cp:keywords/>
  <dc:description/>
  <cp:lastModifiedBy>Leila Samuels</cp:lastModifiedBy>
  <cp:revision>3</cp:revision>
  <cp:lastPrinted>2026-03-17T15:34:00Z</cp:lastPrinted>
  <dcterms:created xsi:type="dcterms:W3CDTF">2026-03-17T15:34:00Z</dcterms:created>
  <dcterms:modified xsi:type="dcterms:W3CDTF">2026-03-17T15:34:00Z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2602307</vt:lpwstr>
  </property>
  <property fmtid="{D5CDD505-2E9C-101B-9397-08002B2CF9AE}" pid="3" name="ODSRefJobNo">
    <vt:lpwstr>2603243E</vt:lpwstr>
  </property>
  <property fmtid="{D5CDD505-2E9C-101B-9397-08002B2CF9AE}" pid="4" name="Symbol1">
    <vt:lpwstr>A/81/6 (Sect. 29F)</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Eighty-first session _x000d_</vt:lpwstr>
  </property>
  <property fmtid="{D5CDD505-2E9C-101B-9397-08002B2CF9AE}" pid="14" name="Agenda1">
    <vt:lpwstr>Items 138 and 139 of the preliminary list</vt:lpwstr>
  </property>
  <property fmtid="{D5CDD505-2E9C-101B-9397-08002B2CF9AE}" pid="15" name="Agenda Title1">
    <vt:lpwstr>Proposed programme budget for 2027_x000d_</vt:lpwstr>
  </property>
  <property fmtid="{D5CDD505-2E9C-101B-9397-08002B2CF9AE}" pid="16" name="Agenda Title2">
    <vt:lpwstr>Programme planning_x000d_</vt:lpwstr>
  </property>
  <property fmtid="{D5CDD505-2E9C-101B-9397-08002B2CF9AE}" pid="17" name="Title1">
    <vt:lpwstr>		Proposed programme budget for 2027 _x000d_</vt:lpwstr>
  </property>
  <property fmtid="{D5CDD505-2E9C-101B-9397-08002B2CF9AE}" pid="18" name="Title2">
    <vt:lpwstr>		Administration, Vienna_x000d_</vt:lpwstr>
  </property>
</Properties>
</file>