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drawings/drawing1.xml" ContentType="application/vnd.openxmlformats-officedocument.drawingml.chartshapes+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footer5.xml" ContentType="application/vnd.openxmlformats-officedocument.wordprocessingml.footer+xml"/>
  <Override PartName="/word/footer6.xml" ContentType="application/vnd.openxmlformats-officedocument.wordprocessingml.footer+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95D5" w14:textId="77777777" w:rsidR="00ED4BB2" w:rsidRPr="0059071B" w:rsidRDefault="00ED4BB2" w:rsidP="00ED4BB2">
      <w:pPr>
        <w:spacing w:line="240" w:lineRule="auto"/>
        <w:rPr>
          <w:sz w:val="2"/>
          <w:lang w:val="en-GB"/>
        </w:rPr>
        <w:sectPr w:rsidR="00ED4BB2" w:rsidRPr="0059071B" w:rsidSect="002D1CF2">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59071B">
        <w:rPr>
          <w:rStyle w:val="CommentReference"/>
          <w:szCs w:val="20"/>
          <w:lang w:val="en-GB"/>
        </w:rPr>
        <w:commentReference w:id="0"/>
      </w:r>
    </w:p>
    <w:p w14:paraId="0F0DD766" w14:textId="49BC4112" w:rsidR="00ED4BB2" w:rsidRDefault="002D1CF2" w:rsidP="002D1CF2">
      <w:pPr>
        <w:pStyle w:val="Session"/>
        <w:rPr>
          <w:lang w:val="en-GB"/>
        </w:rPr>
      </w:pPr>
      <w:r>
        <w:rPr>
          <w:lang w:val="en-GB"/>
        </w:rPr>
        <w:t>Eighty-first session</w:t>
      </w:r>
    </w:p>
    <w:p w14:paraId="635A55AB" w14:textId="77777777" w:rsidR="00662D13" w:rsidRPr="00A94CAF" w:rsidRDefault="00662D13" w:rsidP="00662D13">
      <w:pPr>
        <w:pStyle w:val="AgendaItemNormal"/>
        <w:rPr>
          <w:lang w:val="en-US"/>
        </w:rPr>
      </w:pPr>
      <w:r w:rsidRPr="00A94CAF">
        <w:rPr>
          <w:lang w:val="en-US"/>
        </w:rPr>
        <w:t>Items 138 and 139 of the preliminary list**</w:t>
      </w:r>
    </w:p>
    <w:p w14:paraId="1B957317" w14:textId="77777777" w:rsidR="00662D13" w:rsidRPr="00662D13" w:rsidRDefault="00662D13" w:rsidP="00662D13">
      <w:pPr>
        <w:pStyle w:val="SingleTxt"/>
        <w:spacing w:after="0" w:line="120" w:lineRule="exact"/>
        <w:rPr>
          <w:sz w:val="10"/>
          <w:lang w:val="en-GB"/>
        </w:rPr>
      </w:pPr>
    </w:p>
    <w:p w14:paraId="4F6CF765" w14:textId="77777777" w:rsidR="00662D13" w:rsidRPr="00662D13" w:rsidRDefault="00662D13" w:rsidP="00662D13">
      <w:pPr>
        <w:pStyle w:val="AgendaTitleH2"/>
        <w:rPr>
          <w:lang w:val="en-GB"/>
        </w:rPr>
      </w:pPr>
      <w:r w:rsidRPr="00662D13">
        <w:rPr>
          <w:lang w:val="en-GB"/>
        </w:rPr>
        <w:t>Proposed programme budget for 2027</w:t>
      </w:r>
    </w:p>
    <w:p w14:paraId="225BC6D1" w14:textId="77777777" w:rsidR="00662D13" w:rsidRPr="00662D13" w:rsidRDefault="00662D13" w:rsidP="00662D13">
      <w:pPr>
        <w:pStyle w:val="SingleTxt"/>
        <w:spacing w:after="0" w:line="120" w:lineRule="exact"/>
        <w:rPr>
          <w:sz w:val="10"/>
          <w:lang w:val="en-GB"/>
        </w:rPr>
      </w:pPr>
    </w:p>
    <w:p w14:paraId="53552E6D" w14:textId="35E713B2" w:rsidR="00487E5E" w:rsidRDefault="00662D13" w:rsidP="00662D13">
      <w:pPr>
        <w:pStyle w:val="AgendaTitleH2"/>
        <w:rPr>
          <w:lang w:val="en-GB"/>
        </w:rPr>
      </w:pPr>
      <w:r w:rsidRPr="00662D13">
        <w:rPr>
          <w:lang w:val="en-GB"/>
        </w:rPr>
        <w:t>Programme planning</w:t>
      </w:r>
    </w:p>
    <w:p w14:paraId="1480024F" w14:textId="77777777" w:rsidR="002D1CF2" w:rsidRPr="002D1CF2" w:rsidRDefault="002D1CF2" w:rsidP="002D1CF2">
      <w:pPr>
        <w:pStyle w:val="SingleTxt"/>
        <w:spacing w:after="0" w:line="120" w:lineRule="exact"/>
        <w:rPr>
          <w:sz w:val="10"/>
          <w:lang w:val="en-GB"/>
        </w:rPr>
      </w:pPr>
    </w:p>
    <w:p w14:paraId="334F37A9" w14:textId="77777777" w:rsidR="002D1CF2" w:rsidRPr="002D1CF2" w:rsidRDefault="002D1CF2" w:rsidP="002D1CF2">
      <w:pPr>
        <w:pStyle w:val="SingleTxt"/>
        <w:spacing w:after="0" w:line="120" w:lineRule="exact"/>
        <w:rPr>
          <w:sz w:val="10"/>
          <w:lang w:val="en-GB"/>
        </w:rPr>
      </w:pPr>
    </w:p>
    <w:p w14:paraId="71412E06" w14:textId="77777777" w:rsidR="002D1CF2" w:rsidRPr="002D1CF2" w:rsidRDefault="002D1CF2" w:rsidP="002D1CF2">
      <w:pPr>
        <w:pStyle w:val="SingleTxt"/>
        <w:spacing w:after="0" w:line="240" w:lineRule="auto"/>
        <w:rPr>
          <w:sz w:val="10"/>
          <w:lang w:val="en-GB"/>
        </w:rPr>
      </w:pPr>
    </w:p>
    <w:p w14:paraId="008461C8" w14:textId="164FB572" w:rsidR="002D1CF2" w:rsidRDefault="002D1CF2" w:rsidP="0043400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Pr>
          <w:noProof/>
          <w:w w:val="100"/>
        </w:rPr>
        <mc:AlternateContent>
          <mc:Choice Requires="wps">
            <w:drawing>
              <wp:anchor distT="0" distB="0" distL="114300" distR="114300" simplePos="0" relativeHeight="251659264" behindDoc="0" locked="0" layoutInCell="1" allowOverlap="1" wp14:anchorId="37C7385B" wp14:editId="6D935736">
                <wp:simplePos x="0" y="0"/>
                <wp:positionH relativeFrom="page">
                  <wp:posOffset>639445</wp:posOffset>
                </wp:positionH>
                <wp:positionV relativeFrom="paragraph">
                  <wp:posOffset>-12700</wp:posOffset>
                </wp:positionV>
                <wp:extent cx="914400" cy="0"/>
                <wp:effectExtent l="0" t="0" r="0" b="0"/>
                <wp:wrapNone/>
                <wp:docPr id="209052495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E22431"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r>
        <w:rPr>
          <w:sz w:val="17"/>
        </w:rPr>
        <w:tab/>
        <w:t>*</w:t>
      </w:r>
      <w:r>
        <w:rPr>
          <w:sz w:val="17"/>
        </w:rPr>
        <w:tab/>
      </w:r>
      <w:r w:rsidRPr="0043400D">
        <w:rPr>
          <w:spacing w:val="3"/>
          <w:sz w:val="17"/>
        </w:rPr>
        <w:t>The present document (A/81/6 (Sect. 3)/Part A), consisting of the programme plan and programme</w:t>
      </w:r>
      <w:r>
        <w:rPr>
          <w:sz w:val="17"/>
        </w:rPr>
        <w:t xml:space="preserve"> performance information (part II; see General Assembly resolution </w:t>
      </w:r>
      <w:hyperlink r:id="rId21" w:history="1">
        <w:r w:rsidRPr="00AF2C97">
          <w:rPr>
            <w:rStyle w:val="Hyperlink"/>
            <w:sz w:val="17"/>
          </w:rPr>
          <w:t>77/267</w:t>
        </w:r>
      </w:hyperlink>
      <w:r>
        <w:rPr>
          <w:sz w:val="17"/>
        </w:rPr>
        <w:t>, para. 10), will be replaced by a document containing parts A and B (</w:t>
      </w:r>
      <w:r w:rsidRPr="0045190E">
        <w:rPr>
          <w:sz w:val="17"/>
        </w:rPr>
        <w:t>A/81/6 (Sect. 3)</w:t>
      </w:r>
      <w:r>
        <w:rPr>
          <w:sz w:val="17"/>
        </w:rPr>
        <w:t>) once part B is issued.</w:t>
      </w:r>
    </w:p>
    <w:p w14:paraId="33D5CCF2" w14:textId="4C229C41" w:rsidR="002D1CF2" w:rsidRDefault="002D1CF2" w:rsidP="0043400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Pr>
          <w:sz w:val="17"/>
        </w:rPr>
        <w:tab/>
        <w:t>**</w:t>
      </w:r>
      <w:r>
        <w:rPr>
          <w:sz w:val="17"/>
        </w:rPr>
        <w:tab/>
      </w:r>
      <w:hyperlink r:id="rId22" w:history="1">
        <w:r w:rsidRPr="00AF2C97">
          <w:rPr>
            <w:rStyle w:val="Hyperlink"/>
            <w:sz w:val="17"/>
          </w:rPr>
          <w:t>A/81/50</w:t>
        </w:r>
      </w:hyperlink>
      <w:r>
        <w:rPr>
          <w:sz w:val="17"/>
        </w:rPr>
        <w:t>.</w:t>
      </w:r>
    </w:p>
    <w:p w14:paraId="5F3F2826" w14:textId="05604774" w:rsidR="002D1CF2" w:rsidRPr="002D1CF2" w:rsidRDefault="002D1CF2" w:rsidP="0043400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Pr>
          <w:sz w:val="17"/>
        </w:rPr>
        <w:tab/>
        <w:t>***</w:t>
      </w:r>
      <w:r>
        <w:rPr>
          <w:sz w:val="17"/>
        </w:rPr>
        <w:tab/>
        <w:t xml:space="preserve">In keeping with paragraph 10 of General Assembly resolution </w:t>
      </w:r>
      <w:hyperlink r:id="rId23" w:history="1">
        <w:r w:rsidRPr="00AF2C97">
          <w:rPr>
            <w:rStyle w:val="Hyperlink"/>
            <w:sz w:val="17"/>
          </w:rPr>
          <w:t>77/267</w:t>
        </w:r>
      </w:hyperlink>
      <w:r>
        <w:rPr>
          <w:sz w:val="17"/>
        </w:rPr>
        <w:t>, the part consisting of the programme plan and programme performance information (part II) is submitted through the Committee for Programme and Coordination for the consideration of the Assembly.</w:t>
      </w:r>
    </w:p>
    <w:p w14:paraId="5D46CF1D" w14:textId="20F5DAA8" w:rsidR="002D1CF2" w:rsidRDefault="002D1CF2" w:rsidP="002D1CF2">
      <w:pPr>
        <w:pStyle w:val="TitleHCH"/>
        <w:ind w:right="18"/>
        <w:rPr>
          <w:lang w:val="en-GB"/>
        </w:rPr>
      </w:pPr>
      <w:r>
        <w:rPr>
          <w:lang w:val="en-GB"/>
        </w:rPr>
        <w:tab/>
      </w:r>
      <w:r>
        <w:rPr>
          <w:lang w:val="en-GB"/>
        </w:rPr>
        <w:tab/>
        <w:t>Proposed programme budget for 2027</w:t>
      </w:r>
    </w:p>
    <w:p w14:paraId="3C5D2A4A" w14:textId="77777777" w:rsidR="002D1CF2" w:rsidRPr="002D1CF2" w:rsidRDefault="002D1CF2" w:rsidP="002D1CF2">
      <w:pPr>
        <w:pStyle w:val="SingleTxt"/>
        <w:spacing w:after="0" w:line="120" w:lineRule="exact"/>
        <w:rPr>
          <w:sz w:val="10"/>
          <w:lang w:val="en-GB"/>
        </w:rPr>
      </w:pPr>
    </w:p>
    <w:p w14:paraId="04E4A666" w14:textId="77777777" w:rsidR="002D1CF2" w:rsidRPr="002D1CF2" w:rsidRDefault="002D1CF2" w:rsidP="002D1CF2">
      <w:pPr>
        <w:pStyle w:val="SingleTxt"/>
        <w:spacing w:after="0" w:line="120" w:lineRule="exact"/>
        <w:rPr>
          <w:sz w:val="10"/>
          <w:lang w:val="en-GB"/>
        </w:rPr>
      </w:pPr>
    </w:p>
    <w:p w14:paraId="1B88D7ED" w14:textId="6014E9D9" w:rsidR="002D1CF2" w:rsidRDefault="002D1CF2" w:rsidP="002D1C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II</w:t>
      </w:r>
    </w:p>
    <w:p w14:paraId="6F2AE1F6" w14:textId="2173380D" w:rsidR="002D1CF2" w:rsidRDefault="002D1CF2" w:rsidP="002D1C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Political affairs</w:t>
      </w:r>
    </w:p>
    <w:p w14:paraId="3CE46222" w14:textId="77777777" w:rsidR="002D1CF2" w:rsidRPr="002D1CF2" w:rsidRDefault="002D1CF2" w:rsidP="002D1CF2">
      <w:pPr>
        <w:pStyle w:val="SingleTxt"/>
        <w:spacing w:after="0" w:line="120" w:lineRule="exact"/>
        <w:rPr>
          <w:sz w:val="10"/>
          <w:lang w:val="en-GB"/>
        </w:rPr>
      </w:pPr>
    </w:p>
    <w:p w14:paraId="22C8B5A4" w14:textId="77777777" w:rsidR="002D1CF2" w:rsidRPr="002D1CF2" w:rsidRDefault="002D1CF2" w:rsidP="002D1CF2">
      <w:pPr>
        <w:pStyle w:val="SingleTxt"/>
        <w:spacing w:after="0" w:line="120" w:lineRule="exact"/>
        <w:rPr>
          <w:sz w:val="10"/>
          <w:lang w:val="en-GB"/>
        </w:rPr>
      </w:pPr>
    </w:p>
    <w:p w14:paraId="0ABF1737" w14:textId="5D42D315" w:rsidR="002D1CF2" w:rsidRDefault="002D1CF2" w:rsidP="002D1CF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3</w:t>
      </w:r>
    </w:p>
    <w:p w14:paraId="4EE41A49" w14:textId="1FD15337" w:rsidR="002D1CF2" w:rsidRDefault="002D1CF2" w:rsidP="002D1CF2">
      <w:pPr>
        <w:pStyle w:val="TitleHCH"/>
        <w:ind w:right="1260"/>
        <w:rPr>
          <w:lang w:val="en-GB"/>
        </w:rPr>
      </w:pPr>
      <w:r>
        <w:rPr>
          <w:lang w:val="en-GB"/>
        </w:rPr>
        <w:tab/>
      </w:r>
      <w:r>
        <w:rPr>
          <w:lang w:val="en-GB"/>
        </w:rPr>
        <w:tab/>
        <w:t>Political affairs</w:t>
      </w:r>
    </w:p>
    <w:p w14:paraId="013505C4" w14:textId="77777777" w:rsidR="002D1CF2" w:rsidRPr="002D1CF2" w:rsidRDefault="002D1CF2" w:rsidP="002D1CF2">
      <w:pPr>
        <w:pStyle w:val="SingleTxt"/>
        <w:spacing w:after="0" w:line="120" w:lineRule="exact"/>
        <w:rPr>
          <w:sz w:val="10"/>
          <w:lang w:val="en-GB"/>
        </w:rPr>
      </w:pPr>
    </w:p>
    <w:p w14:paraId="0890315B" w14:textId="77777777" w:rsidR="002D1CF2" w:rsidRPr="002D1CF2" w:rsidRDefault="002D1CF2" w:rsidP="002D1CF2">
      <w:pPr>
        <w:pStyle w:val="SingleTxt"/>
        <w:spacing w:after="0" w:line="120" w:lineRule="exact"/>
        <w:rPr>
          <w:sz w:val="10"/>
          <w:lang w:val="en-GB"/>
        </w:rPr>
      </w:pPr>
    </w:p>
    <w:p w14:paraId="1989688E" w14:textId="6EE63420" w:rsidR="002D1CF2" w:rsidRDefault="002D1CF2" w:rsidP="002D1C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Programme 2</w:t>
      </w:r>
    </w:p>
    <w:p w14:paraId="63BAD9DF" w14:textId="667FA02C" w:rsidR="002D1CF2" w:rsidRDefault="002D1CF2" w:rsidP="002D1C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Political affairs</w:t>
      </w:r>
    </w:p>
    <w:p w14:paraId="694E26B1" w14:textId="77777777" w:rsidR="002D1CF2" w:rsidRPr="002D1CF2" w:rsidRDefault="002D1CF2" w:rsidP="002D1CF2">
      <w:pPr>
        <w:pStyle w:val="SingleTxt"/>
        <w:spacing w:after="0" w:line="120" w:lineRule="exact"/>
        <w:rPr>
          <w:sz w:val="10"/>
          <w:lang w:val="en-GB"/>
        </w:rPr>
      </w:pPr>
    </w:p>
    <w:p w14:paraId="0C20C035" w14:textId="77777777" w:rsidR="002D1CF2" w:rsidRPr="002D1CF2" w:rsidRDefault="002D1CF2" w:rsidP="002D1CF2">
      <w:pPr>
        <w:pStyle w:val="SingleTxt"/>
        <w:spacing w:after="0" w:line="120" w:lineRule="exact"/>
        <w:rPr>
          <w:sz w:val="10"/>
          <w:lang w:val="en-GB"/>
        </w:rPr>
      </w:pPr>
    </w:p>
    <w:p w14:paraId="78BE85D7" w14:textId="77777777" w:rsidR="002D1CF2" w:rsidRPr="002D1CF2" w:rsidRDefault="002D1CF2" w:rsidP="002D1CF2">
      <w:pPr>
        <w:pStyle w:val="SingleTxt"/>
        <w:spacing w:after="0" w:line="120" w:lineRule="exact"/>
        <w:rPr>
          <w:sz w:val="10"/>
          <w:lang w:val="en-GB"/>
        </w:rPr>
      </w:pPr>
    </w:p>
    <w:p w14:paraId="5F6FC689" w14:textId="5E204FFB" w:rsidR="002D1CF2" w:rsidRDefault="002D1CF2" w:rsidP="002D1CF2">
      <w:pPr>
        <w:pStyle w:val="HCh"/>
        <w:spacing w:after="120"/>
        <w:rPr>
          <w:b w:val="0"/>
          <w:lang w:val="en-GB"/>
        </w:rPr>
      </w:pPr>
      <w:r>
        <w:rPr>
          <w:b w:val="0"/>
          <w:lang w:val="en-GB"/>
        </w:rPr>
        <w:t>Contents</w:t>
      </w:r>
    </w:p>
    <w:tbl>
      <w:tblPr>
        <w:tblW w:w="9900" w:type="dxa"/>
        <w:tblLayout w:type="fixed"/>
        <w:tblCellMar>
          <w:left w:w="0" w:type="dxa"/>
          <w:right w:w="0" w:type="dxa"/>
        </w:tblCellMar>
        <w:tblLook w:val="0000" w:firstRow="0" w:lastRow="0" w:firstColumn="0" w:lastColumn="0" w:noHBand="0" w:noVBand="0"/>
      </w:tblPr>
      <w:tblGrid>
        <w:gridCol w:w="1060"/>
        <w:gridCol w:w="7315"/>
        <w:gridCol w:w="994"/>
        <w:gridCol w:w="531"/>
      </w:tblGrid>
      <w:tr w:rsidR="002345F7" w:rsidRPr="00377496" w14:paraId="33CC2D99" w14:textId="77777777" w:rsidTr="008D6C7B">
        <w:tc>
          <w:tcPr>
            <w:tcW w:w="1060" w:type="dxa"/>
          </w:tcPr>
          <w:p w14:paraId="32A6E46A" w14:textId="77777777" w:rsidR="002345F7" w:rsidRPr="002204B3" w:rsidRDefault="002345F7" w:rsidP="009C4F0A">
            <w:pPr>
              <w:spacing w:after="120" w:line="240" w:lineRule="auto"/>
              <w:jc w:val="right"/>
              <w:rPr>
                <w:rFonts w:asciiTheme="majorBidi" w:hAnsiTheme="majorBidi" w:cstheme="majorBidi"/>
                <w:i/>
                <w:sz w:val="14"/>
              </w:rPr>
            </w:pPr>
          </w:p>
        </w:tc>
        <w:tc>
          <w:tcPr>
            <w:tcW w:w="7315" w:type="dxa"/>
          </w:tcPr>
          <w:p w14:paraId="479581A9" w14:textId="77777777" w:rsidR="002345F7" w:rsidRPr="002204B3" w:rsidRDefault="002345F7" w:rsidP="009C4F0A">
            <w:pPr>
              <w:spacing w:after="120" w:line="240" w:lineRule="auto"/>
              <w:rPr>
                <w:rFonts w:asciiTheme="majorBidi" w:hAnsiTheme="majorBidi" w:cstheme="majorBidi"/>
                <w:i/>
                <w:sz w:val="14"/>
              </w:rPr>
            </w:pPr>
          </w:p>
        </w:tc>
        <w:tc>
          <w:tcPr>
            <w:tcW w:w="994" w:type="dxa"/>
          </w:tcPr>
          <w:p w14:paraId="4D9C115A" w14:textId="77777777" w:rsidR="002345F7" w:rsidRPr="002204B3" w:rsidRDefault="002345F7" w:rsidP="009C4F0A">
            <w:pPr>
              <w:spacing w:after="120" w:line="240" w:lineRule="auto"/>
              <w:jc w:val="right"/>
              <w:rPr>
                <w:rFonts w:asciiTheme="majorBidi" w:hAnsiTheme="majorBidi" w:cstheme="majorBidi"/>
                <w:i/>
                <w:sz w:val="14"/>
              </w:rPr>
            </w:pPr>
          </w:p>
        </w:tc>
        <w:tc>
          <w:tcPr>
            <w:tcW w:w="531" w:type="dxa"/>
          </w:tcPr>
          <w:p w14:paraId="7752852E" w14:textId="77777777" w:rsidR="002345F7" w:rsidRPr="00377496" w:rsidRDefault="002345F7" w:rsidP="009C4F0A">
            <w:pPr>
              <w:spacing w:after="120" w:line="240" w:lineRule="auto"/>
              <w:jc w:val="right"/>
              <w:rPr>
                <w:rFonts w:asciiTheme="majorBidi" w:hAnsiTheme="majorBidi" w:cstheme="majorBidi"/>
                <w:i/>
                <w:sz w:val="14"/>
              </w:rPr>
            </w:pPr>
            <w:r w:rsidRPr="00377496">
              <w:rPr>
                <w:rFonts w:asciiTheme="majorBidi" w:hAnsiTheme="majorBidi" w:cstheme="majorBidi"/>
                <w:i/>
                <w:sz w:val="14"/>
              </w:rPr>
              <w:t>Page</w:t>
            </w:r>
          </w:p>
        </w:tc>
      </w:tr>
      <w:tr w:rsidR="002345F7" w:rsidRPr="00377496" w14:paraId="5D1052A9" w14:textId="77777777" w:rsidTr="008D6C7B">
        <w:tc>
          <w:tcPr>
            <w:tcW w:w="9369" w:type="dxa"/>
            <w:gridSpan w:val="3"/>
          </w:tcPr>
          <w:p w14:paraId="3AFE1209" w14:textId="0F45D814" w:rsidR="002345F7" w:rsidRPr="00377496" w:rsidRDefault="002345F7" w:rsidP="002345F7">
            <w:pPr>
              <w:numPr>
                <w:ilvl w:val="0"/>
                <w:numId w:val="28"/>
              </w:numPr>
              <w:tabs>
                <w:tab w:val="clear" w:pos="1512"/>
                <w:tab w:val="right" w:pos="1080"/>
                <w:tab w:val="left" w:pos="1296"/>
                <w:tab w:val="left" w:pos="1728"/>
                <w:tab w:val="left" w:pos="2160"/>
                <w:tab w:val="left" w:pos="2592"/>
                <w:tab w:val="left" w:pos="3024"/>
                <w:tab w:val="left" w:pos="3456"/>
                <w:tab w:val="left" w:pos="3888"/>
                <w:tab w:val="left" w:pos="4320"/>
                <w:tab w:val="right" w:leader="dot" w:pos="9360"/>
              </w:tabs>
              <w:spacing w:after="120"/>
              <w:rPr>
                <w:rFonts w:asciiTheme="majorBidi" w:hAnsiTheme="majorBidi" w:cstheme="majorBidi"/>
              </w:rPr>
            </w:pPr>
            <w:r w:rsidRPr="00377496">
              <w:rPr>
                <w:rFonts w:eastAsia="Times New Roman" w:cs="Arial"/>
                <w:w w:val="100"/>
                <w:kern w:val="0"/>
              </w:rPr>
              <w:t>Department</w:t>
            </w:r>
            <w:r w:rsidRPr="00377496">
              <w:rPr>
                <w:rFonts w:asciiTheme="majorBidi" w:hAnsiTheme="majorBidi" w:cstheme="majorBidi"/>
              </w:rPr>
              <w:t xml:space="preserve"> of </w:t>
            </w:r>
            <w:r w:rsidR="00377496" w:rsidRPr="00377496">
              <w:rPr>
                <w:rFonts w:asciiTheme="majorBidi" w:hAnsiTheme="majorBidi" w:cstheme="majorBidi"/>
              </w:rPr>
              <w:t>Political and Peacebuilding Affairs</w:t>
            </w:r>
            <w:r w:rsidRPr="00377496">
              <w:rPr>
                <w:rFonts w:asciiTheme="majorBidi" w:hAnsiTheme="majorBidi" w:cstheme="majorBidi"/>
                <w:spacing w:val="60"/>
                <w:sz w:val="17"/>
              </w:rPr>
              <w:tab/>
            </w:r>
          </w:p>
        </w:tc>
        <w:tc>
          <w:tcPr>
            <w:tcW w:w="531" w:type="dxa"/>
            <w:vAlign w:val="bottom"/>
          </w:tcPr>
          <w:p w14:paraId="4006B9BD" w14:textId="29AD6903" w:rsidR="002345F7" w:rsidRPr="00377496" w:rsidRDefault="008D6C7B" w:rsidP="009C4F0A">
            <w:pPr>
              <w:spacing w:after="120"/>
              <w:jc w:val="right"/>
              <w:rPr>
                <w:rFonts w:asciiTheme="majorBidi" w:hAnsiTheme="majorBidi" w:cstheme="majorBidi"/>
              </w:rPr>
            </w:pPr>
            <w:r>
              <w:rPr>
                <w:rFonts w:asciiTheme="majorBidi" w:hAnsiTheme="majorBidi" w:cstheme="majorBidi"/>
              </w:rPr>
              <w:t>3</w:t>
            </w:r>
          </w:p>
        </w:tc>
      </w:tr>
      <w:tr w:rsidR="002345F7" w:rsidRPr="00377496" w14:paraId="43251AF4" w14:textId="77777777" w:rsidTr="008D6C7B">
        <w:tc>
          <w:tcPr>
            <w:tcW w:w="9369" w:type="dxa"/>
            <w:gridSpan w:val="3"/>
          </w:tcPr>
          <w:p w14:paraId="564016C7" w14:textId="77777777" w:rsidR="002345F7" w:rsidRPr="00377496" w:rsidRDefault="002345F7" w:rsidP="002345F7">
            <w:pPr>
              <w:numPr>
                <w:ilvl w:val="0"/>
                <w:numId w:val="27"/>
              </w:numPr>
              <w:tabs>
                <w:tab w:val="right" w:pos="108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bookmarkStart w:id="1" w:name="_Hlk34654966"/>
            <w:bookmarkStart w:id="2" w:name="_Hlk34654704"/>
            <w:r w:rsidRPr="00377496">
              <w:rPr>
                <w:rFonts w:asciiTheme="majorBidi" w:hAnsiTheme="majorBidi" w:cstheme="majorBidi"/>
              </w:rPr>
              <w:t>Proposed programme plan for 2027 and programme performance in 2025***</w:t>
            </w:r>
            <w:r w:rsidRPr="00377496">
              <w:rPr>
                <w:rFonts w:asciiTheme="majorBidi" w:hAnsiTheme="majorBidi" w:cstheme="majorBidi"/>
                <w:spacing w:val="60"/>
                <w:sz w:val="17"/>
              </w:rPr>
              <w:tab/>
            </w:r>
          </w:p>
        </w:tc>
        <w:tc>
          <w:tcPr>
            <w:tcW w:w="531" w:type="dxa"/>
            <w:vAlign w:val="bottom"/>
          </w:tcPr>
          <w:p w14:paraId="73B6B405" w14:textId="7F3BA628" w:rsidR="002345F7" w:rsidRPr="00377496" w:rsidRDefault="008D6C7B" w:rsidP="009C4F0A">
            <w:pPr>
              <w:spacing w:after="120"/>
              <w:jc w:val="right"/>
              <w:rPr>
                <w:rFonts w:asciiTheme="majorBidi" w:hAnsiTheme="majorBidi" w:cstheme="majorBidi"/>
              </w:rPr>
            </w:pPr>
            <w:r>
              <w:rPr>
                <w:rFonts w:asciiTheme="majorBidi" w:hAnsiTheme="majorBidi" w:cstheme="majorBidi"/>
              </w:rPr>
              <w:t>3</w:t>
            </w:r>
          </w:p>
        </w:tc>
      </w:tr>
      <w:bookmarkEnd w:id="1"/>
      <w:bookmarkEnd w:id="2"/>
      <w:tr w:rsidR="002345F7" w:rsidRPr="00377496" w14:paraId="63A4C2F2" w14:textId="77777777" w:rsidTr="008D6C7B">
        <w:tc>
          <w:tcPr>
            <w:tcW w:w="9369" w:type="dxa"/>
            <w:gridSpan w:val="3"/>
          </w:tcPr>
          <w:p w14:paraId="0187D54A" w14:textId="77777777" w:rsidR="002345F7" w:rsidRPr="00377496" w:rsidRDefault="002345F7" w:rsidP="009C4F0A">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rPr>
            </w:pPr>
            <w:r w:rsidRPr="00377496">
              <w:rPr>
                <w:rFonts w:asciiTheme="majorBidi" w:hAnsiTheme="majorBidi" w:cstheme="majorBidi"/>
              </w:rPr>
              <w:tab/>
              <w:t>Overall orientation</w:t>
            </w:r>
            <w:r w:rsidRPr="00377496">
              <w:rPr>
                <w:rFonts w:asciiTheme="majorBidi" w:hAnsiTheme="majorBidi" w:cstheme="majorBidi"/>
                <w:spacing w:val="60"/>
                <w:sz w:val="17"/>
              </w:rPr>
              <w:tab/>
            </w:r>
          </w:p>
        </w:tc>
        <w:tc>
          <w:tcPr>
            <w:tcW w:w="531" w:type="dxa"/>
            <w:vAlign w:val="bottom"/>
          </w:tcPr>
          <w:p w14:paraId="530E38C5" w14:textId="096379DD" w:rsidR="002345F7" w:rsidRPr="00377496" w:rsidRDefault="008D6C7B" w:rsidP="009C4F0A">
            <w:pPr>
              <w:spacing w:after="120"/>
              <w:jc w:val="right"/>
              <w:rPr>
                <w:rFonts w:asciiTheme="majorBidi" w:hAnsiTheme="majorBidi" w:cstheme="majorBidi"/>
              </w:rPr>
            </w:pPr>
            <w:r>
              <w:rPr>
                <w:rFonts w:asciiTheme="majorBidi" w:hAnsiTheme="majorBidi" w:cstheme="majorBidi"/>
              </w:rPr>
              <w:t>3</w:t>
            </w:r>
          </w:p>
        </w:tc>
      </w:tr>
      <w:tr w:rsidR="002345F7" w:rsidRPr="00377496" w14:paraId="66639920" w14:textId="77777777" w:rsidTr="008D6C7B">
        <w:tc>
          <w:tcPr>
            <w:tcW w:w="9369" w:type="dxa"/>
            <w:gridSpan w:val="3"/>
          </w:tcPr>
          <w:p w14:paraId="42D79A00" w14:textId="77777777" w:rsidR="002345F7" w:rsidRPr="00377496" w:rsidRDefault="002345F7" w:rsidP="009C4F0A">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rPr>
            </w:pPr>
            <w:r w:rsidRPr="00377496">
              <w:rPr>
                <w:rFonts w:asciiTheme="majorBidi" w:hAnsiTheme="majorBidi" w:cstheme="majorBidi"/>
              </w:rPr>
              <w:tab/>
              <w:t>Programme of work</w:t>
            </w:r>
            <w:r w:rsidRPr="00377496">
              <w:rPr>
                <w:rFonts w:asciiTheme="majorBidi" w:hAnsiTheme="majorBidi" w:cstheme="majorBidi"/>
                <w:spacing w:val="60"/>
                <w:sz w:val="17"/>
              </w:rPr>
              <w:tab/>
            </w:r>
          </w:p>
        </w:tc>
        <w:tc>
          <w:tcPr>
            <w:tcW w:w="531" w:type="dxa"/>
            <w:vAlign w:val="bottom"/>
          </w:tcPr>
          <w:p w14:paraId="643BD4E7" w14:textId="45B1F39D" w:rsidR="002345F7" w:rsidRPr="00377496" w:rsidRDefault="008D6C7B" w:rsidP="009C4F0A">
            <w:pPr>
              <w:spacing w:after="120"/>
              <w:jc w:val="right"/>
              <w:rPr>
                <w:rFonts w:asciiTheme="majorBidi" w:hAnsiTheme="majorBidi" w:cstheme="majorBidi"/>
              </w:rPr>
            </w:pPr>
            <w:r>
              <w:rPr>
                <w:rFonts w:asciiTheme="majorBidi" w:hAnsiTheme="majorBidi" w:cstheme="majorBidi"/>
              </w:rPr>
              <w:t>11</w:t>
            </w:r>
          </w:p>
        </w:tc>
      </w:tr>
      <w:tr w:rsidR="002345F7" w:rsidRPr="00377496" w14:paraId="348F05E0" w14:textId="77777777" w:rsidTr="008D6C7B">
        <w:tc>
          <w:tcPr>
            <w:tcW w:w="9369" w:type="dxa"/>
            <w:gridSpan w:val="3"/>
          </w:tcPr>
          <w:p w14:paraId="15F66075" w14:textId="2D481B57" w:rsidR="002345F7" w:rsidRPr="00377496" w:rsidRDefault="002345F7" w:rsidP="009C4F0A">
            <w:pPr>
              <w:tabs>
                <w:tab w:val="right" w:pos="1080"/>
                <w:tab w:val="left" w:pos="1296"/>
                <w:tab w:val="left" w:pos="1728"/>
                <w:tab w:val="left" w:pos="2475"/>
                <w:tab w:val="left" w:pos="3456"/>
                <w:tab w:val="right" w:leader="dot" w:pos="9360"/>
              </w:tabs>
              <w:spacing w:after="120"/>
              <w:ind w:left="1930"/>
              <w:rPr>
                <w:rFonts w:asciiTheme="majorBidi" w:hAnsiTheme="majorBidi" w:cstheme="majorBidi"/>
                <w:i/>
                <w:color w:val="000000" w:themeColor="text1"/>
              </w:rPr>
            </w:pPr>
            <w:r w:rsidRPr="00377496">
              <w:rPr>
                <w:rFonts w:asciiTheme="majorBidi" w:eastAsia="SimSun" w:hAnsiTheme="majorBidi" w:cstheme="majorBidi"/>
                <w:color w:val="000000" w:themeColor="text1"/>
                <w:lang w:eastAsia="zh-CN"/>
              </w:rPr>
              <w:tab/>
            </w:r>
            <w:r w:rsidRPr="00377496">
              <w:rPr>
                <w:rFonts w:asciiTheme="majorBidi" w:hAnsiTheme="majorBidi" w:cstheme="majorBidi"/>
              </w:rPr>
              <w:t>Subprogramme</w:t>
            </w:r>
            <w:r w:rsidRPr="00377496">
              <w:rPr>
                <w:rFonts w:asciiTheme="majorBidi" w:eastAsia="SimSun" w:hAnsiTheme="majorBidi" w:cstheme="majorBidi"/>
                <w:color w:val="000000" w:themeColor="text1"/>
                <w:lang w:eastAsia="zh-CN"/>
              </w:rPr>
              <w:t xml:space="preserve"> 1. </w:t>
            </w:r>
            <w:r w:rsidR="007D16EA" w:rsidRPr="007D16EA">
              <w:rPr>
                <w:rFonts w:asciiTheme="majorBidi" w:hAnsiTheme="majorBidi" w:cstheme="majorBidi"/>
              </w:rPr>
              <w:t>Prevention, management and resolution of conflicts</w:t>
            </w:r>
            <w:r w:rsidRPr="00377496">
              <w:rPr>
                <w:rFonts w:asciiTheme="majorBidi" w:eastAsia="SimSun" w:hAnsiTheme="majorBidi" w:cstheme="majorBidi"/>
                <w:color w:val="000000" w:themeColor="text1"/>
                <w:spacing w:val="60"/>
                <w:sz w:val="17"/>
                <w:lang w:eastAsia="zh-CN"/>
              </w:rPr>
              <w:tab/>
            </w:r>
          </w:p>
        </w:tc>
        <w:tc>
          <w:tcPr>
            <w:tcW w:w="531" w:type="dxa"/>
            <w:vAlign w:val="bottom"/>
          </w:tcPr>
          <w:p w14:paraId="27DF1756" w14:textId="51B311E6" w:rsidR="002345F7" w:rsidRPr="00377496" w:rsidRDefault="008D6C7B" w:rsidP="009C4F0A">
            <w:pPr>
              <w:spacing w:after="120"/>
              <w:jc w:val="right"/>
              <w:rPr>
                <w:rFonts w:asciiTheme="majorBidi" w:hAnsiTheme="majorBidi" w:cstheme="majorBidi"/>
                <w:color w:val="000000" w:themeColor="text1"/>
              </w:rPr>
            </w:pPr>
            <w:r>
              <w:rPr>
                <w:rFonts w:asciiTheme="majorBidi" w:hAnsiTheme="majorBidi" w:cstheme="majorBidi"/>
                <w:color w:val="000000" w:themeColor="text1"/>
              </w:rPr>
              <w:t>11</w:t>
            </w:r>
          </w:p>
        </w:tc>
      </w:tr>
      <w:tr w:rsidR="002345F7" w:rsidRPr="00377496" w14:paraId="5BA7FAE3" w14:textId="77777777" w:rsidTr="008D6C7B">
        <w:tc>
          <w:tcPr>
            <w:tcW w:w="9369" w:type="dxa"/>
            <w:gridSpan w:val="3"/>
          </w:tcPr>
          <w:p w14:paraId="6DE12EB9" w14:textId="240D0701" w:rsidR="002345F7" w:rsidRPr="00377496" w:rsidRDefault="002345F7" w:rsidP="009C4F0A">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i/>
                <w:color w:val="000000" w:themeColor="text1"/>
                <w:spacing w:val="60"/>
                <w:sz w:val="17"/>
                <w:lang w:eastAsia="zh-CN"/>
              </w:rPr>
            </w:pPr>
            <w:r w:rsidRPr="00377496">
              <w:rPr>
                <w:rFonts w:asciiTheme="majorBidi" w:eastAsia="SimSun" w:hAnsiTheme="majorBidi" w:cstheme="majorBidi"/>
                <w:color w:val="000000" w:themeColor="text1"/>
                <w:lang w:eastAsia="zh-CN"/>
              </w:rPr>
              <w:tab/>
            </w:r>
            <w:r w:rsidRPr="00377496">
              <w:rPr>
                <w:rFonts w:asciiTheme="majorBidi" w:hAnsiTheme="majorBidi" w:cstheme="majorBidi"/>
              </w:rPr>
              <w:t>Subprogramme</w:t>
            </w:r>
            <w:r w:rsidRPr="00377496">
              <w:rPr>
                <w:rFonts w:asciiTheme="majorBidi" w:eastAsia="SimSun" w:hAnsiTheme="majorBidi" w:cstheme="majorBidi"/>
                <w:color w:val="000000" w:themeColor="text1"/>
                <w:lang w:eastAsia="zh-CN"/>
              </w:rPr>
              <w:t xml:space="preserve"> 2. </w:t>
            </w:r>
            <w:r w:rsidR="001B4FE1" w:rsidRPr="001B4FE1">
              <w:rPr>
                <w:rFonts w:asciiTheme="majorBidi" w:hAnsiTheme="majorBidi" w:cstheme="majorBidi"/>
              </w:rPr>
              <w:t>Electoral assistance</w:t>
            </w:r>
            <w:r w:rsidRPr="00377496">
              <w:rPr>
                <w:rFonts w:asciiTheme="majorBidi" w:eastAsia="SimSun" w:hAnsiTheme="majorBidi" w:cstheme="majorBidi"/>
                <w:iCs/>
                <w:color w:val="000000" w:themeColor="text1"/>
                <w:spacing w:val="60"/>
                <w:sz w:val="17"/>
                <w:lang w:eastAsia="zh-CN"/>
              </w:rPr>
              <w:tab/>
            </w:r>
          </w:p>
        </w:tc>
        <w:tc>
          <w:tcPr>
            <w:tcW w:w="531" w:type="dxa"/>
            <w:vAlign w:val="bottom"/>
          </w:tcPr>
          <w:p w14:paraId="72CA72EE" w14:textId="1DEF7CEA" w:rsidR="002345F7" w:rsidRPr="00377496" w:rsidRDefault="008D6C7B" w:rsidP="009C4F0A">
            <w:pPr>
              <w:spacing w:after="120"/>
              <w:jc w:val="right"/>
              <w:rPr>
                <w:rFonts w:asciiTheme="majorBidi" w:hAnsiTheme="majorBidi" w:cstheme="majorBidi"/>
                <w:color w:val="000000" w:themeColor="text1"/>
              </w:rPr>
            </w:pPr>
            <w:r>
              <w:rPr>
                <w:rFonts w:asciiTheme="majorBidi" w:hAnsiTheme="majorBidi" w:cstheme="majorBidi"/>
                <w:color w:val="000000" w:themeColor="text1"/>
              </w:rPr>
              <w:t>15</w:t>
            </w:r>
          </w:p>
        </w:tc>
      </w:tr>
      <w:tr w:rsidR="002345F7" w:rsidRPr="00377496" w14:paraId="7073170F" w14:textId="77777777" w:rsidTr="008D6C7B">
        <w:tc>
          <w:tcPr>
            <w:tcW w:w="9369" w:type="dxa"/>
            <w:gridSpan w:val="3"/>
          </w:tcPr>
          <w:p w14:paraId="5650BBFE" w14:textId="0E161028" w:rsidR="002345F7" w:rsidRPr="00377496" w:rsidRDefault="002345F7" w:rsidP="009C4F0A">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i/>
                <w:color w:val="000000" w:themeColor="text1"/>
                <w:spacing w:val="60"/>
                <w:sz w:val="17"/>
                <w:lang w:eastAsia="zh-CN"/>
              </w:rPr>
            </w:pPr>
            <w:r w:rsidRPr="00377496">
              <w:rPr>
                <w:rFonts w:asciiTheme="majorBidi" w:hAnsiTheme="majorBidi" w:cstheme="majorBidi"/>
              </w:rPr>
              <w:tab/>
              <w:t xml:space="preserve">Subprogramme </w:t>
            </w:r>
            <w:r w:rsidR="00666E2C">
              <w:rPr>
                <w:rFonts w:asciiTheme="majorBidi" w:hAnsiTheme="majorBidi" w:cstheme="majorBidi"/>
              </w:rPr>
              <w:t>3</w:t>
            </w:r>
            <w:r w:rsidRPr="00377496">
              <w:rPr>
                <w:rFonts w:asciiTheme="majorBidi" w:eastAsia="SimSun" w:hAnsiTheme="majorBidi" w:cstheme="majorBidi"/>
                <w:iCs/>
                <w:color w:val="000000" w:themeColor="text1"/>
                <w:lang w:eastAsia="zh-CN"/>
              </w:rPr>
              <w:t xml:space="preserve">. </w:t>
            </w:r>
            <w:r w:rsidR="00666E2C" w:rsidRPr="00666E2C">
              <w:rPr>
                <w:rFonts w:asciiTheme="majorBidi" w:hAnsiTheme="majorBidi" w:cstheme="majorBidi"/>
              </w:rPr>
              <w:t>Security Council affairs</w:t>
            </w:r>
            <w:r w:rsidRPr="00377496">
              <w:rPr>
                <w:rFonts w:asciiTheme="majorBidi" w:hAnsiTheme="majorBidi" w:cstheme="majorBidi"/>
                <w:spacing w:val="60"/>
                <w:sz w:val="17"/>
              </w:rPr>
              <w:tab/>
            </w:r>
          </w:p>
        </w:tc>
        <w:tc>
          <w:tcPr>
            <w:tcW w:w="531" w:type="dxa"/>
            <w:vAlign w:val="bottom"/>
          </w:tcPr>
          <w:p w14:paraId="7248DDD5" w14:textId="147755DD" w:rsidR="002345F7" w:rsidRPr="00377496" w:rsidRDefault="008D6C7B" w:rsidP="009C4F0A">
            <w:pPr>
              <w:spacing w:after="120"/>
              <w:jc w:val="right"/>
              <w:rPr>
                <w:rFonts w:asciiTheme="majorBidi" w:hAnsiTheme="majorBidi" w:cstheme="majorBidi"/>
                <w:color w:val="000000" w:themeColor="text1"/>
              </w:rPr>
            </w:pPr>
            <w:r>
              <w:rPr>
                <w:rFonts w:asciiTheme="majorBidi" w:hAnsiTheme="majorBidi" w:cstheme="majorBidi"/>
                <w:color w:val="000000" w:themeColor="text1"/>
              </w:rPr>
              <w:t>20</w:t>
            </w:r>
          </w:p>
        </w:tc>
      </w:tr>
      <w:tr w:rsidR="00267033" w:rsidRPr="00377496" w14:paraId="301428AE" w14:textId="77777777" w:rsidTr="008D6C7B">
        <w:tc>
          <w:tcPr>
            <w:tcW w:w="9369" w:type="dxa"/>
            <w:gridSpan w:val="3"/>
          </w:tcPr>
          <w:p w14:paraId="1D48C06B" w14:textId="7F563B84" w:rsidR="00267033" w:rsidRPr="00377496" w:rsidRDefault="00267033" w:rsidP="00267033">
            <w:pPr>
              <w:tabs>
                <w:tab w:val="right" w:pos="1080"/>
                <w:tab w:val="left" w:pos="1296"/>
                <w:tab w:val="left" w:pos="1728"/>
                <w:tab w:val="left" w:pos="2475"/>
                <w:tab w:val="left" w:pos="3456"/>
                <w:tab w:val="right" w:leader="dot" w:pos="9360"/>
              </w:tabs>
              <w:spacing w:after="120"/>
              <w:ind w:left="1930"/>
              <w:rPr>
                <w:rFonts w:asciiTheme="majorBidi" w:hAnsiTheme="majorBidi" w:cstheme="majorBidi"/>
              </w:rPr>
            </w:pPr>
            <w:r w:rsidRPr="00377496">
              <w:rPr>
                <w:rFonts w:asciiTheme="majorBidi" w:hAnsiTheme="majorBidi" w:cstheme="majorBidi"/>
              </w:rPr>
              <w:tab/>
              <w:t xml:space="preserve">Subprogramme </w:t>
            </w:r>
            <w:r>
              <w:rPr>
                <w:rFonts w:asciiTheme="majorBidi" w:hAnsiTheme="majorBidi" w:cstheme="majorBidi"/>
              </w:rPr>
              <w:t>4</w:t>
            </w:r>
            <w:r w:rsidRPr="00377496">
              <w:rPr>
                <w:rFonts w:asciiTheme="majorBidi" w:eastAsia="SimSun" w:hAnsiTheme="majorBidi" w:cstheme="majorBidi"/>
                <w:iCs/>
                <w:color w:val="000000" w:themeColor="text1"/>
                <w:lang w:eastAsia="zh-CN"/>
              </w:rPr>
              <w:t xml:space="preserve">. </w:t>
            </w:r>
            <w:r w:rsidRPr="0048590C">
              <w:rPr>
                <w:rFonts w:asciiTheme="majorBidi" w:hAnsiTheme="majorBidi" w:cstheme="majorBidi"/>
              </w:rPr>
              <w:t>Decolonization</w:t>
            </w:r>
            <w:r w:rsidRPr="00377496">
              <w:rPr>
                <w:rFonts w:asciiTheme="majorBidi" w:hAnsiTheme="majorBidi" w:cstheme="majorBidi"/>
                <w:spacing w:val="60"/>
                <w:sz w:val="17"/>
              </w:rPr>
              <w:tab/>
            </w:r>
          </w:p>
        </w:tc>
        <w:tc>
          <w:tcPr>
            <w:tcW w:w="531" w:type="dxa"/>
          </w:tcPr>
          <w:p w14:paraId="0B0A9574" w14:textId="0FB4B43E" w:rsidR="00267033" w:rsidRPr="00377496" w:rsidRDefault="008D6C7B" w:rsidP="008D6C7B">
            <w:pPr>
              <w:tabs>
                <w:tab w:val="left" w:pos="344"/>
                <w:tab w:val="right" w:pos="533"/>
              </w:tabs>
              <w:spacing w:after="120"/>
              <w:jc w:val="right"/>
              <w:rPr>
                <w:rFonts w:asciiTheme="majorBidi" w:hAnsiTheme="majorBidi" w:cstheme="majorBidi"/>
                <w:color w:val="000000" w:themeColor="text1"/>
              </w:rPr>
            </w:pPr>
            <w:r>
              <w:rPr>
                <w:rFonts w:asciiTheme="majorBidi" w:hAnsiTheme="majorBidi" w:cstheme="majorBidi"/>
              </w:rPr>
              <w:t>25</w:t>
            </w:r>
          </w:p>
        </w:tc>
      </w:tr>
      <w:tr w:rsidR="00267033" w:rsidRPr="00377496" w14:paraId="5B45F0AE" w14:textId="77777777" w:rsidTr="008D6C7B">
        <w:tc>
          <w:tcPr>
            <w:tcW w:w="9369" w:type="dxa"/>
            <w:gridSpan w:val="3"/>
          </w:tcPr>
          <w:p w14:paraId="180576F9" w14:textId="6F3E5634" w:rsidR="00267033" w:rsidRPr="00377496" w:rsidRDefault="00267033" w:rsidP="00267033">
            <w:pPr>
              <w:tabs>
                <w:tab w:val="right" w:pos="1080"/>
                <w:tab w:val="left" w:pos="1296"/>
                <w:tab w:val="left" w:pos="1728"/>
                <w:tab w:val="left" w:pos="2475"/>
                <w:tab w:val="left" w:pos="3456"/>
                <w:tab w:val="right" w:leader="dot" w:pos="9360"/>
              </w:tabs>
              <w:spacing w:after="120"/>
              <w:ind w:left="1930"/>
              <w:rPr>
                <w:rFonts w:asciiTheme="majorBidi" w:hAnsiTheme="majorBidi" w:cstheme="majorBidi"/>
              </w:rPr>
            </w:pPr>
            <w:r w:rsidRPr="00377496">
              <w:rPr>
                <w:rFonts w:asciiTheme="majorBidi" w:hAnsiTheme="majorBidi" w:cstheme="majorBidi"/>
              </w:rPr>
              <w:tab/>
              <w:t xml:space="preserve">Subprogramme </w:t>
            </w:r>
            <w:r>
              <w:rPr>
                <w:rFonts w:asciiTheme="majorBidi" w:hAnsiTheme="majorBidi" w:cstheme="majorBidi"/>
              </w:rPr>
              <w:t>5</w:t>
            </w:r>
            <w:r w:rsidRPr="00377496">
              <w:rPr>
                <w:rFonts w:asciiTheme="majorBidi" w:eastAsia="SimSun" w:hAnsiTheme="majorBidi" w:cstheme="majorBidi"/>
                <w:iCs/>
                <w:color w:val="000000" w:themeColor="text1"/>
                <w:lang w:eastAsia="zh-CN"/>
              </w:rPr>
              <w:t xml:space="preserve">. </w:t>
            </w:r>
            <w:r w:rsidRPr="00D0288A">
              <w:rPr>
                <w:rFonts w:asciiTheme="majorBidi" w:hAnsiTheme="majorBidi" w:cstheme="majorBidi"/>
              </w:rPr>
              <w:t>Question of Palestine</w:t>
            </w:r>
            <w:r w:rsidRPr="00377496">
              <w:rPr>
                <w:rFonts w:asciiTheme="majorBidi" w:hAnsiTheme="majorBidi" w:cstheme="majorBidi"/>
                <w:spacing w:val="60"/>
                <w:sz w:val="17"/>
              </w:rPr>
              <w:tab/>
            </w:r>
          </w:p>
        </w:tc>
        <w:tc>
          <w:tcPr>
            <w:tcW w:w="531" w:type="dxa"/>
          </w:tcPr>
          <w:p w14:paraId="24B1FD0F" w14:textId="6F3F577C" w:rsidR="00267033" w:rsidRPr="00377496" w:rsidRDefault="008D6C7B" w:rsidP="00267033">
            <w:pPr>
              <w:spacing w:after="120"/>
              <w:jc w:val="right"/>
              <w:rPr>
                <w:rFonts w:asciiTheme="majorBidi" w:hAnsiTheme="majorBidi" w:cstheme="majorBidi"/>
                <w:color w:val="000000" w:themeColor="text1"/>
              </w:rPr>
            </w:pPr>
            <w:r>
              <w:rPr>
                <w:rFonts w:asciiTheme="majorBidi" w:hAnsiTheme="majorBidi" w:cstheme="majorBidi"/>
              </w:rPr>
              <w:t>29</w:t>
            </w:r>
          </w:p>
        </w:tc>
      </w:tr>
      <w:tr w:rsidR="00267033" w:rsidRPr="00377496" w14:paraId="29470080" w14:textId="77777777" w:rsidTr="008D6C7B">
        <w:tc>
          <w:tcPr>
            <w:tcW w:w="9369" w:type="dxa"/>
            <w:gridSpan w:val="3"/>
          </w:tcPr>
          <w:p w14:paraId="24457766" w14:textId="327FFBDB" w:rsidR="00267033" w:rsidRPr="00377496" w:rsidRDefault="00267033" w:rsidP="00267033">
            <w:pPr>
              <w:tabs>
                <w:tab w:val="right" w:pos="1080"/>
                <w:tab w:val="left" w:pos="1296"/>
                <w:tab w:val="left" w:pos="1728"/>
                <w:tab w:val="left" w:pos="2475"/>
                <w:tab w:val="left" w:pos="3456"/>
                <w:tab w:val="right" w:leader="dot" w:pos="9360"/>
              </w:tabs>
              <w:spacing w:after="120"/>
              <w:ind w:left="1930"/>
              <w:rPr>
                <w:rFonts w:asciiTheme="majorBidi" w:hAnsiTheme="majorBidi" w:cstheme="majorBidi"/>
              </w:rPr>
            </w:pPr>
            <w:r w:rsidRPr="00377496">
              <w:rPr>
                <w:rFonts w:asciiTheme="majorBidi" w:hAnsiTheme="majorBidi" w:cstheme="majorBidi"/>
              </w:rPr>
              <w:lastRenderedPageBreak/>
              <w:tab/>
              <w:t xml:space="preserve">Subprogramme </w:t>
            </w:r>
            <w:r>
              <w:rPr>
                <w:rFonts w:asciiTheme="majorBidi" w:hAnsiTheme="majorBidi" w:cstheme="majorBidi"/>
              </w:rPr>
              <w:t>6</w:t>
            </w:r>
            <w:r w:rsidRPr="00377496">
              <w:rPr>
                <w:rFonts w:asciiTheme="majorBidi" w:eastAsia="SimSun" w:hAnsiTheme="majorBidi" w:cstheme="majorBidi"/>
                <w:iCs/>
                <w:color w:val="000000" w:themeColor="text1"/>
                <w:lang w:eastAsia="zh-CN"/>
              </w:rPr>
              <w:t xml:space="preserve">. </w:t>
            </w:r>
            <w:r w:rsidRPr="00380F1C">
              <w:rPr>
                <w:rFonts w:asciiTheme="majorBidi" w:hAnsiTheme="majorBidi" w:cstheme="majorBidi"/>
              </w:rPr>
              <w:t>Peacebuilding and Peace Support Office</w:t>
            </w:r>
            <w:r w:rsidRPr="00377496">
              <w:rPr>
                <w:rFonts w:asciiTheme="majorBidi" w:hAnsiTheme="majorBidi" w:cstheme="majorBidi"/>
                <w:spacing w:val="60"/>
                <w:sz w:val="17"/>
              </w:rPr>
              <w:tab/>
            </w:r>
          </w:p>
        </w:tc>
        <w:tc>
          <w:tcPr>
            <w:tcW w:w="531" w:type="dxa"/>
          </w:tcPr>
          <w:p w14:paraId="18023F67" w14:textId="221D4F8C" w:rsidR="00267033" w:rsidRPr="00377496" w:rsidRDefault="008D6C7B" w:rsidP="00267033">
            <w:pPr>
              <w:spacing w:after="120"/>
              <w:jc w:val="right"/>
              <w:rPr>
                <w:rFonts w:asciiTheme="majorBidi" w:hAnsiTheme="majorBidi" w:cstheme="majorBidi"/>
                <w:color w:val="000000" w:themeColor="text1"/>
              </w:rPr>
            </w:pPr>
            <w:r>
              <w:rPr>
                <w:rFonts w:asciiTheme="majorBidi" w:hAnsiTheme="majorBidi" w:cstheme="majorBidi"/>
              </w:rPr>
              <w:t>33</w:t>
            </w:r>
          </w:p>
        </w:tc>
      </w:tr>
      <w:tr w:rsidR="00267033" w:rsidRPr="00377496" w14:paraId="0653C4C0" w14:textId="77777777" w:rsidTr="008D6C7B">
        <w:tc>
          <w:tcPr>
            <w:tcW w:w="9369" w:type="dxa"/>
            <w:gridSpan w:val="3"/>
          </w:tcPr>
          <w:p w14:paraId="4B73B279" w14:textId="321ADE9C" w:rsidR="00267033" w:rsidRPr="00377496" w:rsidRDefault="00267033" w:rsidP="00267033">
            <w:pPr>
              <w:tabs>
                <w:tab w:val="right" w:pos="1080"/>
                <w:tab w:val="left" w:pos="1296"/>
                <w:tab w:val="left" w:pos="1728"/>
                <w:tab w:val="left" w:pos="2475"/>
                <w:tab w:val="left" w:pos="3456"/>
                <w:tab w:val="right" w:leader="dot" w:pos="9360"/>
              </w:tabs>
              <w:spacing w:after="120"/>
              <w:ind w:left="2475" w:hanging="545"/>
              <w:rPr>
                <w:rFonts w:asciiTheme="majorBidi" w:hAnsiTheme="majorBidi" w:cstheme="majorBidi"/>
              </w:rPr>
            </w:pPr>
            <w:r w:rsidRPr="00377496">
              <w:rPr>
                <w:rFonts w:asciiTheme="majorBidi" w:hAnsiTheme="majorBidi" w:cstheme="majorBidi"/>
              </w:rPr>
              <w:tab/>
              <w:t xml:space="preserve">Subprogramme </w:t>
            </w:r>
            <w:r>
              <w:rPr>
                <w:rFonts w:asciiTheme="majorBidi" w:hAnsiTheme="majorBidi" w:cstheme="majorBidi"/>
              </w:rPr>
              <w:t>7</w:t>
            </w:r>
            <w:r w:rsidRPr="00377496">
              <w:rPr>
                <w:rFonts w:asciiTheme="majorBidi" w:eastAsia="SimSun" w:hAnsiTheme="majorBidi" w:cstheme="majorBidi"/>
                <w:iCs/>
                <w:color w:val="000000" w:themeColor="text1"/>
                <w:lang w:eastAsia="zh-CN"/>
              </w:rPr>
              <w:t xml:space="preserve">. </w:t>
            </w:r>
            <w:r w:rsidRPr="002532AA">
              <w:rPr>
                <w:rFonts w:asciiTheme="majorBidi" w:hAnsiTheme="majorBidi" w:cstheme="majorBidi"/>
              </w:rPr>
              <w:t>Cooperation between the United Nations and the League of Arab States</w:t>
            </w:r>
            <w:r w:rsidRPr="00377496">
              <w:rPr>
                <w:rFonts w:asciiTheme="majorBidi" w:hAnsiTheme="majorBidi" w:cstheme="majorBidi"/>
                <w:spacing w:val="60"/>
                <w:sz w:val="17"/>
              </w:rPr>
              <w:tab/>
            </w:r>
          </w:p>
        </w:tc>
        <w:tc>
          <w:tcPr>
            <w:tcW w:w="531" w:type="dxa"/>
            <w:vAlign w:val="bottom"/>
          </w:tcPr>
          <w:p w14:paraId="3092AF17" w14:textId="05624546" w:rsidR="00267033" w:rsidRPr="00377496" w:rsidRDefault="008D6C7B" w:rsidP="00267033">
            <w:pPr>
              <w:spacing w:after="120"/>
              <w:jc w:val="right"/>
              <w:rPr>
                <w:rFonts w:asciiTheme="majorBidi" w:hAnsiTheme="majorBidi" w:cstheme="majorBidi"/>
                <w:color w:val="000000" w:themeColor="text1"/>
              </w:rPr>
            </w:pPr>
            <w:r>
              <w:rPr>
                <w:rFonts w:asciiTheme="majorBidi" w:hAnsiTheme="majorBidi" w:cstheme="majorBidi"/>
                <w:color w:val="000000" w:themeColor="text1"/>
              </w:rPr>
              <w:t>38</w:t>
            </w:r>
          </w:p>
        </w:tc>
      </w:tr>
      <w:tr w:rsidR="002345F7" w:rsidRPr="00377496" w14:paraId="37268462" w14:textId="77777777" w:rsidTr="008D6C7B">
        <w:tc>
          <w:tcPr>
            <w:tcW w:w="9369" w:type="dxa"/>
            <w:gridSpan w:val="3"/>
          </w:tcPr>
          <w:p w14:paraId="0A487CD5" w14:textId="27BBFE3F" w:rsidR="002345F7" w:rsidRPr="00377496" w:rsidRDefault="00267033" w:rsidP="00267033">
            <w:pPr>
              <w:numPr>
                <w:ilvl w:val="0"/>
                <w:numId w:val="28"/>
              </w:numPr>
              <w:tabs>
                <w:tab w:val="clear" w:pos="151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rFonts w:asciiTheme="majorBidi" w:hAnsiTheme="majorBidi" w:cstheme="majorBidi"/>
              </w:rPr>
            </w:pPr>
            <w:r w:rsidRPr="00267033">
              <w:rPr>
                <w:rFonts w:asciiTheme="majorBidi" w:hAnsiTheme="majorBidi" w:cstheme="majorBidi"/>
              </w:rPr>
              <w:t>Office of the United Nations Special Coordinator for the Middle East Peace Process</w:t>
            </w:r>
            <w:r>
              <w:rPr>
                <w:rFonts w:asciiTheme="majorBidi" w:hAnsiTheme="majorBidi" w:cstheme="majorBidi"/>
                <w:spacing w:val="60"/>
                <w:sz w:val="17"/>
              </w:rPr>
              <w:tab/>
            </w:r>
          </w:p>
        </w:tc>
        <w:tc>
          <w:tcPr>
            <w:tcW w:w="531" w:type="dxa"/>
            <w:vAlign w:val="bottom"/>
          </w:tcPr>
          <w:p w14:paraId="19E9BDE4" w14:textId="06AC244A" w:rsidR="002345F7" w:rsidRPr="00377496" w:rsidRDefault="008D6C7B" w:rsidP="009C4F0A">
            <w:pPr>
              <w:spacing w:after="120"/>
              <w:jc w:val="right"/>
              <w:rPr>
                <w:rFonts w:asciiTheme="majorBidi" w:hAnsiTheme="majorBidi" w:cstheme="majorBidi"/>
              </w:rPr>
            </w:pPr>
            <w:r>
              <w:rPr>
                <w:rFonts w:asciiTheme="majorBidi" w:hAnsiTheme="majorBidi" w:cstheme="majorBidi"/>
              </w:rPr>
              <w:t>43</w:t>
            </w:r>
          </w:p>
        </w:tc>
      </w:tr>
      <w:tr w:rsidR="00267033" w:rsidRPr="00377496" w14:paraId="04416A8E" w14:textId="77777777" w:rsidTr="008D6C7B">
        <w:tc>
          <w:tcPr>
            <w:tcW w:w="9369" w:type="dxa"/>
            <w:gridSpan w:val="3"/>
          </w:tcPr>
          <w:p w14:paraId="127D8F0D" w14:textId="198B0008" w:rsidR="00267033" w:rsidRPr="00377496" w:rsidRDefault="004B0B43" w:rsidP="004B0B43">
            <w:pPr>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rFonts w:asciiTheme="majorBidi" w:hAnsiTheme="majorBidi" w:cstheme="majorBidi"/>
              </w:rPr>
            </w:pPr>
            <w:r w:rsidRPr="00377496">
              <w:rPr>
                <w:rFonts w:asciiTheme="majorBidi" w:hAnsiTheme="majorBidi" w:cstheme="majorBidi"/>
              </w:rPr>
              <w:t>Proposed programme plan for 2027 and programme performance in 2025***</w:t>
            </w:r>
            <w:r>
              <w:rPr>
                <w:rFonts w:asciiTheme="majorBidi" w:hAnsiTheme="majorBidi" w:cstheme="majorBidi"/>
                <w:spacing w:val="60"/>
                <w:sz w:val="17"/>
              </w:rPr>
              <w:tab/>
            </w:r>
          </w:p>
        </w:tc>
        <w:tc>
          <w:tcPr>
            <w:tcW w:w="531" w:type="dxa"/>
          </w:tcPr>
          <w:p w14:paraId="75E59992" w14:textId="109CFB51" w:rsidR="00267033" w:rsidRPr="00377496" w:rsidRDefault="008D6C7B" w:rsidP="00267033">
            <w:pPr>
              <w:spacing w:after="120"/>
              <w:jc w:val="right"/>
              <w:rPr>
                <w:rFonts w:asciiTheme="majorBidi" w:hAnsiTheme="majorBidi" w:cstheme="majorBidi"/>
              </w:rPr>
            </w:pPr>
            <w:r>
              <w:rPr>
                <w:rFonts w:asciiTheme="majorBidi" w:hAnsiTheme="majorBidi" w:cstheme="majorBidi"/>
              </w:rPr>
              <w:t>43</w:t>
            </w:r>
          </w:p>
        </w:tc>
      </w:tr>
      <w:tr w:rsidR="004B0B43" w:rsidRPr="00377496" w14:paraId="3CEF8125" w14:textId="77777777" w:rsidTr="008D6C7B">
        <w:tc>
          <w:tcPr>
            <w:tcW w:w="9369" w:type="dxa"/>
            <w:gridSpan w:val="3"/>
          </w:tcPr>
          <w:p w14:paraId="45277A83" w14:textId="67FBFD61" w:rsidR="004B0B43" w:rsidRPr="004B0B43" w:rsidRDefault="004B0B43" w:rsidP="004B0B43">
            <w:pPr>
              <w:tabs>
                <w:tab w:val="right" w:pos="1080"/>
                <w:tab w:val="left" w:pos="1296"/>
                <w:tab w:val="left" w:pos="1728"/>
                <w:tab w:val="left" w:pos="2160"/>
                <w:tab w:val="left" w:pos="2592"/>
                <w:tab w:val="left" w:pos="3024"/>
                <w:tab w:val="left" w:pos="3456"/>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Overall orientation</w:t>
            </w:r>
            <w:r>
              <w:rPr>
                <w:rFonts w:asciiTheme="majorBidi" w:hAnsiTheme="majorBidi" w:cstheme="majorBidi"/>
                <w:spacing w:val="60"/>
                <w:sz w:val="17"/>
              </w:rPr>
              <w:tab/>
            </w:r>
          </w:p>
        </w:tc>
        <w:tc>
          <w:tcPr>
            <w:tcW w:w="531" w:type="dxa"/>
          </w:tcPr>
          <w:p w14:paraId="1693BE12" w14:textId="06C13A39" w:rsidR="004B0B43" w:rsidRPr="00377496" w:rsidRDefault="008D6C7B" w:rsidP="004B0B43">
            <w:pPr>
              <w:spacing w:after="120"/>
              <w:jc w:val="right"/>
              <w:rPr>
                <w:rFonts w:asciiTheme="majorBidi" w:hAnsiTheme="majorBidi" w:cstheme="majorBidi"/>
              </w:rPr>
            </w:pPr>
            <w:r>
              <w:rPr>
                <w:rFonts w:asciiTheme="majorBidi" w:hAnsiTheme="majorBidi" w:cstheme="majorBidi"/>
              </w:rPr>
              <w:t>43</w:t>
            </w:r>
          </w:p>
        </w:tc>
      </w:tr>
      <w:tr w:rsidR="004B0B43" w:rsidRPr="00377496" w14:paraId="27555D30" w14:textId="77777777" w:rsidTr="008D6C7B">
        <w:tc>
          <w:tcPr>
            <w:tcW w:w="9369" w:type="dxa"/>
            <w:gridSpan w:val="3"/>
          </w:tcPr>
          <w:p w14:paraId="73FF02B0" w14:textId="71308A35" w:rsidR="004B0B43" w:rsidRPr="004B0B43" w:rsidRDefault="004B0B43" w:rsidP="004B0B43">
            <w:pPr>
              <w:tabs>
                <w:tab w:val="right" w:pos="1080"/>
                <w:tab w:val="left" w:pos="1296"/>
                <w:tab w:val="left" w:pos="1728"/>
                <w:tab w:val="left" w:pos="2160"/>
                <w:tab w:val="left" w:pos="2592"/>
                <w:tab w:val="left" w:pos="3024"/>
                <w:tab w:val="left" w:pos="3456"/>
                <w:tab w:val="left" w:pos="3888"/>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Programme of work</w:t>
            </w:r>
            <w:r>
              <w:rPr>
                <w:rFonts w:asciiTheme="majorBidi" w:hAnsiTheme="majorBidi" w:cstheme="majorBidi"/>
                <w:spacing w:val="60"/>
                <w:sz w:val="17"/>
              </w:rPr>
              <w:tab/>
            </w:r>
            <w:r>
              <w:rPr>
                <w:rFonts w:asciiTheme="majorBidi" w:hAnsiTheme="majorBidi" w:cstheme="majorBidi"/>
                <w:spacing w:val="60"/>
                <w:sz w:val="17"/>
              </w:rPr>
              <w:tab/>
            </w:r>
          </w:p>
        </w:tc>
        <w:tc>
          <w:tcPr>
            <w:tcW w:w="531" w:type="dxa"/>
          </w:tcPr>
          <w:p w14:paraId="191720E3" w14:textId="1763CF92" w:rsidR="004B0B43" w:rsidRPr="00377496" w:rsidRDefault="008D6C7B" w:rsidP="004B0B43">
            <w:pPr>
              <w:spacing w:after="120"/>
              <w:jc w:val="right"/>
              <w:rPr>
                <w:rFonts w:asciiTheme="majorBidi" w:hAnsiTheme="majorBidi" w:cstheme="majorBidi"/>
              </w:rPr>
            </w:pPr>
            <w:r>
              <w:rPr>
                <w:rFonts w:asciiTheme="majorBidi" w:hAnsiTheme="majorBidi" w:cstheme="majorBidi"/>
              </w:rPr>
              <w:t>43</w:t>
            </w:r>
          </w:p>
        </w:tc>
      </w:tr>
      <w:tr w:rsidR="00267033" w:rsidRPr="00377496" w14:paraId="36B7A6A5" w14:textId="77777777" w:rsidTr="008D6C7B">
        <w:tc>
          <w:tcPr>
            <w:tcW w:w="9369" w:type="dxa"/>
            <w:gridSpan w:val="3"/>
          </w:tcPr>
          <w:p w14:paraId="760D297F" w14:textId="5A271824" w:rsidR="00267033" w:rsidRPr="0043400D" w:rsidRDefault="00747664" w:rsidP="00747664">
            <w:pPr>
              <w:pStyle w:val="ListParagraph"/>
              <w:numPr>
                <w:ilvl w:val="1"/>
                <w:numId w:val="28"/>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rPr>
                <w:rFonts w:asciiTheme="majorBidi" w:hAnsiTheme="majorBidi" w:cstheme="majorBidi"/>
              </w:rPr>
            </w:pPr>
            <w:r w:rsidRPr="00747664">
              <w:rPr>
                <w:rFonts w:asciiTheme="majorBidi" w:hAnsiTheme="majorBidi" w:cstheme="majorBidi"/>
              </w:rPr>
              <w:t>United Nations Register of Damage Caused by the Construction of the Wall in the Occupied Palestinian Territory</w:t>
            </w:r>
            <w:r>
              <w:rPr>
                <w:rFonts w:asciiTheme="majorBidi" w:hAnsiTheme="majorBidi" w:cstheme="majorBidi"/>
                <w:spacing w:val="60"/>
                <w:sz w:val="17"/>
              </w:rPr>
              <w:tab/>
            </w:r>
          </w:p>
        </w:tc>
        <w:tc>
          <w:tcPr>
            <w:tcW w:w="531" w:type="dxa"/>
          </w:tcPr>
          <w:p w14:paraId="71FDF547" w14:textId="0BC04A47" w:rsidR="00267033" w:rsidRPr="00377496" w:rsidRDefault="008D6C7B" w:rsidP="00267033">
            <w:pPr>
              <w:spacing w:after="120"/>
              <w:jc w:val="right"/>
              <w:rPr>
                <w:rFonts w:asciiTheme="majorBidi" w:hAnsiTheme="majorBidi" w:cstheme="majorBidi"/>
              </w:rPr>
            </w:pPr>
            <w:r>
              <w:rPr>
                <w:rFonts w:asciiTheme="majorBidi" w:hAnsiTheme="majorBidi" w:cstheme="majorBidi"/>
              </w:rPr>
              <w:t>51</w:t>
            </w:r>
          </w:p>
        </w:tc>
      </w:tr>
      <w:tr w:rsidR="003F77B1" w:rsidRPr="00377496" w14:paraId="397EDE9F" w14:textId="77777777" w:rsidTr="008D6C7B">
        <w:tc>
          <w:tcPr>
            <w:tcW w:w="9369" w:type="dxa"/>
            <w:gridSpan w:val="3"/>
          </w:tcPr>
          <w:p w14:paraId="6CFC3F46" w14:textId="350D4A35" w:rsidR="003F77B1" w:rsidRPr="0043400D" w:rsidRDefault="003F77B1" w:rsidP="003F77B1">
            <w:pPr>
              <w:pStyle w:val="ListParagraph"/>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rFonts w:asciiTheme="majorBidi" w:hAnsiTheme="majorBidi" w:cstheme="majorBidi"/>
              </w:rPr>
            </w:pPr>
            <w:r w:rsidRPr="00377496">
              <w:rPr>
                <w:rFonts w:asciiTheme="majorBidi" w:hAnsiTheme="majorBidi" w:cstheme="majorBidi"/>
              </w:rPr>
              <w:t>Proposed programme plan for 2027 and programme performance in 2025***</w:t>
            </w:r>
            <w:r>
              <w:rPr>
                <w:rFonts w:asciiTheme="majorBidi" w:hAnsiTheme="majorBidi" w:cstheme="majorBidi"/>
                <w:spacing w:val="60"/>
                <w:sz w:val="17"/>
              </w:rPr>
              <w:tab/>
            </w:r>
          </w:p>
        </w:tc>
        <w:tc>
          <w:tcPr>
            <w:tcW w:w="531" w:type="dxa"/>
          </w:tcPr>
          <w:p w14:paraId="24144A9B" w14:textId="6DFB6E14" w:rsidR="003F77B1" w:rsidRPr="00377496" w:rsidRDefault="008D6C7B" w:rsidP="003F77B1">
            <w:pPr>
              <w:spacing w:after="120"/>
              <w:jc w:val="right"/>
              <w:rPr>
                <w:rFonts w:asciiTheme="majorBidi" w:hAnsiTheme="majorBidi" w:cstheme="majorBidi"/>
              </w:rPr>
            </w:pPr>
            <w:r>
              <w:rPr>
                <w:rFonts w:asciiTheme="majorBidi" w:hAnsiTheme="majorBidi" w:cstheme="majorBidi"/>
              </w:rPr>
              <w:t>51</w:t>
            </w:r>
          </w:p>
        </w:tc>
      </w:tr>
      <w:tr w:rsidR="003F77B1" w:rsidRPr="00377496" w14:paraId="7B0FAD8F" w14:textId="77777777" w:rsidTr="008D6C7B">
        <w:tc>
          <w:tcPr>
            <w:tcW w:w="9369" w:type="dxa"/>
            <w:gridSpan w:val="3"/>
          </w:tcPr>
          <w:p w14:paraId="43AD5AAC" w14:textId="435060C4" w:rsidR="003F77B1" w:rsidRPr="003F77B1" w:rsidRDefault="003F77B1" w:rsidP="003F77B1">
            <w:pPr>
              <w:tabs>
                <w:tab w:val="right" w:pos="1080"/>
                <w:tab w:val="left" w:pos="1296"/>
                <w:tab w:val="left" w:pos="1728"/>
                <w:tab w:val="left" w:pos="2160"/>
                <w:tab w:val="left" w:pos="2592"/>
                <w:tab w:val="left" w:pos="3024"/>
                <w:tab w:val="left" w:pos="3456"/>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Overall orientation</w:t>
            </w:r>
            <w:r>
              <w:rPr>
                <w:rFonts w:asciiTheme="majorBidi" w:hAnsiTheme="majorBidi" w:cstheme="majorBidi"/>
                <w:spacing w:val="60"/>
                <w:sz w:val="17"/>
              </w:rPr>
              <w:tab/>
            </w:r>
          </w:p>
        </w:tc>
        <w:tc>
          <w:tcPr>
            <w:tcW w:w="531" w:type="dxa"/>
          </w:tcPr>
          <w:p w14:paraId="6C7C63DB" w14:textId="3D815FEE" w:rsidR="003F77B1" w:rsidRPr="00377496" w:rsidRDefault="008D6C7B" w:rsidP="003F77B1">
            <w:pPr>
              <w:spacing w:after="120"/>
              <w:jc w:val="right"/>
              <w:rPr>
                <w:rFonts w:asciiTheme="majorBidi" w:hAnsiTheme="majorBidi" w:cstheme="majorBidi"/>
              </w:rPr>
            </w:pPr>
            <w:r>
              <w:rPr>
                <w:rFonts w:asciiTheme="majorBidi" w:hAnsiTheme="majorBidi" w:cstheme="majorBidi"/>
              </w:rPr>
              <w:t>51</w:t>
            </w:r>
          </w:p>
        </w:tc>
      </w:tr>
      <w:tr w:rsidR="003F77B1" w:rsidRPr="00377496" w14:paraId="6AEF277A" w14:textId="77777777" w:rsidTr="008D6C7B">
        <w:tc>
          <w:tcPr>
            <w:tcW w:w="9369" w:type="dxa"/>
            <w:gridSpan w:val="3"/>
          </w:tcPr>
          <w:p w14:paraId="5A91354C" w14:textId="6C1A8F16" w:rsidR="003F77B1" w:rsidRPr="003F77B1" w:rsidRDefault="003F77B1" w:rsidP="003F77B1">
            <w:pPr>
              <w:tabs>
                <w:tab w:val="right" w:pos="1080"/>
                <w:tab w:val="left" w:pos="1296"/>
                <w:tab w:val="left" w:pos="1728"/>
                <w:tab w:val="left" w:pos="2160"/>
                <w:tab w:val="left" w:pos="2592"/>
                <w:tab w:val="left" w:pos="3024"/>
                <w:tab w:val="left" w:pos="3456"/>
                <w:tab w:val="left" w:pos="3888"/>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Programme of work</w:t>
            </w:r>
            <w:r>
              <w:rPr>
                <w:rFonts w:asciiTheme="majorBidi" w:hAnsiTheme="majorBidi" w:cstheme="majorBidi"/>
                <w:spacing w:val="60"/>
                <w:sz w:val="17"/>
              </w:rPr>
              <w:tab/>
            </w:r>
            <w:r>
              <w:rPr>
                <w:rFonts w:asciiTheme="majorBidi" w:hAnsiTheme="majorBidi" w:cstheme="majorBidi"/>
                <w:spacing w:val="60"/>
                <w:sz w:val="17"/>
              </w:rPr>
              <w:tab/>
            </w:r>
          </w:p>
        </w:tc>
        <w:tc>
          <w:tcPr>
            <w:tcW w:w="531" w:type="dxa"/>
          </w:tcPr>
          <w:p w14:paraId="0FB697ED" w14:textId="1EBC64DC" w:rsidR="003F77B1" w:rsidRPr="00377496" w:rsidRDefault="008D6C7B" w:rsidP="003F77B1">
            <w:pPr>
              <w:spacing w:after="120"/>
              <w:jc w:val="right"/>
              <w:rPr>
                <w:rFonts w:asciiTheme="majorBidi" w:hAnsiTheme="majorBidi" w:cstheme="majorBidi"/>
              </w:rPr>
            </w:pPr>
            <w:r>
              <w:rPr>
                <w:rFonts w:asciiTheme="majorBidi" w:hAnsiTheme="majorBidi" w:cstheme="majorBidi"/>
              </w:rPr>
              <w:t>51</w:t>
            </w:r>
          </w:p>
        </w:tc>
      </w:tr>
      <w:tr w:rsidR="00267033" w:rsidRPr="00377496" w14:paraId="3A43C016" w14:textId="77777777" w:rsidTr="008D6C7B">
        <w:tc>
          <w:tcPr>
            <w:tcW w:w="9369" w:type="dxa"/>
            <w:gridSpan w:val="3"/>
          </w:tcPr>
          <w:p w14:paraId="7EB2B8FC" w14:textId="32AB2050" w:rsidR="00267033" w:rsidRPr="0043400D" w:rsidRDefault="00BB76A5" w:rsidP="00BB76A5">
            <w:pPr>
              <w:pStyle w:val="ListParagraph"/>
              <w:numPr>
                <w:ilvl w:val="1"/>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rFonts w:asciiTheme="majorBidi" w:hAnsiTheme="majorBidi" w:cstheme="majorBidi"/>
              </w:rPr>
            </w:pPr>
            <w:r w:rsidRPr="00BB76A5">
              <w:rPr>
                <w:rFonts w:asciiTheme="majorBidi" w:hAnsiTheme="majorBidi" w:cstheme="majorBidi"/>
              </w:rPr>
              <w:t>United Nations Office to the African Union</w:t>
            </w:r>
            <w:r>
              <w:rPr>
                <w:rFonts w:asciiTheme="majorBidi" w:hAnsiTheme="majorBidi" w:cstheme="majorBidi"/>
                <w:spacing w:val="60"/>
                <w:sz w:val="17"/>
              </w:rPr>
              <w:tab/>
            </w:r>
          </w:p>
        </w:tc>
        <w:tc>
          <w:tcPr>
            <w:tcW w:w="531" w:type="dxa"/>
          </w:tcPr>
          <w:p w14:paraId="296F9F6C" w14:textId="74DE2693" w:rsidR="00267033" w:rsidRPr="00377496" w:rsidRDefault="008D6C7B" w:rsidP="00267033">
            <w:pPr>
              <w:spacing w:after="120"/>
              <w:jc w:val="right"/>
              <w:rPr>
                <w:rFonts w:asciiTheme="majorBidi" w:hAnsiTheme="majorBidi" w:cstheme="majorBidi"/>
              </w:rPr>
            </w:pPr>
            <w:r>
              <w:rPr>
                <w:rFonts w:asciiTheme="majorBidi" w:hAnsiTheme="majorBidi" w:cstheme="majorBidi"/>
              </w:rPr>
              <w:t>57</w:t>
            </w:r>
          </w:p>
        </w:tc>
      </w:tr>
      <w:tr w:rsidR="003F77B1" w:rsidRPr="00377496" w14:paraId="72A26654" w14:textId="77777777" w:rsidTr="008D6C7B">
        <w:tc>
          <w:tcPr>
            <w:tcW w:w="9369" w:type="dxa"/>
            <w:gridSpan w:val="3"/>
          </w:tcPr>
          <w:p w14:paraId="1B9759ED" w14:textId="390BBB60" w:rsidR="003F77B1" w:rsidRPr="0043400D" w:rsidRDefault="003F77B1" w:rsidP="003F77B1">
            <w:pPr>
              <w:pStyle w:val="ListParagraph"/>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rFonts w:asciiTheme="majorBidi" w:hAnsiTheme="majorBidi" w:cstheme="majorBidi"/>
              </w:rPr>
            </w:pPr>
            <w:r w:rsidRPr="00377496">
              <w:rPr>
                <w:rFonts w:asciiTheme="majorBidi" w:hAnsiTheme="majorBidi" w:cstheme="majorBidi"/>
              </w:rPr>
              <w:t>Proposed programme plan for 2027 and programme performance in 2025***</w:t>
            </w:r>
            <w:r>
              <w:rPr>
                <w:rFonts w:asciiTheme="majorBidi" w:hAnsiTheme="majorBidi" w:cstheme="majorBidi"/>
                <w:spacing w:val="60"/>
                <w:sz w:val="17"/>
              </w:rPr>
              <w:tab/>
            </w:r>
          </w:p>
        </w:tc>
        <w:tc>
          <w:tcPr>
            <w:tcW w:w="531" w:type="dxa"/>
          </w:tcPr>
          <w:p w14:paraId="1861951E" w14:textId="7302BC6D" w:rsidR="003F77B1" w:rsidRPr="00377496" w:rsidRDefault="008D6C7B" w:rsidP="003F77B1">
            <w:pPr>
              <w:spacing w:after="120"/>
              <w:jc w:val="right"/>
              <w:rPr>
                <w:rFonts w:asciiTheme="majorBidi" w:hAnsiTheme="majorBidi" w:cstheme="majorBidi"/>
              </w:rPr>
            </w:pPr>
            <w:r>
              <w:rPr>
                <w:rFonts w:asciiTheme="majorBidi" w:hAnsiTheme="majorBidi" w:cstheme="majorBidi"/>
              </w:rPr>
              <w:t>57</w:t>
            </w:r>
          </w:p>
        </w:tc>
      </w:tr>
      <w:tr w:rsidR="003F77B1" w:rsidRPr="00377496" w14:paraId="4E7A1469" w14:textId="77777777" w:rsidTr="008D6C7B">
        <w:tc>
          <w:tcPr>
            <w:tcW w:w="9369" w:type="dxa"/>
            <w:gridSpan w:val="3"/>
          </w:tcPr>
          <w:p w14:paraId="5F09FFA5" w14:textId="711E638B" w:rsidR="003F77B1" w:rsidRPr="003F77B1" w:rsidRDefault="003F77B1" w:rsidP="003F77B1">
            <w:pPr>
              <w:tabs>
                <w:tab w:val="right" w:pos="1080"/>
                <w:tab w:val="left" w:pos="1296"/>
                <w:tab w:val="left" w:pos="1728"/>
                <w:tab w:val="left" w:pos="2160"/>
                <w:tab w:val="left" w:pos="2592"/>
                <w:tab w:val="left" w:pos="3024"/>
                <w:tab w:val="left" w:pos="3456"/>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Overall orientation</w:t>
            </w:r>
            <w:r>
              <w:rPr>
                <w:rFonts w:asciiTheme="majorBidi" w:hAnsiTheme="majorBidi" w:cstheme="majorBidi"/>
                <w:spacing w:val="60"/>
                <w:sz w:val="17"/>
              </w:rPr>
              <w:tab/>
            </w:r>
          </w:p>
        </w:tc>
        <w:tc>
          <w:tcPr>
            <w:tcW w:w="531" w:type="dxa"/>
          </w:tcPr>
          <w:p w14:paraId="1DA14252" w14:textId="508AE4AB" w:rsidR="003F77B1" w:rsidRPr="00377496" w:rsidRDefault="008D6C7B" w:rsidP="003F77B1">
            <w:pPr>
              <w:spacing w:after="120"/>
              <w:jc w:val="right"/>
              <w:rPr>
                <w:rFonts w:asciiTheme="majorBidi" w:hAnsiTheme="majorBidi" w:cstheme="majorBidi"/>
              </w:rPr>
            </w:pPr>
            <w:r>
              <w:rPr>
                <w:rFonts w:asciiTheme="majorBidi" w:hAnsiTheme="majorBidi" w:cstheme="majorBidi"/>
              </w:rPr>
              <w:t>57</w:t>
            </w:r>
          </w:p>
        </w:tc>
      </w:tr>
      <w:tr w:rsidR="003F77B1" w:rsidRPr="00377496" w14:paraId="1BB967A2" w14:textId="77777777" w:rsidTr="008D6C7B">
        <w:tc>
          <w:tcPr>
            <w:tcW w:w="9369" w:type="dxa"/>
            <w:gridSpan w:val="3"/>
          </w:tcPr>
          <w:p w14:paraId="02B7173B" w14:textId="33EE3DC1" w:rsidR="003F77B1" w:rsidRPr="003F77B1" w:rsidRDefault="003F77B1" w:rsidP="003F77B1">
            <w:pPr>
              <w:tabs>
                <w:tab w:val="right" w:pos="1080"/>
                <w:tab w:val="left" w:pos="1296"/>
                <w:tab w:val="left" w:pos="1728"/>
                <w:tab w:val="left" w:pos="2160"/>
                <w:tab w:val="left" w:pos="2592"/>
                <w:tab w:val="left" w:pos="3024"/>
                <w:tab w:val="left" w:pos="3456"/>
                <w:tab w:val="left" w:pos="3888"/>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Programme of work</w:t>
            </w:r>
            <w:r>
              <w:rPr>
                <w:rFonts w:asciiTheme="majorBidi" w:hAnsiTheme="majorBidi" w:cstheme="majorBidi"/>
                <w:spacing w:val="60"/>
                <w:sz w:val="17"/>
              </w:rPr>
              <w:tab/>
            </w:r>
            <w:r>
              <w:rPr>
                <w:rFonts w:asciiTheme="majorBidi" w:hAnsiTheme="majorBidi" w:cstheme="majorBidi"/>
                <w:spacing w:val="60"/>
                <w:sz w:val="17"/>
              </w:rPr>
              <w:tab/>
            </w:r>
          </w:p>
        </w:tc>
        <w:tc>
          <w:tcPr>
            <w:tcW w:w="531" w:type="dxa"/>
          </w:tcPr>
          <w:p w14:paraId="4502E935" w14:textId="56C0B4FB" w:rsidR="003F77B1" w:rsidRPr="00377496" w:rsidRDefault="008D6C7B" w:rsidP="003F77B1">
            <w:pPr>
              <w:spacing w:after="120"/>
              <w:jc w:val="right"/>
              <w:rPr>
                <w:rFonts w:asciiTheme="majorBidi" w:hAnsiTheme="majorBidi" w:cstheme="majorBidi"/>
              </w:rPr>
            </w:pPr>
            <w:r>
              <w:rPr>
                <w:rFonts w:asciiTheme="majorBidi" w:hAnsiTheme="majorBidi" w:cstheme="majorBidi"/>
              </w:rPr>
              <w:t>57</w:t>
            </w:r>
          </w:p>
        </w:tc>
      </w:tr>
      <w:tr w:rsidR="00267033" w:rsidRPr="00377496" w14:paraId="7C6ED8D1" w14:textId="77777777" w:rsidTr="008D6C7B">
        <w:tc>
          <w:tcPr>
            <w:tcW w:w="9369" w:type="dxa"/>
            <w:gridSpan w:val="3"/>
          </w:tcPr>
          <w:p w14:paraId="0DE8C198" w14:textId="0D31BC11" w:rsidR="00267033" w:rsidRPr="0043400D" w:rsidRDefault="00116BF1" w:rsidP="00116BF1">
            <w:pPr>
              <w:pStyle w:val="ListParagraph"/>
              <w:numPr>
                <w:ilvl w:val="1"/>
                <w:numId w:val="28"/>
              </w:numPr>
              <w:tabs>
                <w:tab w:val="right" w:pos="1080"/>
                <w:tab w:val="left" w:pos="1296"/>
                <w:tab w:val="left" w:pos="1728"/>
                <w:tab w:val="left" w:pos="2160"/>
                <w:tab w:val="left" w:pos="2592"/>
                <w:tab w:val="left" w:pos="3024"/>
                <w:tab w:val="left" w:pos="3456"/>
                <w:tab w:val="left" w:pos="3888"/>
                <w:tab w:val="right" w:leader="dot" w:pos="9360"/>
              </w:tabs>
              <w:spacing w:after="120"/>
              <w:rPr>
                <w:rFonts w:asciiTheme="majorBidi" w:hAnsiTheme="majorBidi" w:cstheme="majorBidi"/>
              </w:rPr>
            </w:pPr>
            <w:r w:rsidRPr="00116BF1">
              <w:rPr>
                <w:rFonts w:asciiTheme="majorBidi" w:hAnsiTheme="majorBidi" w:cstheme="majorBidi"/>
              </w:rPr>
              <w:t>Office of Counter-Terrorism</w:t>
            </w:r>
            <w:r>
              <w:rPr>
                <w:rFonts w:asciiTheme="majorBidi" w:hAnsiTheme="majorBidi" w:cstheme="majorBidi"/>
                <w:spacing w:val="60"/>
                <w:sz w:val="17"/>
              </w:rPr>
              <w:tab/>
            </w:r>
          </w:p>
        </w:tc>
        <w:tc>
          <w:tcPr>
            <w:tcW w:w="531" w:type="dxa"/>
          </w:tcPr>
          <w:p w14:paraId="355797FF" w14:textId="43043042" w:rsidR="00267033" w:rsidRPr="00377496" w:rsidRDefault="008D6C7B" w:rsidP="00267033">
            <w:pPr>
              <w:spacing w:after="120"/>
              <w:jc w:val="right"/>
              <w:rPr>
                <w:rFonts w:asciiTheme="majorBidi" w:hAnsiTheme="majorBidi" w:cstheme="majorBidi"/>
              </w:rPr>
            </w:pPr>
            <w:r>
              <w:rPr>
                <w:rFonts w:asciiTheme="majorBidi" w:hAnsiTheme="majorBidi" w:cstheme="majorBidi"/>
              </w:rPr>
              <w:t>65</w:t>
            </w:r>
          </w:p>
        </w:tc>
      </w:tr>
      <w:tr w:rsidR="003F77B1" w:rsidRPr="00377496" w14:paraId="04562CF1" w14:textId="77777777" w:rsidTr="008D6C7B">
        <w:tc>
          <w:tcPr>
            <w:tcW w:w="9369" w:type="dxa"/>
            <w:gridSpan w:val="3"/>
          </w:tcPr>
          <w:p w14:paraId="3E1E4D89" w14:textId="01A978F4" w:rsidR="003F77B1" w:rsidRPr="0043400D" w:rsidRDefault="003F77B1" w:rsidP="003F77B1">
            <w:pPr>
              <w:pStyle w:val="ListParagraph"/>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rFonts w:asciiTheme="majorBidi" w:hAnsiTheme="majorBidi" w:cstheme="majorBidi"/>
              </w:rPr>
            </w:pPr>
            <w:r w:rsidRPr="00377496">
              <w:rPr>
                <w:rFonts w:asciiTheme="majorBidi" w:hAnsiTheme="majorBidi" w:cstheme="majorBidi"/>
              </w:rPr>
              <w:t>Proposed programme plan for 2027 and programme performance in 2025***</w:t>
            </w:r>
            <w:r>
              <w:rPr>
                <w:rFonts w:asciiTheme="majorBidi" w:hAnsiTheme="majorBidi" w:cstheme="majorBidi"/>
                <w:spacing w:val="60"/>
                <w:sz w:val="17"/>
              </w:rPr>
              <w:tab/>
            </w:r>
          </w:p>
        </w:tc>
        <w:tc>
          <w:tcPr>
            <w:tcW w:w="531" w:type="dxa"/>
          </w:tcPr>
          <w:p w14:paraId="2B91682C" w14:textId="6ED4EA47" w:rsidR="003F77B1" w:rsidRPr="00377496" w:rsidRDefault="008D6C7B" w:rsidP="003F77B1">
            <w:pPr>
              <w:spacing w:after="120"/>
              <w:jc w:val="right"/>
              <w:rPr>
                <w:rFonts w:asciiTheme="majorBidi" w:hAnsiTheme="majorBidi" w:cstheme="majorBidi"/>
              </w:rPr>
            </w:pPr>
            <w:r>
              <w:rPr>
                <w:rFonts w:asciiTheme="majorBidi" w:hAnsiTheme="majorBidi" w:cstheme="majorBidi"/>
              </w:rPr>
              <w:t>65</w:t>
            </w:r>
          </w:p>
        </w:tc>
      </w:tr>
      <w:tr w:rsidR="003F77B1" w:rsidRPr="00377496" w14:paraId="5DA1E753" w14:textId="77777777" w:rsidTr="008D6C7B">
        <w:tc>
          <w:tcPr>
            <w:tcW w:w="9369" w:type="dxa"/>
            <w:gridSpan w:val="3"/>
          </w:tcPr>
          <w:p w14:paraId="1EAC51EC" w14:textId="1F54F803" w:rsidR="003F77B1" w:rsidRPr="003F77B1" w:rsidRDefault="003F77B1" w:rsidP="003F77B1">
            <w:pPr>
              <w:tabs>
                <w:tab w:val="right" w:pos="1080"/>
                <w:tab w:val="left" w:pos="1296"/>
                <w:tab w:val="left" w:pos="1728"/>
                <w:tab w:val="left" w:pos="2160"/>
                <w:tab w:val="left" w:pos="2592"/>
                <w:tab w:val="left" w:pos="3024"/>
                <w:tab w:val="left" w:pos="3456"/>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Overall orientation</w:t>
            </w:r>
            <w:r>
              <w:rPr>
                <w:rFonts w:asciiTheme="majorBidi" w:hAnsiTheme="majorBidi" w:cstheme="majorBidi"/>
                <w:spacing w:val="60"/>
                <w:sz w:val="17"/>
              </w:rPr>
              <w:tab/>
            </w:r>
          </w:p>
        </w:tc>
        <w:tc>
          <w:tcPr>
            <w:tcW w:w="531" w:type="dxa"/>
          </w:tcPr>
          <w:p w14:paraId="53CF955D" w14:textId="4041A703" w:rsidR="003F77B1" w:rsidRPr="00377496" w:rsidRDefault="008D6C7B" w:rsidP="003F77B1">
            <w:pPr>
              <w:spacing w:after="120"/>
              <w:jc w:val="right"/>
              <w:rPr>
                <w:rFonts w:asciiTheme="majorBidi" w:hAnsiTheme="majorBidi" w:cstheme="majorBidi"/>
              </w:rPr>
            </w:pPr>
            <w:r>
              <w:rPr>
                <w:rFonts w:asciiTheme="majorBidi" w:hAnsiTheme="majorBidi" w:cstheme="majorBidi"/>
              </w:rPr>
              <w:t>65</w:t>
            </w:r>
          </w:p>
        </w:tc>
      </w:tr>
      <w:tr w:rsidR="003F77B1" w:rsidRPr="00377496" w14:paraId="7E93A73C" w14:textId="77777777" w:rsidTr="008D6C7B">
        <w:tc>
          <w:tcPr>
            <w:tcW w:w="9369" w:type="dxa"/>
            <w:gridSpan w:val="3"/>
          </w:tcPr>
          <w:p w14:paraId="42932B1D" w14:textId="63400FD6" w:rsidR="003F77B1" w:rsidRPr="003F77B1" w:rsidRDefault="003F77B1" w:rsidP="003F77B1">
            <w:pPr>
              <w:tabs>
                <w:tab w:val="right" w:pos="1080"/>
                <w:tab w:val="left" w:pos="1296"/>
                <w:tab w:val="left" w:pos="1728"/>
                <w:tab w:val="left" w:pos="2160"/>
                <w:tab w:val="left" w:pos="2592"/>
                <w:tab w:val="left" w:pos="3024"/>
                <w:tab w:val="left" w:pos="3456"/>
                <w:tab w:val="left" w:pos="3888"/>
                <w:tab w:val="right" w:leader="dot" w:pos="9360"/>
              </w:tabs>
              <w:spacing w:after="120"/>
              <w:ind w:left="1728"/>
              <w:rPr>
                <w:rFonts w:asciiTheme="majorBidi" w:hAnsiTheme="majorBidi" w:cstheme="majorBidi"/>
                <w:spacing w:val="60"/>
                <w:sz w:val="17"/>
              </w:rPr>
            </w:pPr>
            <w:r w:rsidRPr="00377496">
              <w:rPr>
                <w:rFonts w:asciiTheme="majorBidi" w:hAnsiTheme="majorBidi" w:cstheme="majorBidi"/>
              </w:rPr>
              <w:tab/>
              <w:t>Programme of work</w:t>
            </w:r>
            <w:r>
              <w:rPr>
                <w:rFonts w:asciiTheme="majorBidi" w:hAnsiTheme="majorBidi" w:cstheme="majorBidi"/>
                <w:spacing w:val="60"/>
                <w:sz w:val="17"/>
              </w:rPr>
              <w:tab/>
            </w:r>
            <w:r>
              <w:rPr>
                <w:rFonts w:asciiTheme="majorBidi" w:hAnsiTheme="majorBidi" w:cstheme="majorBidi"/>
                <w:spacing w:val="60"/>
                <w:sz w:val="17"/>
              </w:rPr>
              <w:tab/>
            </w:r>
          </w:p>
        </w:tc>
        <w:tc>
          <w:tcPr>
            <w:tcW w:w="531" w:type="dxa"/>
          </w:tcPr>
          <w:p w14:paraId="22E9CE14" w14:textId="583958EB" w:rsidR="003F77B1" w:rsidRPr="00377496" w:rsidRDefault="008D6C7B" w:rsidP="003F77B1">
            <w:pPr>
              <w:spacing w:after="120"/>
              <w:jc w:val="right"/>
              <w:rPr>
                <w:rFonts w:asciiTheme="majorBidi" w:hAnsiTheme="majorBidi" w:cstheme="majorBidi"/>
              </w:rPr>
            </w:pPr>
            <w:r>
              <w:rPr>
                <w:rFonts w:asciiTheme="majorBidi" w:hAnsiTheme="majorBidi" w:cstheme="majorBidi"/>
              </w:rPr>
              <w:t>65</w:t>
            </w:r>
          </w:p>
        </w:tc>
      </w:tr>
    </w:tbl>
    <w:p w14:paraId="30BD4BD0" w14:textId="77777777" w:rsidR="002D1CF2" w:rsidRDefault="002D1CF2" w:rsidP="002D1CF2">
      <w:pPr>
        <w:pStyle w:val="SingleTxt"/>
        <w:rPr>
          <w:lang w:val="en-GB"/>
        </w:rPr>
      </w:pPr>
    </w:p>
    <w:p w14:paraId="0D0F6AAB" w14:textId="77777777" w:rsidR="002D1CF2" w:rsidRDefault="002D1CF2" w:rsidP="002D1CF2">
      <w:pPr>
        <w:pStyle w:val="SingleTxt"/>
        <w:rPr>
          <w:lang w:val="en-GB"/>
        </w:rPr>
        <w:sectPr w:rsidR="002D1CF2" w:rsidSect="002D1CF2">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0751FF35" w14:textId="77777777" w:rsidR="00AC502B" w:rsidRPr="00AC502B" w:rsidRDefault="00AC502B" w:rsidP="00B8093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lastRenderedPageBreak/>
        <w:tab/>
        <w:t>I.</w:t>
      </w:r>
      <w:r w:rsidRPr="00AC502B">
        <w:rPr>
          <w:lang w:val="en-GB"/>
        </w:rPr>
        <w:tab/>
        <w:t>Department of Political and Peacebuilding Affairs</w:t>
      </w:r>
    </w:p>
    <w:p w14:paraId="6FB84196" w14:textId="77777777" w:rsidR="00AC502B" w:rsidRPr="00B80930"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0281DED" w14:textId="77777777" w:rsidR="00B80930" w:rsidRPr="00B80930" w:rsidRDefault="00B80930"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6E31F05" w14:textId="77777777" w:rsidR="00AC502B" w:rsidRPr="00AC502B" w:rsidRDefault="00AC502B" w:rsidP="00B8093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rPr>
          <w:lang w:val="en-GB"/>
        </w:rPr>
      </w:pPr>
      <w:r w:rsidRPr="00AC502B">
        <w:rPr>
          <w:lang w:val="en-GB"/>
        </w:rPr>
        <w:tab/>
        <w:t>A.</w:t>
      </w:r>
      <w:r w:rsidRPr="00AC502B">
        <w:rPr>
          <w:lang w:val="en-GB"/>
        </w:rPr>
        <w:tab/>
        <w:t>Proposed programme plan for 2027 and programme performance in 2025</w:t>
      </w:r>
    </w:p>
    <w:p w14:paraId="022A04BF" w14:textId="77777777" w:rsidR="00AC502B" w:rsidRPr="00B80930"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20BD230" w14:textId="77777777" w:rsidR="00B80930" w:rsidRPr="00B80930" w:rsidRDefault="00B80930"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F1FE007" w14:textId="77777777" w:rsidR="00AC502B" w:rsidRPr="00AC502B" w:rsidRDefault="00AC502B" w:rsidP="00B8093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Overall orientation</w:t>
      </w:r>
    </w:p>
    <w:p w14:paraId="14E25226" w14:textId="77777777" w:rsidR="00AC502B" w:rsidRPr="00B80930"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188BE83" w14:textId="77777777" w:rsidR="00B80930" w:rsidRPr="00B80930" w:rsidRDefault="00B80930"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7C11AA7" w14:textId="77777777" w:rsidR="00AC502B" w:rsidRPr="00AC502B" w:rsidRDefault="00AC502B" w:rsidP="00B8093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Mandates and background</w:t>
      </w:r>
    </w:p>
    <w:p w14:paraId="26285B5A" w14:textId="77777777" w:rsidR="00AC502B" w:rsidRPr="00B80930"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7765014" w14:textId="77777777" w:rsidR="00B80930" w:rsidRPr="00B80930" w:rsidRDefault="00B80930"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DDA1E0A" w14:textId="227F3F7E" w:rsidR="00AC502B" w:rsidRPr="00AC502B" w:rsidRDefault="00B80930"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w:t>
      </w:r>
      <w:r w:rsidR="00AC502B" w:rsidRPr="00AC502B">
        <w:rPr>
          <w:lang w:val="en-GB"/>
        </w:rPr>
        <w:tab/>
        <w:t xml:space="preserve">The Department of Political and Peacebuilding Affairs is responsible for all Secretariat matters related to the prevention, management and resolution of conflicts at the global level. The Department is the lead entity of the United Nations for good offices, political analysis, mediation, electoral assistance, peacebuilding support and political guidance as they relate to the Organization’s efforts towards, inter alia, preventive diplomacy, peacemaking, peacebuilding and sustaining peace. The Department oversees the work of missions under its responsibility, including special envoys and regional offices. It also provides support to peacekeeping operations in the areas of mediation, electoral assistance and peacebuilding, as well as to resident coordinators. It provides substantive support and secretariat services to the Security Council and its subsidiary bodies, as well as to relevant subsidiary organs of the General Assembly, including the Special Committee on the Situation with regard to the Implementation of the Declaration on the Granting of Independence to Colonial Countries and Peoples and the Committee on the Exercise of the Inalienable Rights of the Palestinian People. The Department also provides strategic, substantive and technical support to the work of the Peacebuilding Commission, manages the Peacebuilding Fund on behalf of the Secretary-General and draws together the expertise of the United Nations system to facilitate coherent system-wide action in support of peacebuilding and sustaining peace and to build on linkages to the 2030 Agenda for Sustainable Development. </w:t>
      </w:r>
    </w:p>
    <w:p w14:paraId="4FD81E51" w14:textId="4A8311EC" w:rsidR="00AC502B" w:rsidRPr="00AC502B" w:rsidRDefault="00B80930"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w:t>
      </w:r>
      <w:r w:rsidR="00AC502B" w:rsidRPr="00AC502B">
        <w:rPr>
          <w:lang w:val="en-GB"/>
        </w:rPr>
        <w:tab/>
        <w:t xml:space="preserve">The mandate of the Department derives from the Charter of the United Nations and the priorities established in relevant General Assembly resolutions and decisions, including resolution </w:t>
      </w:r>
      <w:hyperlink r:id="rId26" w:history="1">
        <w:r w:rsidR="00AC502B" w:rsidRPr="00AF2C97">
          <w:rPr>
            <w:rStyle w:val="Hyperlink"/>
            <w:lang w:val="en-GB"/>
          </w:rPr>
          <w:t>46/232</w:t>
        </w:r>
      </w:hyperlink>
      <w:r w:rsidR="00AC502B" w:rsidRPr="00AC502B">
        <w:rPr>
          <w:lang w:val="en-GB"/>
        </w:rPr>
        <w:t xml:space="preserve">, in which the Assembly established the Department of Political Affairs, and, more recently, resolution </w:t>
      </w:r>
      <w:hyperlink r:id="rId27" w:history="1">
        <w:r w:rsidR="00AC502B" w:rsidRPr="00AF2C97">
          <w:rPr>
            <w:rStyle w:val="Hyperlink"/>
            <w:lang w:val="en-GB"/>
          </w:rPr>
          <w:t>72/262</w:t>
        </w:r>
      </w:hyperlink>
      <w:r w:rsidR="00AC502B" w:rsidRPr="00AC502B">
        <w:rPr>
          <w:lang w:val="en-GB"/>
        </w:rPr>
        <w:t xml:space="preserve"> C, in which the Assembly established the Department of Political and Peacebuilding Affairs. The proliferation of the number and intensity of conflicts over the past few years and their immense human and material cost confirms the importance of conflict prevention and resolution through inclusive political solutions, peacebuilding and sustaining peace. In view of its comprehensive mandate, the Department of Political and Peacebuilding Affairs plays a central role in the implementation of several actions set out by Member States in the Pact for the Future (Assembly resolution </w:t>
      </w:r>
      <w:hyperlink r:id="rId28" w:history="1">
        <w:r w:rsidR="00AC502B" w:rsidRPr="00AF2C97">
          <w:rPr>
            <w:rStyle w:val="Hyperlink"/>
            <w:lang w:val="en-GB"/>
          </w:rPr>
          <w:t>79/1</w:t>
        </w:r>
      </w:hyperlink>
      <w:r w:rsidR="00AC502B" w:rsidRPr="00AC502B">
        <w:rPr>
          <w:lang w:val="en-GB"/>
        </w:rPr>
        <w:t>), including in relation to: (a) the pacific settlement of disputes (action 16), in particular, urging the Secretary-General to actively use his good offices and ensure that the United Nations is adequately equipped to lead and support mediation and preventive diplomacy; (b) building and sustaining peace (action 18), including provision of assistance to States, upon their request, in full conformity with national ownership and needs, to build national capacity to promote, develop and implement their nationally owned prevention efforts and address the root causes of violence and conflict in their countries; (c) accelerating the implementation of commitments on women and peace and security (action 19); (d) accelerating the implementation of commitments on youth and peace and security (action 20); and (e) adapting peace operations to better respond to existing challenges and new realities (action 21).</w:t>
      </w:r>
    </w:p>
    <w:p w14:paraId="310FF014" w14:textId="77777777" w:rsidR="00AC502B" w:rsidRPr="00B80930"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BA0AACC" w14:textId="77777777" w:rsidR="00B80930" w:rsidRPr="00B80930" w:rsidRDefault="00B80930"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2DBEC92" w14:textId="77777777" w:rsidR="00AC502B" w:rsidRPr="00AC502B" w:rsidRDefault="00AC502B" w:rsidP="00B8093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Strategy and external factors for 2027</w:t>
      </w:r>
    </w:p>
    <w:p w14:paraId="6A0F5E99" w14:textId="77777777" w:rsidR="00AC502B" w:rsidRPr="00B80930"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C77826C" w14:textId="77777777" w:rsidR="00B80930" w:rsidRPr="00B80930" w:rsidRDefault="00B80930"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C7DFBF6" w14:textId="2490C734" w:rsidR="00AC502B" w:rsidRPr="001F3858" w:rsidRDefault="00B80930"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1F3858">
        <w:rPr>
          <w:spacing w:val="2"/>
          <w:w w:val="102"/>
          <w:lang w:val="en-GB"/>
        </w:rPr>
        <w:tab/>
      </w:r>
      <w:r w:rsidR="00AC502B" w:rsidRPr="001F3858">
        <w:rPr>
          <w:spacing w:val="2"/>
          <w:w w:val="102"/>
          <w:lang w:val="en-GB"/>
        </w:rPr>
        <w:t>3.I.3</w:t>
      </w:r>
      <w:r w:rsidR="00AC502B" w:rsidRPr="001F3858">
        <w:rPr>
          <w:spacing w:val="2"/>
          <w:w w:val="102"/>
          <w:lang w:val="en-GB"/>
        </w:rPr>
        <w:tab/>
        <w:t>The Department has global responsibility for political and peacebuilding issues and manages a spectrum of tools and engagements across the conflict continuum to ensure a coherent and effective approach to conflict prevention and resolution, electoral assistance, peacebuilding and sustaining peace. Given its global mandate for conflict prevention and peacemaking, the Department will play a lead role within the United Nations in formulating and implementing comprehensive regional strategies that address cross-boundary issues, in cooperation with regional and subregional organizations.</w:t>
      </w:r>
    </w:p>
    <w:p w14:paraId="70D84FD5" w14:textId="17A7E8AE" w:rsidR="00AC502B" w:rsidRPr="00AC502B" w:rsidRDefault="0054086E"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w:t>
      </w:r>
      <w:r w:rsidR="00AC502B" w:rsidRPr="00AC502B">
        <w:rPr>
          <w:lang w:val="en-GB"/>
        </w:rPr>
        <w:tab/>
        <w:t xml:space="preserve">In order to achieve these goals, the Department will rely on its expertise at Headquarters, including the single regional political-operational structure shared with the Department of Peace Operations, and its network of field presences, in particular, special political missions, regional offices and liaison presences with regional and other organizations. It will also draw on the capacities of the United Nations peace and security pillar, which was restructured in 2019 and further adjusted following the General Assembly’s approval of relevant proposals in the revised estimates relating to the proposed programme budget for 2026 (Assembly resolution </w:t>
      </w:r>
      <w:hyperlink r:id="rId29" w:history="1">
        <w:r w:rsidR="00AC502B" w:rsidRPr="00AF2C97">
          <w:rPr>
            <w:rStyle w:val="Hyperlink"/>
            <w:lang w:val="en-GB"/>
          </w:rPr>
          <w:t>80/242</w:t>
        </w:r>
      </w:hyperlink>
      <w:r w:rsidR="00AC502B" w:rsidRPr="00AC502B">
        <w:rPr>
          <w:lang w:val="en-GB"/>
        </w:rPr>
        <w:t xml:space="preserve">). </w:t>
      </w:r>
    </w:p>
    <w:p w14:paraId="608E4253" w14:textId="53A7DA66" w:rsidR="00AC502B" w:rsidRPr="00AC502B" w:rsidRDefault="0054086E"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w:t>
      </w:r>
      <w:r w:rsidR="00AC502B" w:rsidRPr="00AC502B">
        <w:rPr>
          <w:lang w:val="en-GB"/>
        </w:rPr>
        <w:tab/>
        <w:t>The Department will continue to provide advice and substantive services to the Security Council, its subsidiary organs and the Military Staff Committee; assist and support the Peacebuilding Commission; provide advice and substantive support to the Special Committee on the Situation with regard to the Implementation of the Declaration on the Granting of Independence to Colonial Countries and Peoples, as well as to other relevant intergovernmental bodies; and continue to provide support to the Committee on the Exercise of the Inalienable Rights of the Palestinian People.</w:t>
      </w:r>
    </w:p>
    <w:p w14:paraId="48455D36" w14:textId="47395C6F" w:rsidR="00AC502B" w:rsidRPr="00AC502B" w:rsidRDefault="0054086E"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w:t>
      </w:r>
      <w:r w:rsidR="00AC502B" w:rsidRPr="00AC502B">
        <w:rPr>
          <w:lang w:val="en-GB"/>
        </w:rPr>
        <w:tab/>
        <w:t>With regard to cooperation with other entities at the global, regional, national and local levels, under Chapter VIII of the Charter, the Department, through its special political missions and its liaison offices, will continue to strengthen partnerships with regional and other organizations in the field of peace and security, including with a view to supporting their role in diplomacy, mediation and the pacific settlement of disputes, in line with action 16 of the Pact for the Future. The Department will also expand its partnerships with other relevant actors, including civil society and local communities, in particular in support of women and young people.</w:t>
      </w:r>
    </w:p>
    <w:p w14:paraId="67AFA8DE" w14:textId="1B235632" w:rsidR="00AC502B" w:rsidRPr="00AC502B" w:rsidRDefault="0054086E"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3.I.7</w:t>
      </w:r>
      <w:r w:rsidR="00AC502B" w:rsidRPr="00AC502B">
        <w:rPr>
          <w:lang w:val="en-GB"/>
        </w:rPr>
        <w:tab/>
        <w:t xml:space="preserve">With regard to inter-agency coordination and liaison, the Department will continue to participate in the Executive Committee established by the Secretary-General and chair a number of inter-agency task forces aimed at enhancing the coherence of United Nations system engagement in specific countries, regions and thematic areas, in accordance with respective mandates. These coordination arrangements have contributed to more streamlined decision-making, reduced duplication of analytical and reporting products and clearer division of labour among entities, particularly in complex and protracted crisis settings. The Peacebuilding Fund, as a cross-pillar tool of financial support, will continue to work with and through agencies, funds and programmes in-country and at Headquarters. Under the United Nations-World Bank Partnership Framework for Crisis-Affected Situations, the Department will continue to strengthen partnerships with the World Bank and other international financial institutions to ensure that international engagement in crisis-affected situations is more coherent, effective and sustainable, in line with action 18 of the Pact for the Future. The Department will maintain the Partnership Facility to support field teams’ joint data, analysis and operational collaboration with the World Bank Group. The Department will also enhance collaboration with the Department of Peace Operations with a view to better linking cross-cutting functions across the two Departments, including in training, innovation, partnerships and information integrity, to provide more coherent support to missions. </w:t>
      </w:r>
    </w:p>
    <w:p w14:paraId="4715CF3E" w14:textId="0DF1B423" w:rsidR="00AC502B" w:rsidRPr="00AC502B" w:rsidRDefault="0054086E"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w:t>
      </w:r>
      <w:r w:rsidR="00AC502B" w:rsidRPr="00AC502B">
        <w:rPr>
          <w:lang w:val="en-GB"/>
        </w:rPr>
        <w:tab/>
        <w:t xml:space="preserve">With regard to the external factors, the overall plan for 2027 is based on the following planning assumptions: </w:t>
      </w:r>
    </w:p>
    <w:p w14:paraId="2ABC46F4" w14:textId="77777777" w:rsidR="00AC502B" w:rsidRPr="00AC502B" w:rsidRDefault="00AC502B"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 xml:space="preserve">Unity among Member States, in particular the Security Council, including in critical situations in which the United Nations is engaged; </w:t>
      </w:r>
    </w:p>
    <w:p w14:paraId="13FAD8C8" w14:textId="77777777" w:rsidR="00AC502B" w:rsidRPr="00AC502B" w:rsidRDefault="00AC502B"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 xml:space="preserve">Existence of entry points for United Nations engagement to mitigate tensions and prevent conflict; </w:t>
      </w:r>
    </w:p>
    <w:p w14:paraId="195B37D7" w14:textId="77777777" w:rsidR="00AC502B" w:rsidRPr="00AC502B" w:rsidRDefault="00AC502B" w:rsidP="005408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 xml:space="preserve">Commitment of the parties to a conflict to engaging in a process towards the peaceful settlement of disputes. </w:t>
      </w:r>
    </w:p>
    <w:p w14:paraId="5B79FC02" w14:textId="05451737" w:rsidR="00AC502B" w:rsidRPr="00AC502B" w:rsidRDefault="00701B2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3.I.9</w:t>
      </w:r>
      <w:r w:rsidR="00AC502B" w:rsidRPr="00AC502B">
        <w:rPr>
          <w:lang w:val="en-GB"/>
        </w:rPr>
        <w:tab/>
        <w:t>The Department integrates a gender perspective into its operational activities, deliverables and results, as appropriate. Through the newly established joint Gender Unit of the Department of Political and Peacebuilding Affairs and the Department of Peace Operations, the Department will enhance the implementation of the women and peace and security agenda to promote the meaningful participation of women in peacemaking, mediation, peace sustainment and peacebuilding efforts, as well as in electoral and political processes, consistent with relevant mandates, including action 19 of the Pact for the Future. Strengthened collaboration through the joint Gender Unit of the two Departments, and through close partnership with the United Nations Entity for Gender Equality and the Empowerment of Women (UN-Women) and other relevant entities, will also enable more coherent support to missions and country teams. The Department will further support the efforts of the Peacebuilding Commission to integrate a gender perspective into all aspects of its work and prioritize women’s engagement through Peacebuilding Fund-supported programmes.</w:t>
      </w:r>
    </w:p>
    <w:p w14:paraId="4C9BE597" w14:textId="5921DE29" w:rsidR="00AC502B" w:rsidRPr="00AC502B" w:rsidRDefault="00701B2C" w:rsidP="00701B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3.I.10</w:t>
      </w:r>
      <w:r w:rsidR="00AC502B" w:rsidRPr="00AC502B">
        <w:rPr>
          <w:lang w:val="en-GB"/>
        </w:rPr>
        <w:tab/>
        <w:t>In line with the United Nations Disability Inclusion Strategy, the Department will implement a joint Department of Political and Peacebuilding Affairs-Department of Peace Operations action plan for disability inclusion with a view to reinforcing an organizational culture that supports the inclusion of persons with disabilities and further advancing disability inclusion in strategic planning and management, knowledge and information management. The Department will also foster engagement with government counterparts and civil society organizations to promote the inclusivity of political processes, including in addressing the needs of persons with disabilities.</w:t>
      </w:r>
    </w:p>
    <w:p w14:paraId="7116D24F" w14:textId="77777777" w:rsidR="001F3858" w:rsidRPr="006353D0" w:rsidRDefault="001F3858" w:rsidP="00635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72FCBF" w14:textId="0AC190BB" w:rsidR="00AC502B" w:rsidRPr="00AC502B" w:rsidRDefault="006353D0" w:rsidP="004F07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 xml:space="preserve">Adjustments arising from the UN80 Initiative </w:t>
      </w:r>
    </w:p>
    <w:p w14:paraId="2CC72362" w14:textId="77777777" w:rsidR="001F3858" w:rsidRPr="006353D0" w:rsidRDefault="001F3858" w:rsidP="00635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F7992D" w14:textId="15C72165" w:rsidR="00AC502B" w:rsidRPr="00AC502B" w:rsidRDefault="006353D0" w:rsidP="00635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3.I.11</w:t>
      </w:r>
      <w:r w:rsidR="00AC502B" w:rsidRPr="00AC502B">
        <w:rPr>
          <w:lang w:val="en-GB"/>
        </w:rPr>
        <w:tab/>
        <w:t xml:space="preserve">The proposed programme plan for 2027 reflects changes arising from the UN80 Initiative. In particular, the tables of deliverables reflect updated planned deliverables for 2026, in line with the approved programme budget for 2026. In addition, in collaboration with the Department of Peace Operations, the Department of Political and Peacebuilding Affairs has advanced efforts to further consolidate the single shared regional political-operational structure. The Departments have also consolidated functions related to peacebuilding, disarmament, demobilization and reintegration, security sector reform and justice and corrections to enable more integrated and comprehensive peacebuilding and peace support across peacekeeping, special political missions and non-mission settings, as reflected under subprogramme 6, which has been renamed “Peacebuilding and Peace Support Office”. The unified structure will provide more coherent support to Member States from prevention through transition, ensuring that security gains are reinforced by institution-building and development. To further enhance the implementation of the women and peace and security agenda, the Department will enhance collaboration with the Department of Peace Operations, as outlined in paragraph 3.I.9 above. Further coordination of policy, training and innovation functions between the two Departments will be undertaken, as described in paragraph 3.I.7 above. </w:t>
      </w:r>
    </w:p>
    <w:p w14:paraId="053E7D38" w14:textId="76A846D9" w:rsidR="00AC502B" w:rsidRPr="00AC502B" w:rsidRDefault="006353D0" w:rsidP="00635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3.I.12</w:t>
      </w:r>
      <w:r w:rsidR="00AC502B" w:rsidRPr="00AC502B">
        <w:rPr>
          <w:lang w:val="en-GB"/>
        </w:rPr>
        <w:tab/>
        <w:t>The Department will be guided by any future decisions taken in the context of the UN80 Initiative, in accordance with applicable rules and procedures, including decisions, resolutions and established practice of the competent intergovernmental organs. This includes, among others, any decisions concerning proposals emerging from the peacebuilding architecture review and the review on the future of all forms of United Nations peace operations. These processes are expected to inform the refinement of priorities, modalities of engagement and resource allocation, with a view to strengthening coherence across the peace and security pillar and enhancing the effectiveness of United Nations support to Member States.</w:t>
      </w:r>
    </w:p>
    <w:p w14:paraId="4956938E" w14:textId="77777777" w:rsidR="00AC502B" w:rsidRPr="006353D0" w:rsidRDefault="00AC502B" w:rsidP="00635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C3965C" w14:textId="77777777" w:rsidR="006353D0" w:rsidRPr="006353D0" w:rsidRDefault="006353D0" w:rsidP="00635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DA86E7" w14:textId="77777777" w:rsidR="00AC502B" w:rsidRPr="00AC502B" w:rsidRDefault="00AC502B" w:rsidP="008A0B8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Legislative mandates</w:t>
      </w:r>
    </w:p>
    <w:p w14:paraId="7E76534F" w14:textId="77777777" w:rsidR="00AC502B" w:rsidRPr="008A0B80" w:rsidRDefault="00AC502B" w:rsidP="008A0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CDDBC2" w14:textId="77777777" w:rsidR="008A0B80" w:rsidRPr="008A0B80" w:rsidRDefault="008A0B80" w:rsidP="008A0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4C9AA" w14:textId="29B19103" w:rsidR="00AC502B" w:rsidRPr="00AC502B" w:rsidRDefault="008A0B80"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3.I.13</w:t>
      </w:r>
      <w:r w:rsidR="00AC502B" w:rsidRPr="00AC502B">
        <w:rPr>
          <w:lang w:val="en-GB"/>
        </w:rPr>
        <w:tab/>
        <w:t>The list below, which was reviewed in the preparation of the proposed programme budget, provides all mandates entrusted to the programme.</w:t>
      </w:r>
    </w:p>
    <w:p w14:paraId="16694D6F" w14:textId="77777777" w:rsidR="00AC502B" w:rsidRPr="008A0B80" w:rsidRDefault="00AC502B" w:rsidP="008A0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C6A86" w14:textId="77777777" w:rsidR="00AC502B" w:rsidRPr="00AC502B" w:rsidRDefault="00AC502B" w:rsidP="008A0B8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Charter of the United Nations</w:t>
      </w:r>
    </w:p>
    <w:p w14:paraId="1D1F704C" w14:textId="77777777" w:rsidR="00AC502B" w:rsidRPr="008A0B80" w:rsidRDefault="00AC502B" w:rsidP="008A0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ADB462" w14:textId="77777777" w:rsidR="00B009E2" w:rsidRDefault="00B009E2"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B009E2" w:rsidSect="002D1CF2">
          <w:headerReference w:type="even" r:id="rId30"/>
          <w:headerReference w:type="default" r:id="rId31"/>
          <w:footerReference w:type="default" r:id="rId32"/>
          <w:endnotePr>
            <w:numFmt w:val="decimal"/>
          </w:endnotePr>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E0D75" w:rsidRPr="008E0D75" w14:paraId="0F10BC72" w14:textId="77777777" w:rsidTr="008E0D75">
        <w:trPr>
          <w:tblHeader/>
        </w:trPr>
        <w:tc>
          <w:tcPr>
            <w:tcW w:w="1465" w:type="pct"/>
          </w:tcPr>
          <w:p w14:paraId="6E23B003" w14:textId="77777777" w:rsidR="008E0D75" w:rsidRPr="008E0D75" w:rsidRDefault="008E0D75" w:rsidP="009C4F0A">
            <w:pPr>
              <w:spacing w:before="40" w:after="40" w:line="200" w:lineRule="exact"/>
              <w:ind w:right="43"/>
              <w:rPr>
                <w:rFonts w:eastAsia="Calibri"/>
                <w:sz w:val="17"/>
              </w:rPr>
            </w:pPr>
            <w:r w:rsidRPr="008E0D75">
              <w:rPr>
                <w:rFonts w:eastAsia="Calibri"/>
                <w:sz w:val="17"/>
              </w:rPr>
              <w:t>Articles 33 and 99</w:t>
            </w:r>
          </w:p>
        </w:tc>
        <w:tc>
          <w:tcPr>
            <w:tcW w:w="3535" w:type="pct"/>
          </w:tcPr>
          <w:p w14:paraId="6A245654" w14:textId="77777777" w:rsidR="008E0D75" w:rsidRPr="008E0D75" w:rsidRDefault="008E0D75" w:rsidP="009C4F0A">
            <w:pPr>
              <w:spacing w:before="40" w:after="40" w:line="200" w:lineRule="exact"/>
              <w:ind w:left="86" w:right="43"/>
              <w:rPr>
                <w:rFonts w:eastAsia="Calibri"/>
                <w:sz w:val="17"/>
              </w:rPr>
            </w:pPr>
          </w:p>
        </w:tc>
      </w:tr>
    </w:tbl>
    <w:p w14:paraId="7DEDCD5E" w14:textId="77777777" w:rsidR="00B009E2" w:rsidRPr="00103091" w:rsidRDefault="00B009E2" w:rsidP="001030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B009E2" w:rsidRPr="00103091" w:rsidSect="00B009E2">
          <w:endnotePr>
            <w:numFmt w:val="decimal"/>
          </w:endnotePr>
          <w:type w:val="continuous"/>
          <w:pgSz w:w="12240" w:h="15840"/>
          <w:pgMar w:top="1440" w:right="1195" w:bottom="1152" w:left="1195" w:header="432" w:footer="504" w:gutter="0"/>
          <w:cols w:num="2" w:space="240"/>
          <w:noEndnote/>
          <w:docGrid w:linePitch="360"/>
        </w:sectPr>
      </w:pPr>
    </w:p>
    <w:p w14:paraId="33D5583A" w14:textId="77777777" w:rsidR="008E0D75" w:rsidRPr="008E0D75" w:rsidRDefault="008E0D75" w:rsidP="008E0D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674FBC" w14:textId="77777777" w:rsidR="00103091" w:rsidRDefault="00103091">
      <w:pPr>
        <w:suppressAutoHyphens w:val="0"/>
        <w:spacing w:after="160" w:line="259" w:lineRule="auto"/>
        <w:rPr>
          <w:i/>
          <w:spacing w:val="3"/>
          <w:kern w:val="14"/>
          <w:lang w:val="en-GB"/>
        </w:rPr>
      </w:pPr>
      <w:r>
        <w:rPr>
          <w:lang w:val="en-GB"/>
        </w:rPr>
        <w:br w:type="page"/>
      </w:r>
    </w:p>
    <w:p w14:paraId="0F2BD4C6" w14:textId="5C8D1B90" w:rsidR="00AC502B" w:rsidRPr="00AC502B" w:rsidRDefault="00AC502B" w:rsidP="008E0D7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General Assembly resolutions</w:t>
      </w:r>
    </w:p>
    <w:p w14:paraId="1F8E6C8D" w14:textId="77777777" w:rsidR="00AC502B" w:rsidRPr="008E0D75" w:rsidRDefault="00AC502B" w:rsidP="008E0D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E5D6A7" w14:textId="77777777" w:rsidR="008E0D75" w:rsidRDefault="008E0D75"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8E0D75" w:rsidSect="00B009E2">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E5B9A" w:rsidRPr="001E5B9A" w14:paraId="2EAFD6E1" w14:textId="77777777" w:rsidTr="009C4F0A">
        <w:tc>
          <w:tcPr>
            <w:tcW w:w="1465" w:type="pct"/>
          </w:tcPr>
          <w:p w14:paraId="5C3F6400" w14:textId="5CACB15D" w:rsidR="001E5B9A" w:rsidRPr="001E5B9A" w:rsidRDefault="001E5B9A" w:rsidP="009C4F0A">
            <w:pPr>
              <w:tabs>
                <w:tab w:val="left" w:pos="288"/>
                <w:tab w:val="left" w:pos="576"/>
                <w:tab w:val="left" w:pos="864"/>
                <w:tab w:val="left" w:pos="1152"/>
              </w:tabs>
              <w:spacing w:before="40" w:after="40" w:line="190" w:lineRule="exact"/>
              <w:ind w:right="43"/>
              <w:rPr>
                <w:rFonts w:eastAsia="Calibri"/>
                <w:sz w:val="17"/>
              </w:rPr>
            </w:pPr>
            <w:hyperlink r:id="rId33" w:history="1">
              <w:r w:rsidRPr="00AF2C97">
                <w:rPr>
                  <w:rStyle w:val="Hyperlink"/>
                  <w:rFonts w:eastAsia="Calibri"/>
                  <w:sz w:val="17"/>
                </w:rPr>
                <w:t>46/232</w:t>
              </w:r>
            </w:hyperlink>
          </w:p>
        </w:tc>
        <w:tc>
          <w:tcPr>
            <w:tcW w:w="3535" w:type="pct"/>
          </w:tcPr>
          <w:p w14:paraId="06EC34BC" w14:textId="77777777" w:rsidR="001E5B9A" w:rsidRPr="00A84350" w:rsidRDefault="001E5B9A" w:rsidP="009C4F0A">
            <w:pPr>
              <w:tabs>
                <w:tab w:val="left" w:pos="288"/>
                <w:tab w:val="left" w:pos="576"/>
                <w:tab w:val="left" w:pos="864"/>
                <w:tab w:val="left" w:pos="1152"/>
              </w:tabs>
              <w:spacing w:before="40" w:after="40" w:line="190" w:lineRule="exact"/>
              <w:ind w:left="86"/>
              <w:rPr>
                <w:rFonts w:eastAsia="Calibri"/>
                <w:spacing w:val="0"/>
                <w:w w:val="101"/>
                <w:sz w:val="17"/>
              </w:rPr>
            </w:pPr>
            <w:r w:rsidRPr="00A84350">
              <w:rPr>
                <w:rFonts w:eastAsia="Calibri"/>
                <w:spacing w:val="0"/>
                <w:w w:val="101"/>
                <w:sz w:val="17"/>
              </w:rPr>
              <w:t>Revitalization of the United Nations Secretariat</w:t>
            </w:r>
          </w:p>
        </w:tc>
      </w:tr>
      <w:tr w:rsidR="001E5B9A" w:rsidRPr="001E5B9A" w14:paraId="219D2DC9" w14:textId="77777777" w:rsidTr="009C4F0A">
        <w:tc>
          <w:tcPr>
            <w:tcW w:w="1465" w:type="pct"/>
          </w:tcPr>
          <w:p w14:paraId="7B8E5470" w14:textId="41EAE7EA" w:rsidR="001E5B9A" w:rsidRPr="001E5B9A" w:rsidRDefault="001E5B9A" w:rsidP="009C4F0A">
            <w:pPr>
              <w:tabs>
                <w:tab w:val="left" w:pos="288"/>
                <w:tab w:val="left" w:pos="576"/>
                <w:tab w:val="left" w:pos="864"/>
                <w:tab w:val="left" w:pos="1152"/>
              </w:tabs>
              <w:spacing w:before="40" w:after="40" w:line="200" w:lineRule="exact"/>
              <w:ind w:right="43"/>
              <w:rPr>
                <w:rFonts w:eastAsia="Calibri"/>
              </w:rPr>
            </w:pPr>
            <w:hyperlink r:id="rId34" w:history="1">
              <w:r w:rsidRPr="00AF2C97">
                <w:rPr>
                  <w:rStyle w:val="Hyperlink"/>
                  <w:rFonts w:eastAsia="Calibri"/>
                  <w:sz w:val="17"/>
                </w:rPr>
                <w:t>72/262</w:t>
              </w:r>
            </w:hyperlink>
            <w:r w:rsidRPr="001E5B9A">
              <w:rPr>
                <w:rFonts w:eastAsia="Calibri"/>
                <w:sz w:val="17"/>
              </w:rPr>
              <w:t xml:space="preserve"> C</w:t>
            </w:r>
          </w:p>
        </w:tc>
        <w:tc>
          <w:tcPr>
            <w:tcW w:w="3535" w:type="pct"/>
          </w:tcPr>
          <w:p w14:paraId="1E4A409B" w14:textId="77777777" w:rsidR="001E5B9A" w:rsidRPr="001E5B9A" w:rsidRDefault="001E5B9A" w:rsidP="009C4F0A">
            <w:pPr>
              <w:tabs>
                <w:tab w:val="left" w:pos="288"/>
                <w:tab w:val="left" w:pos="576"/>
                <w:tab w:val="left" w:pos="864"/>
                <w:tab w:val="left" w:pos="1152"/>
              </w:tabs>
              <w:spacing w:before="40" w:after="40" w:line="200" w:lineRule="exact"/>
              <w:ind w:left="86" w:right="43"/>
              <w:rPr>
                <w:rFonts w:eastAsia="Calibri"/>
                <w:sz w:val="17"/>
              </w:rPr>
            </w:pPr>
            <w:r w:rsidRPr="001E5B9A">
              <w:rPr>
                <w:rFonts w:eastAsia="Calibri"/>
                <w:sz w:val="17"/>
              </w:rPr>
              <w:t xml:space="preserve">Special subjects relating to the programme budget for the biennium 2018–2019 (subsection III) </w:t>
            </w:r>
          </w:p>
        </w:tc>
      </w:tr>
      <w:tr w:rsidR="001E5B9A" w:rsidRPr="001E5B9A" w14:paraId="72AF2886" w14:textId="77777777" w:rsidTr="009C4F0A">
        <w:tc>
          <w:tcPr>
            <w:tcW w:w="1465" w:type="pct"/>
          </w:tcPr>
          <w:p w14:paraId="25F249B1" w14:textId="26F202CB" w:rsidR="001E5B9A" w:rsidRPr="001E5B9A" w:rsidRDefault="001E5B9A" w:rsidP="009C4F0A">
            <w:pPr>
              <w:tabs>
                <w:tab w:val="left" w:pos="288"/>
                <w:tab w:val="left" w:pos="576"/>
                <w:tab w:val="left" w:pos="864"/>
                <w:tab w:val="left" w:pos="1152"/>
              </w:tabs>
              <w:spacing w:before="40" w:after="40" w:line="200" w:lineRule="exact"/>
              <w:ind w:right="43"/>
              <w:rPr>
                <w:rFonts w:eastAsia="Calibri"/>
                <w:sz w:val="17"/>
              </w:rPr>
            </w:pPr>
            <w:hyperlink r:id="rId35" w:history="1">
              <w:r w:rsidRPr="00AF2C97">
                <w:rPr>
                  <w:rStyle w:val="Hyperlink"/>
                  <w:rFonts w:eastAsia="Calibri"/>
                  <w:sz w:val="17"/>
                </w:rPr>
                <w:t>73/267</w:t>
              </w:r>
            </w:hyperlink>
            <w:r w:rsidRPr="001E5B9A">
              <w:rPr>
                <w:rFonts w:eastAsia="Calibri"/>
                <w:sz w:val="17"/>
              </w:rPr>
              <w:t xml:space="preserve">; </w:t>
            </w:r>
            <w:hyperlink r:id="rId36" w:history="1">
              <w:r w:rsidRPr="00AF2C97">
                <w:rPr>
                  <w:rStyle w:val="Hyperlink"/>
                  <w:rFonts w:eastAsia="Calibri"/>
                  <w:sz w:val="17"/>
                </w:rPr>
                <w:t>77/17</w:t>
              </w:r>
            </w:hyperlink>
            <w:r w:rsidRPr="001E5B9A">
              <w:rPr>
                <w:rFonts w:eastAsia="Calibri"/>
              </w:rPr>
              <w:t xml:space="preserve">; </w:t>
            </w:r>
            <w:hyperlink r:id="rId37" w:history="1">
              <w:r w:rsidRPr="00AF2C97">
                <w:rPr>
                  <w:rStyle w:val="Hyperlink"/>
                  <w:rFonts w:eastAsia="Calibri"/>
                  <w:sz w:val="17"/>
                  <w:szCs w:val="17"/>
                </w:rPr>
                <w:t>79/12</w:t>
              </w:r>
            </w:hyperlink>
          </w:p>
        </w:tc>
        <w:tc>
          <w:tcPr>
            <w:tcW w:w="3535" w:type="pct"/>
          </w:tcPr>
          <w:p w14:paraId="5B01E4B0" w14:textId="77777777" w:rsidR="001E5B9A" w:rsidRPr="001E5B9A" w:rsidRDefault="001E5B9A" w:rsidP="009C4F0A">
            <w:pPr>
              <w:tabs>
                <w:tab w:val="left" w:pos="288"/>
                <w:tab w:val="left" w:pos="576"/>
                <w:tab w:val="left" w:pos="864"/>
                <w:tab w:val="left" w:pos="1152"/>
              </w:tabs>
              <w:spacing w:before="40" w:after="40" w:line="200" w:lineRule="exact"/>
              <w:ind w:left="86" w:right="43"/>
              <w:rPr>
                <w:rFonts w:eastAsia="Calibri"/>
                <w:sz w:val="17"/>
              </w:rPr>
            </w:pPr>
            <w:r w:rsidRPr="001E5B9A">
              <w:rPr>
                <w:rFonts w:eastAsia="Calibri"/>
                <w:sz w:val="17"/>
              </w:rPr>
              <w:t>Cooperation between the United Nations and the League of Arab States</w:t>
            </w:r>
          </w:p>
        </w:tc>
      </w:tr>
      <w:tr w:rsidR="001E5B9A" w:rsidRPr="001E5B9A" w14:paraId="1ECFB0BF" w14:textId="77777777" w:rsidTr="009C4F0A">
        <w:tc>
          <w:tcPr>
            <w:tcW w:w="1465" w:type="pct"/>
          </w:tcPr>
          <w:p w14:paraId="44B28ECC" w14:textId="1E612B2C" w:rsidR="001E5B9A" w:rsidRPr="001E5B9A" w:rsidRDefault="001E5B9A" w:rsidP="00103091">
            <w:pPr>
              <w:widowControl w:val="0"/>
              <w:tabs>
                <w:tab w:val="left" w:pos="288"/>
                <w:tab w:val="left" w:pos="576"/>
                <w:tab w:val="left" w:pos="864"/>
                <w:tab w:val="left" w:pos="1152"/>
              </w:tabs>
              <w:spacing w:before="40" w:after="40" w:line="200" w:lineRule="exact"/>
              <w:ind w:right="43"/>
              <w:rPr>
                <w:rFonts w:eastAsia="Calibri"/>
                <w:sz w:val="17"/>
                <w:szCs w:val="17"/>
              </w:rPr>
            </w:pPr>
            <w:hyperlink r:id="rId38" w:history="1">
              <w:r w:rsidRPr="00AF2C97">
                <w:rPr>
                  <w:rStyle w:val="Hyperlink"/>
                  <w:rFonts w:eastAsia="Calibri"/>
                  <w:sz w:val="17"/>
                  <w:szCs w:val="17"/>
                </w:rPr>
                <w:t>79/1</w:t>
              </w:r>
            </w:hyperlink>
          </w:p>
        </w:tc>
        <w:tc>
          <w:tcPr>
            <w:tcW w:w="3535" w:type="pct"/>
          </w:tcPr>
          <w:p w14:paraId="111CF42A" w14:textId="77777777" w:rsidR="001E5B9A" w:rsidRPr="001E5B9A" w:rsidRDefault="001E5B9A" w:rsidP="00103091">
            <w:pPr>
              <w:widowControl w:val="0"/>
              <w:tabs>
                <w:tab w:val="left" w:pos="288"/>
                <w:tab w:val="left" w:pos="576"/>
                <w:tab w:val="left" w:pos="864"/>
                <w:tab w:val="left" w:pos="1152"/>
              </w:tabs>
              <w:spacing w:before="40" w:after="40" w:line="200" w:lineRule="exact"/>
              <w:ind w:left="86" w:right="43"/>
              <w:rPr>
                <w:rFonts w:eastAsia="Calibri"/>
                <w:sz w:val="17"/>
              </w:rPr>
            </w:pPr>
            <w:r w:rsidRPr="001E5B9A">
              <w:rPr>
                <w:rFonts w:eastAsia="Calibri"/>
                <w:sz w:val="17"/>
              </w:rPr>
              <w:t>The Pact for the Future</w:t>
            </w:r>
          </w:p>
        </w:tc>
      </w:tr>
      <w:tr w:rsidR="001E5B9A" w:rsidRPr="001E5B9A" w14:paraId="0110DF32" w14:textId="77777777" w:rsidTr="009C4F0A">
        <w:tc>
          <w:tcPr>
            <w:tcW w:w="1465" w:type="pct"/>
          </w:tcPr>
          <w:p w14:paraId="20BC5FC9" w14:textId="7F150B71" w:rsidR="001E5B9A" w:rsidRPr="001E5B9A" w:rsidRDefault="001E5B9A" w:rsidP="009C4F0A">
            <w:pPr>
              <w:tabs>
                <w:tab w:val="left" w:pos="288"/>
                <w:tab w:val="left" w:pos="576"/>
                <w:tab w:val="left" w:pos="864"/>
                <w:tab w:val="left" w:pos="1152"/>
              </w:tabs>
              <w:spacing w:before="40" w:after="40" w:line="200" w:lineRule="exact"/>
              <w:ind w:right="43"/>
              <w:rPr>
                <w:rFonts w:eastAsia="Calibri"/>
              </w:rPr>
            </w:pPr>
            <w:hyperlink r:id="rId39" w:history="1">
              <w:r w:rsidRPr="00AF2C97">
                <w:rPr>
                  <w:rStyle w:val="Hyperlink"/>
                  <w:rFonts w:eastAsia="Calibri"/>
                  <w:sz w:val="17"/>
                </w:rPr>
                <w:t>79/264</w:t>
              </w:r>
            </w:hyperlink>
            <w:r w:rsidRPr="001E5B9A">
              <w:rPr>
                <w:rFonts w:eastAsia="Calibri"/>
              </w:rPr>
              <w:t xml:space="preserve"> </w:t>
            </w:r>
          </w:p>
        </w:tc>
        <w:tc>
          <w:tcPr>
            <w:tcW w:w="3535" w:type="pct"/>
          </w:tcPr>
          <w:p w14:paraId="75B37809" w14:textId="77777777" w:rsidR="001E5B9A" w:rsidRPr="001E5B9A" w:rsidRDefault="001E5B9A" w:rsidP="009C4F0A">
            <w:pPr>
              <w:tabs>
                <w:tab w:val="left" w:pos="288"/>
                <w:tab w:val="left" w:pos="576"/>
                <w:tab w:val="left" w:pos="864"/>
                <w:tab w:val="left" w:pos="1152"/>
              </w:tabs>
              <w:spacing w:before="40" w:after="40" w:line="200" w:lineRule="exact"/>
              <w:ind w:left="86" w:right="43"/>
              <w:rPr>
                <w:rFonts w:eastAsia="Calibri"/>
                <w:sz w:val="17"/>
              </w:rPr>
            </w:pPr>
            <w:r w:rsidRPr="001E5B9A">
              <w:rPr>
                <w:rFonts w:eastAsia="Calibri"/>
                <w:sz w:val="17"/>
              </w:rPr>
              <w:t>Promotion of durable peace through sustainable development in Africa</w:t>
            </w:r>
          </w:p>
        </w:tc>
      </w:tr>
      <w:tr w:rsidR="001E5B9A" w:rsidRPr="001E5B9A" w14:paraId="146D7EEC" w14:textId="77777777" w:rsidTr="009C4F0A">
        <w:tc>
          <w:tcPr>
            <w:tcW w:w="1465" w:type="pct"/>
          </w:tcPr>
          <w:p w14:paraId="7F4F2041" w14:textId="6D62765B" w:rsidR="001E5B9A" w:rsidRPr="001E5B9A" w:rsidRDefault="001E5B9A" w:rsidP="009C4F0A">
            <w:pPr>
              <w:tabs>
                <w:tab w:val="left" w:pos="288"/>
                <w:tab w:val="left" w:pos="576"/>
                <w:tab w:val="left" w:pos="864"/>
                <w:tab w:val="left" w:pos="1152"/>
              </w:tabs>
              <w:spacing w:before="40" w:after="40" w:line="200" w:lineRule="exact"/>
              <w:ind w:right="43"/>
            </w:pPr>
            <w:hyperlink r:id="rId40" w:history="1">
              <w:r w:rsidRPr="00AF2C97">
                <w:rPr>
                  <w:rStyle w:val="Hyperlink"/>
                  <w:rFonts w:eastAsia="Calibri"/>
                  <w:sz w:val="17"/>
                </w:rPr>
                <w:t>80/72</w:t>
              </w:r>
            </w:hyperlink>
            <w:r w:rsidRPr="001E5B9A">
              <w:rPr>
                <w:rFonts w:eastAsia="Calibri"/>
                <w:sz w:val="17"/>
              </w:rPr>
              <w:t xml:space="preserve"> </w:t>
            </w:r>
          </w:p>
        </w:tc>
        <w:tc>
          <w:tcPr>
            <w:tcW w:w="3535" w:type="pct"/>
          </w:tcPr>
          <w:p w14:paraId="19956C6E" w14:textId="77777777" w:rsidR="001E5B9A" w:rsidRPr="001E5B9A" w:rsidRDefault="001E5B9A" w:rsidP="009C4F0A">
            <w:pPr>
              <w:tabs>
                <w:tab w:val="left" w:pos="288"/>
                <w:tab w:val="left" w:pos="576"/>
                <w:tab w:val="left" w:pos="864"/>
                <w:tab w:val="left" w:pos="1152"/>
              </w:tabs>
              <w:spacing w:before="40" w:after="40" w:line="200" w:lineRule="exact"/>
              <w:ind w:left="86" w:right="43"/>
              <w:rPr>
                <w:rFonts w:eastAsia="Calibri"/>
                <w:sz w:val="17"/>
              </w:rPr>
            </w:pPr>
            <w:r w:rsidRPr="001E5B9A">
              <w:rPr>
                <w:rFonts w:eastAsia="Calibri"/>
                <w:sz w:val="17"/>
              </w:rPr>
              <w:t xml:space="preserve">Peaceful settlement of the question of Palestine </w:t>
            </w:r>
          </w:p>
        </w:tc>
      </w:tr>
      <w:tr w:rsidR="001E5B9A" w:rsidRPr="001E5B9A" w14:paraId="5F114981" w14:textId="77777777" w:rsidTr="009C4F0A">
        <w:tc>
          <w:tcPr>
            <w:tcW w:w="1465" w:type="pct"/>
          </w:tcPr>
          <w:p w14:paraId="47AAD7BC" w14:textId="03B66C6F" w:rsidR="001E5B9A" w:rsidRPr="001E5B9A" w:rsidRDefault="001E5B9A" w:rsidP="009C4F0A">
            <w:pPr>
              <w:tabs>
                <w:tab w:val="left" w:pos="288"/>
                <w:tab w:val="left" w:pos="576"/>
                <w:tab w:val="left" w:pos="864"/>
                <w:tab w:val="left" w:pos="1152"/>
              </w:tabs>
              <w:spacing w:before="40" w:after="40" w:line="200" w:lineRule="exact"/>
              <w:ind w:right="43"/>
            </w:pPr>
            <w:hyperlink r:id="rId41" w:history="1">
              <w:r w:rsidRPr="00AF2C97">
                <w:rPr>
                  <w:rStyle w:val="Hyperlink"/>
                  <w:rFonts w:eastAsia="Calibri"/>
                  <w:sz w:val="17"/>
                  <w:szCs w:val="17"/>
                </w:rPr>
                <w:t>80/242</w:t>
              </w:r>
            </w:hyperlink>
          </w:p>
        </w:tc>
        <w:tc>
          <w:tcPr>
            <w:tcW w:w="3535" w:type="pct"/>
          </w:tcPr>
          <w:p w14:paraId="00232363" w14:textId="77777777" w:rsidR="001E5B9A" w:rsidRPr="001E5B9A" w:rsidRDefault="001E5B9A" w:rsidP="009C4F0A">
            <w:pPr>
              <w:tabs>
                <w:tab w:val="left" w:pos="288"/>
                <w:tab w:val="left" w:pos="576"/>
                <w:tab w:val="left" w:pos="864"/>
                <w:tab w:val="left" w:pos="1152"/>
              </w:tabs>
              <w:spacing w:before="40" w:after="40" w:line="200" w:lineRule="exact"/>
              <w:ind w:left="86" w:right="43"/>
              <w:rPr>
                <w:rFonts w:eastAsia="Calibri"/>
                <w:sz w:val="17"/>
              </w:rPr>
            </w:pPr>
            <w:r w:rsidRPr="001E5B9A">
              <w:rPr>
                <w:rFonts w:eastAsia="Calibri"/>
                <w:sz w:val="17"/>
              </w:rPr>
              <w:t>Questions relating to the proposed programme budget for 2026</w:t>
            </w:r>
          </w:p>
        </w:tc>
      </w:tr>
    </w:tbl>
    <w:p w14:paraId="7D6896A3" w14:textId="77777777" w:rsidR="008E0D75" w:rsidRPr="00103091" w:rsidRDefault="008E0D75" w:rsidP="001030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szCs w:val="12"/>
        </w:rPr>
        <w:sectPr w:rsidR="008E0D75" w:rsidRPr="00103091" w:rsidSect="008E0D75">
          <w:endnotePr>
            <w:numFmt w:val="decimal"/>
          </w:endnotePr>
          <w:type w:val="continuous"/>
          <w:pgSz w:w="12240" w:h="15840"/>
          <w:pgMar w:top="1440" w:right="1195" w:bottom="1152" w:left="1195" w:header="432" w:footer="504" w:gutter="0"/>
          <w:cols w:num="2" w:space="240"/>
          <w:noEndnote/>
          <w:docGrid w:linePitch="360"/>
        </w:sectPr>
      </w:pPr>
    </w:p>
    <w:p w14:paraId="05D7C872" w14:textId="77777777" w:rsidR="006E272A" w:rsidRPr="006E272A" w:rsidRDefault="006E272A" w:rsidP="006E2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BFCE60" w14:textId="77777777" w:rsidR="00AC502B" w:rsidRPr="00AC502B" w:rsidRDefault="00AC502B" w:rsidP="006E272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Security Council resolutions</w:t>
      </w:r>
    </w:p>
    <w:p w14:paraId="565D048D" w14:textId="77777777" w:rsidR="00AC502B" w:rsidRPr="006E272A" w:rsidRDefault="00AC502B" w:rsidP="006E27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CCF2F8" w14:textId="77777777" w:rsidR="00E62BBC" w:rsidRDefault="00E62BB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E62BBC" w:rsidSect="008E0D75">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93"/>
        <w:gridCol w:w="3412"/>
      </w:tblGrid>
      <w:tr w:rsidR="006467BB" w:rsidRPr="006467BB" w14:paraId="6404F658" w14:textId="77777777" w:rsidTr="006467BB">
        <w:tc>
          <w:tcPr>
            <w:tcW w:w="1450" w:type="pct"/>
          </w:tcPr>
          <w:p w14:paraId="3A03CB0B" w14:textId="7D791F58" w:rsidR="006467BB" w:rsidRPr="006467BB" w:rsidRDefault="006467BB" w:rsidP="009C4F0A">
            <w:pPr>
              <w:tabs>
                <w:tab w:val="left" w:pos="288"/>
                <w:tab w:val="left" w:pos="576"/>
                <w:tab w:val="left" w:pos="864"/>
                <w:tab w:val="left" w:pos="1152"/>
              </w:tabs>
              <w:spacing w:before="40" w:after="40" w:line="190" w:lineRule="exact"/>
              <w:ind w:right="43"/>
            </w:pPr>
            <w:hyperlink r:id="rId42" w:history="1">
              <w:r w:rsidRPr="00AF2C97">
                <w:rPr>
                  <w:rStyle w:val="Hyperlink"/>
                  <w:rFonts w:eastAsia="Calibri"/>
                  <w:sz w:val="17"/>
                </w:rPr>
                <w:t>1325 (2000)</w:t>
              </w:r>
            </w:hyperlink>
          </w:p>
        </w:tc>
        <w:tc>
          <w:tcPr>
            <w:tcW w:w="3550" w:type="pct"/>
          </w:tcPr>
          <w:p w14:paraId="3E913758"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641C9482" w14:textId="77777777" w:rsidTr="006467BB">
        <w:tc>
          <w:tcPr>
            <w:tcW w:w="1450" w:type="pct"/>
          </w:tcPr>
          <w:p w14:paraId="2D6B83D5" w14:textId="68FAE1FC" w:rsidR="006467BB" w:rsidRPr="006467BB" w:rsidRDefault="006467BB" w:rsidP="009C4F0A">
            <w:pPr>
              <w:tabs>
                <w:tab w:val="left" w:pos="288"/>
                <w:tab w:val="left" w:pos="576"/>
                <w:tab w:val="left" w:pos="864"/>
                <w:tab w:val="left" w:pos="1152"/>
              </w:tabs>
              <w:spacing w:before="40" w:after="40" w:line="190" w:lineRule="exact"/>
              <w:ind w:right="43"/>
              <w:rPr>
                <w:rFonts w:eastAsia="Calibri"/>
                <w:sz w:val="17"/>
                <w:lang w:val="en-GB"/>
              </w:rPr>
            </w:pPr>
            <w:hyperlink r:id="rId43" w:history="1">
              <w:r w:rsidRPr="00AF2C97">
                <w:rPr>
                  <w:rStyle w:val="Hyperlink"/>
                  <w:rFonts w:eastAsia="Calibri"/>
                  <w:sz w:val="17"/>
                  <w:lang w:val="en-GB"/>
                </w:rPr>
                <w:t>1645 (2005)</w:t>
              </w:r>
            </w:hyperlink>
          </w:p>
        </w:tc>
        <w:tc>
          <w:tcPr>
            <w:tcW w:w="3550" w:type="pct"/>
          </w:tcPr>
          <w:p w14:paraId="10AD5182"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2D1ED2A7" w14:textId="77777777" w:rsidTr="006467BB">
        <w:tc>
          <w:tcPr>
            <w:tcW w:w="1450" w:type="pct"/>
          </w:tcPr>
          <w:p w14:paraId="377A267B" w14:textId="0933FC78" w:rsidR="006467BB" w:rsidRPr="006467BB" w:rsidRDefault="006467BB" w:rsidP="009C4F0A">
            <w:pPr>
              <w:tabs>
                <w:tab w:val="left" w:pos="288"/>
                <w:tab w:val="left" w:pos="576"/>
                <w:tab w:val="left" w:pos="864"/>
                <w:tab w:val="left" w:pos="1152"/>
              </w:tabs>
              <w:spacing w:before="40" w:after="40" w:line="190" w:lineRule="exact"/>
              <w:ind w:right="43"/>
              <w:rPr>
                <w:rFonts w:eastAsia="Calibri"/>
                <w:sz w:val="17"/>
                <w:lang w:val="en-GB"/>
              </w:rPr>
            </w:pPr>
            <w:hyperlink r:id="rId44" w:history="1">
              <w:r w:rsidRPr="00AF2C97">
                <w:rPr>
                  <w:rStyle w:val="Hyperlink"/>
                  <w:rFonts w:eastAsia="Calibri"/>
                  <w:sz w:val="17"/>
                  <w:lang w:val="en-GB"/>
                </w:rPr>
                <w:t>1646 (2005)</w:t>
              </w:r>
            </w:hyperlink>
          </w:p>
        </w:tc>
        <w:tc>
          <w:tcPr>
            <w:tcW w:w="3550" w:type="pct"/>
          </w:tcPr>
          <w:p w14:paraId="6422FBB2"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5DDC6DFF" w14:textId="77777777" w:rsidTr="006467BB">
        <w:tc>
          <w:tcPr>
            <w:tcW w:w="1450" w:type="pct"/>
          </w:tcPr>
          <w:p w14:paraId="1284153B" w14:textId="23146751" w:rsidR="006467BB" w:rsidRPr="006467BB" w:rsidRDefault="006467BB" w:rsidP="009C4F0A">
            <w:pPr>
              <w:tabs>
                <w:tab w:val="left" w:pos="288"/>
                <w:tab w:val="left" w:pos="576"/>
                <w:tab w:val="left" w:pos="864"/>
                <w:tab w:val="left" w:pos="1152"/>
              </w:tabs>
              <w:spacing w:before="40" w:after="40" w:line="190" w:lineRule="exact"/>
              <w:ind w:right="43"/>
              <w:rPr>
                <w:rFonts w:eastAsia="Calibri"/>
                <w:lang w:val="en-GB"/>
              </w:rPr>
            </w:pPr>
            <w:hyperlink r:id="rId45" w:history="1">
              <w:r w:rsidRPr="00AF2C97">
                <w:rPr>
                  <w:rStyle w:val="Hyperlink"/>
                  <w:rFonts w:eastAsia="Calibri"/>
                  <w:sz w:val="17"/>
                  <w:lang w:val="en-GB"/>
                </w:rPr>
                <w:t>2048 (2012)</w:t>
              </w:r>
            </w:hyperlink>
          </w:p>
        </w:tc>
        <w:tc>
          <w:tcPr>
            <w:tcW w:w="3550" w:type="pct"/>
          </w:tcPr>
          <w:p w14:paraId="702F33A0"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141EF7D2" w14:textId="77777777" w:rsidTr="006467BB">
        <w:tc>
          <w:tcPr>
            <w:tcW w:w="1450" w:type="pct"/>
          </w:tcPr>
          <w:p w14:paraId="6C74A6A0" w14:textId="17A4459C" w:rsidR="006467BB" w:rsidRPr="006467BB" w:rsidRDefault="006467BB" w:rsidP="009C4F0A">
            <w:pPr>
              <w:tabs>
                <w:tab w:val="left" w:pos="288"/>
                <w:tab w:val="left" w:pos="576"/>
                <w:tab w:val="left" w:pos="864"/>
                <w:tab w:val="left" w:pos="1152"/>
              </w:tabs>
              <w:spacing w:before="40" w:after="40" w:line="190" w:lineRule="exact"/>
              <w:ind w:right="43"/>
              <w:rPr>
                <w:rFonts w:eastAsia="Calibri"/>
                <w:lang w:val="en-GB"/>
              </w:rPr>
            </w:pPr>
            <w:hyperlink r:id="rId46" w:history="1">
              <w:r w:rsidRPr="00AF2C97">
                <w:rPr>
                  <w:rStyle w:val="Hyperlink"/>
                  <w:rFonts w:eastAsia="Calibri"/>
                  <w:sz w:val="17"/>
                  <w:lang w:val="en-GB"/>
                </w:rPr>
                <w:t>2171 (2014)</w:t>
              </w:r>
            </w:hyperlink>
          </w:p>
        </w:tc>
        <w:tc>
          <w:tcPr>
            <w:tcW w:w="3550" w:type="pct"/>
          </w:tcPr>
          <w:p w14:paraId="522943E8"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5D908482" w14:textId="77777777" w:rsidTr="006467BB">
        <w:tc>
          <w:tcPr>
            <w:tcW w:w="1450" w:type="pct"/>
          </w:tcPr>
          <w:p w14:paraId="0315F348" w14:textId="2524E810" w:rsidR="006467BB" w:rsidRPr="006467BB" w:rsidRDefault="006467BB" w:rsidP="009C4F0A">
            <w:pPr>
              <w:tabs>
                <w:tab w:val="left" w:pos="288"/>
                <w:tab w:val="left" w:pos="576"/>
                <w:tab w:val="left" w:pos="864"/>
                <w:tab w:val="left" w:pos="1152"/>
              </w:tabs>
              <w:spacing w:before="40" w:after="40" w:line="190" w:lineRule="exact"/>
              <w:ind w:right="43"/>
              <w:rPr>
                <w:rFonts w:eastAsia="Calibri"/>
                <w:lang w:val="en-GB"/>
              </w:rPr>
            </w:pPr>
            <w:hyperlink r:id="rId47" w:history="1">
              <w:r w:rsidRPr="00AF2C97">
                <w:rPr>
                  <w:rStyle w:val="Hyperlink"/>
                  <w:rFonts w:eastAsia="Calibri"/>
                  <w:sz w:val="17"/>
                  <w:lang w:val="en-GB"/>
                </w:rPr>
                <w:t>2250 (2015)</w:t>
              </w:r>
            </w:hyperlink>
          </w:p>
        </w:tc>
        <w:tc>
          <w:tcPr>
            <w:tcW w:w="3550" w:type="pct"/>
          </w:tcPr>
          <w:p w14:paraId="7C22C946"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52BF9428" w14:textId="77777777" w:rsidTr="006467BB">
        <w:tc>
          <w:tcPr>
            <w:tcW w:w="1450" w:type="pct"/>
          </w:tcPr>
          <w:p w14:paraId="0C38465F" w14:textId="326EB8CF" w:rsidR="006467BB" w:rsidRPr="006467BB" w:rsidRDefault="006467BB" w:rsidP="009C4F0A">
            <w:pPr>
              <w:tabs>
                <w:tab w:val="left" w:pos="288"/>
                <w:tab w:val="left" w:pos="576"/>
                <w:tab w:val="left" w:pos="864"/>
                <w:tab w:val="left" w:pos="1152"/>
              </w:tabs>
              <w:spacing w:before="40" w:after="40" w:line="190" w:lineRule="exact"/>
              <w:ind w:right="43"/>
              <w:rPr>
                <w:rFonts w:eastAsia="Calibri"/>
                <w:lang w:val="en-GB"/>
              </w:rPr>
            </w:pPr>
            <w:hyperlink r:id="rId48" w:history="1">
              <w:r w:rsidRPr="00AF2C97">
                <w:rPr>
                  <w:rStyle w:val="Hyperlink"/>
                  <w:rFonts w:eastAsia="Calibri"/>
                  <w:sz w:val="17"/>
                  <w:lang w:val="en-GB"/>
                </w:rPr>
                <w:t>2419 (2018)</w:t>
              </w:r>
            </w:hyperlink>
            <w:r w:rsidRPr="006467BB">
              <w:rPr>
                <w:rFonts w:eastAsia="Calibri"/>
                <w:sz w:val="17"/>
                <w:lang w:val="en-GB"/>
              </w:rPr>
              <w:t xml:space="preserve"> </w:t>
            </w:r>
          </w:p>
        </w:tc>
        <w:tc>
          <w:tcPr>
            <w:tcW w:w="3550" w:type="pct"/>
          </w:tcPr>
          <w:p w14:paraId="65F06780"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4F4CAD1C" w14:textId="77777777" w:rsidTr="006467BB">
        <w:tc>
          <w:tcPr>
            <w:tcW w:w="1450" w:type="pct"/>
          </w:tcPr>
          <w:p w14:paraId="1AA3A9A3" w14:textId="1AD65835" w:rsidR="006467BB" w:rsidRPr="006467BB" w:rsidRDefault="006467BB" w:rsidP="009C4F0A">
            <w:pPr>
              <w:tabs>
                <w:tab w:val="left" w:pos="288"/>
                <w:tab w:val="left" w:pos="576"/>
                <w:tab w:val="left" w:pos="864"/>
                <w:tab w:val="left" w:pos="1152"/>
              </w:tabs>
              <w:spacing w:before="40" w:after="40" w:line="190" w:lineRule="exact"/>
              <w:ind w:right="43"/>
              <w:rPr>
                <w:rFonts w:eastAsia="Calibri"/>
                <w:lang w:val="en-GB"/>
              </w:rPr>
            </w:pPr>
            <w:hyperlink r:id="rId49" w:history="1">
              <w:r w:rsidRPr="00AF2C97">
                <w:rPr>
                  <w:rStyle w:val="Hyperlink"/>
                  <w:rFonts w:eastAsia="Calibri"/>
                  <w:sz w:val="17"/>
                  <w:lang w:val="en-GB"/>
                </w:rPr>
                <w:t>2535 (2020)</w:t>
              </w:r>
            </w:hyperlink>
          </w:p>
        </w:tc>
        <w:tc>
          <w:tcPr>
            <w:tcW w:w="3550" w:type="pct"/>
          </w:tcPr>
          <w:p w14:paraId="13AF834C"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23EFBF65" w14:textId="77777777" w:rsidTr="006467BB">
        <w:tc>
          <w:tcPr>
            <w:tcW w:w="1450" w:type="pct"/>
          </w:tcPr>
          <w:p w14:paraId="4B99F558" w14:textId="7A85CC23" w:rsidR="006467BB" w:rsidRPr="006467BB" w:rsidRDefault="006467BB" w:rsidP="009C4F0A">
            <w:pPr>
              <w:tabs>
                <w:tab w:val="left" w:pos="288"/>
                <w:tab w:val="left" w:pos="576"/>
                <w:tab w:val="left" w:pos="864"/>
                <w:tab w:val="left" w:pos="1152"/>
              </w:tabs>
              <w:spacing w:before="40" w:after="40" w:line="190" w:lineRule="exact"/>
              <w:ind w:right="43"/>
              <w:rPr>
                <w:rFonts w:eastAsia="Calibri"/>
                <w:lang w:val="en-GB"/>
              </w:rPr>
            </w:pPr>
            <w:hyperlink r:id="rId50" w:history="1">
              <w:r w:rsidRPr="00AF2C97">
                <w:rPr>
                  <w:rStyle w:val="Hyperlink"/>
                  <w:rFonts w:eastAsia="Calibri"/>
                  <w:sz w:val="17"/>
                  <w:lang w:val="en-GB"/>
                </w:rPr>
                <w:t>2558 (2020)</w:t>
              </w:r>
            </w:hyperlink>
          </w:p>
        </w:tc>
        <w:tc>
          <w:tcPr>
            <w:tcW w:w="3550" w:type="pct"/>
          </w:tcPr>
          <w:p w14:paraId="6C661991"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14:paraId="5F689046" w14:textId="77777777" w:rsidTr="006467BB">
        <w:tc>
          <w:tcPr>
            <w:tcW w:w="1450" w:type="pct"/>
          </w:tcPr>
          <w:p w14:paraId="3F8E58F0" w14:textId="5520B5F2" w:rsidR="006467BB" w:rsidRPr="006467BB" w:rsidRDefault="006467BB" w:rsidP="009C4F0A">
            <w:pPr>
              <w:tabs>
                <w:tab w:val="left" w:pos="288"/>
                <w:tab w:val="left" w:pos="576"/>
                <w:tab w:val="left" w:pos="864"/>
                <w:tab w:val="left" w:pos="1152"/>
              </w:tabs>
              <w:spacing w:before="40" w:after="40" w:line="190" w:lineRule="exact"/>
              <w:ind w:right="43"/>
              <w:rPr>
                <w:rFonts w:eastAsia="Calibri"/>
                <w:lang w:val="en-GB"/>
              </w:rPr>
            </w:pPr>
            <w:hyperlink r:id="rId51" w:history="1">
              <w:r w:rsidRPr="00AF2C97">
                <w:rPr>
                  <w:rStyle w:val="Hyperlink"/>
                  <w:rFonts w:eastAsia="Calibri"/>
                  <w:sz w:val="17"/>
                  <w:lang w:val="en-GB"/>
                </w:rPr>
                <w:t>2686 (2023)</w:t>
              </w:r>
            </w:hyperlink>
          </w:p>
        </w:tc>
        <w:tc>
          <w:tcPr>
            <w:tcW w:w="3550" w:type="pct"/>
          </w:tcPr>
          <w:p w14:paraId="52F6C175" w14:textId="77777777" w:rsidR="006467BB" w:rsidRPr="006467BB"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r w:rsidR="006467BB" w:rsidRPr="006467BB" w:rsidDel="00A46643" w14:paraId="559B4625" w14:textId="77777777" w:rsidTr="006467BB">
        <w:tc>
          <w:tcPr>
            <w:tcW w:w="1450" w:type="pct"/>
          </w:tcPr>
          <w:p w14:paraId="4973C76A" w14:textId="4CE66C10" w:rsidR="006467BB" w:rsidRPr="006467BB" w:rsidDel="00A46643" w:rsidRDefault="006467BB" w:rsidP="009C4F0A">
            <w:pPr>
              <w:tabs>
                <w:tab w:val="left" w:pos="288"/>
                <w:tab w:val="left" w:pos="576"/>
                <w:tab w:val="left" w:pos="864"/>
                <w:tab w:val="left" w:pos="1152"/>
              </w:tabs>
              <w:spacing w:before="40" w:after="40" w:line="190" w:lineRule="exact"/>
              <w:ind w:right="43"/>
            </w:pPr>
            <w:hyperlink r:id="rId52" w:history="1">
              <w:r w:rsidRPr="00AF2C97">
                <w:rPr>
                  <w:rStyle w:val="Hyperlink"/>
                  <w:rFonts w:eastAsia="Calibri"/>
                  <w:sz w:val="17"/>
                  <w:lang w:val="en-GB"/>
                </w:rPr>
                <w:t>2807 (2025)</w:t>
              </w:r>
            </w:hyperlink>
          </w:p>
        </w:tc>
        <w:tc>
          <w:tcPr>
            <w:tcW w:w="3550" w:type="pct"/>
          </w:tcPr>
          <w:p w14:paraId="79B5FC41" w14:textId="77777777" w:rsidR="006467BB" w:rsidRPr="006467BB" w:rsidDel="00A46643" w:rsidRDefault="006467BB" w:rsidP="009C4F0A">
            <w:pPr>
              <w:tabs>
                <w:tab w:val="left" w:pos="288"/>
                <w:tab w:val="left" w:pos="576"/>
                <w:tab w:val="left" w:pos="864"/>
                <w:tab w:val="left" w:pos="1152"/>
              </w:tabs>
              <w:spacing w:before="40" w:after="40" w:line="190" w:lineRule="exact"/>
              <w:ind w:left="86" w:right="43"/>
              <w:rPr>
                <w:rFonts w:eastAsia="Calibri"/>
                <w:sz w:val="17"/>
                <w:lang w:val="en-GB"/>
              </w:rPr>
            </w:pPr>
          </w:p>
        </w:tc>
      </w:tr>
    </w:tbl>
    <w:p w14:paraId="168FF347" w14:textId="77777777" w:rsidR="00AC502B" w:rsidRPr="00103091" w:rsidRDefault="00AC502B" w:rsidP="0010309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szCs w:val="12"/>
          <w:lang w:val="en-GB"/>
        </w:rPr>
      </w:pPr>
    </w:p>
    <w:p w14:paraId="74920409" w14:textId="77777777" w:rsidR="00E62BBC" w:rsidRDefault="00E62BB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E62BBC" w:rsidSect="00E62BBC">
          <w:endnotePr>
            <w:numFmt w:val="decimal"/>
          </w:endnotePr>
          <w:type w:val="continuous"/>
          <w:pgSz w:w="12240" w:h="15840"/>
          <w:pgMar w:top="1440" w:right="1195" w:bottom="1152" w:left="1195" w:header="432" w:footer="504" w:gutter="0"/>
          <w:cols w:num="2" w:space="240"/>
          <w:noEndnote/>
          <w:docGrid w:linePitch="360"/>
        </w:sectPr>
      </w:pPr>
    </w:p>
    <w:p w14:paraId="1E379BD3" w14:textId="77777777" w:rsidR="006467BB" w:rsidRPr="006467BB" w:rsidRDefault="006467BB" w:rsidP="006467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144A56" w14:textId="18264A13" w:rsidR="00AC502B" w:rsidRPr="00AC502B" w:rsidRDefault="006467BB" w:rsidP="006467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Subprogramme 1</w:t>
      </w:r>
    </w:p>
    <w:p w14:paraId="5574C1EC" w14:textId="77777777" w:rsidR="00AC502B" w:rsidRPr="00AC502B" w:rsidRDefault="00AC502B" w:rsidP="006467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Prevention, management and resolution of conflicts</w:t>
      </w:r>
    </w:p>
    <w:p w14:paraId="7B405E29" w14:textId="77777777" w:rsidR="00AC502B" w:rsidRPr="006467BB" w:rsidRDefault="00AC502B" w:rsidP="006467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694C85" w14:textId="77777777" w:rsidR="00AC502B" w:rsidRPr="00AC502B" w:rsidRDefault="00AC502B" w:rsidP="006467B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General Assembly resolutions and decisions</w:t>
      </w:r>
    </w:p>
    <w:p w14:paraId="35A96D73" w14:textId="77777777" w:rsidR="00AC502B" w:rsidRPr="006467BB" w:rsidRDefault="00AC502B" w:rsidP="006467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C07CA5" w14:textId="77777777" w:rsidR="004E602C" w:rsidRDefault="004E602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4E602C" w:rsidSect="00E62BBC">
          <w:endnotePr>
            <w:numFmt w:val="decimal"/>
          </w:endnotePr>
          <w:type w:val="continuous"/>
          <w:pgSz w:w="12240" w:h="15840"/>
          <w:pgMar w:top="1440" w:right="1195" w:bottom="1152" w:left="1195" w:header="432" w:footer="504" w:gutter="0"/>
          <w:cols w:space="720"/>
          <w:noEndnote/>
          <w:docGrid w:linePitch="360"/>
        </w:sectPr>
      </w:pPr>
    </w:p>
    <w:tbl>
      <w:tblPr>
        <w:tblStyle w:val="TableGrid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93"/>
        <w:gridCol w:w="3412"/>
      </w:tblGrid>
      <w:tr w:rsidR="0027156E" w:rsidRPr="0027156E" w14:paraId="7DAA203E" w14:textId="77777777" w:rsidTr="00CB132C">
        <w:trPr>
          <w:cantSplit/>
        </w:trPr>
        <w:tc>
          <w:tcPr>
            <w:tcW w:w="1450" w:type="pct"/>
          </w:tcPr>
          <w:p w14:paraId="48017B64" w14:textId="44E75065"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53" w:history="1">
              <w:r w:rsidRPr="00AF2C97">
                <w:rPr>
                  <w:rStyle w:val="Hyperlink"/>
                  <w:rFonts w:eastAsia="Calibri"/>
                  <w:sz w:val="17"/>
                </w:rPr>
                <w:t>47/120</w:t>
              </w:r>
            </w:hyperlink>
            <w:r w:rsidRPr="0027156E">
              <w:rPr>
                <w:rFonts w:eastAsia="Calibri"/>
                <w:sz w:val="17"/>
              </w:rPr>
              <w:t xml:space="preserve"> A</w:t>
            </w:r>
          </w:p>
        </w:tc>
        <w:tc>
          <w:tcPr>
            <w:tcW w:w="3550" w:type="pct"/>
          </w:tcPr>
          <w:p w14:paraId="7BE790C7"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An Agenda for Peace: preventive diplomacy and related matters</w:t>
            </w:r>
          </w:p>
        </w:tc>
      </w:tr>
      <w:tr w:rsidR="0027156E" w:rsidRPr="0027156E" w14:paraId="237803C3" w14:textId="77777777" w:rsidTr="00CB132C">
        <w:trPr>
          <w:cantSplit/>
        </w:trPr>
        <w:tc>
          <w:tcPr>
            <w:tcW w:w="1450" w:type="pct"/>
          </w:tcPr>
          <w:p w14:paraId="02A3F7C4" w14:textId="288D2FAC"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54" w:history="1">
              <w:r w:rsidRPr="00AF2C97">
                <w:rPr>
                  <w:rStyle w:val="Hyperlink"/>
                  <w:rFonts w:eastAsia="Calibri"/>
                  <w:sz w:val="17"/>
                </w:rPr>
                <w:t>47/120</w:t>
              </w:r>
            </w:hyperlink>
            <w:r w:rsidRPr="0027156E">
              <w:rPr>
                <w:rFonts w:eastAsia="Calibri"/>
                <w:sz w:val="17"/>
              </w:rPr>
              <w:t xml:space="preserve"> B</w:t>
            </w:r>
          </w:p>
        </w:tc>
        <w:tc>
          <w:tcPr>
            <w:tcW w:w="3550" w:type="pct"/>
          </w:tcPr>
          <w:p w14:paraId="6764DCD0"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An Agenda for Peace</w:t>
            </w:r>
          </w:p>
        </w:tc>
      </w:tr>
      <w:tr w:rsidR="0027156E" w:rsidRPr="0027156E" w14:paraId="6E7C28B9" w14:textId="77777777" w:rsidTr="00CB132C">
        <w:trPr>
          <w:cantSplit/>
        </w:trPr>
        <w:tc>
          <w:tcPr>
            <w:tcW w:w="1450" w:type="pct"/>
          </w:tcPr>
          <w:p w14:paraId="4E352568" w14:textId="520A86E6"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55" w:history="1">
              <w:r w:rsidRPr="00AF2C97">
                <w:rPr>
                  <w:rStyle w:val="Hyperlink"/>
                  <w:rFonts w:eastAsia="Calibri"/>
                  <w:sz w:val="17"/>
                </w:rPr>
                <w:t>57/26</w:t>
              </w:r>
            </w:hyperlink>
            <w:r w:rsidRPr="0027156E">
              <w:rPr>
                <w:rFonts w:eastAsia="Calibri"/>
                <w:sz w:val="17"/>
              </w:rPr>
              <w:t xml:space="preserve"> </w:t>
            </w:r>
          </w:p>
        </w:tc>
        <w:tc>
          <w:tcPr>
            <w:tcW w:w="3550" w:type="pct"/>
          </w:tcPr>
          <w:p w14:paraId="67E8F141" w14:textId="77777777" w:rsidR="0027156E" w:rsidRPr="0027156E" w:rsidRDefault="0027156E" w:rsidP="009C4F0A">
            <w:pPr>
              <w:tabs>
                <w:tab w:val="left" w:pos="288"/>
                <w:tab w:val="left" w:pos="576"/>
                <w:tab w:val="left" w:pos="864"/>
                <w:tab w:val="left" w:pos="1152"/>
              </w:tabs>
              <w:spacing w:before="40" w:after="40" w:line="200" w:lineRule="exact"/>
              <w:ind w:left="86"/>
              <w:rPr>
                <w:rFonts w:eastAsia="Calibri"/>
                <w:spacing w:val="2"/>
                <w:w w:val="101"/>
                <w:sz w:val="17"/>
              </w:rPr>
            </w:pPr>
            <w:r w:rsidRPr="0027156E">
              <w:rPr>
                <w:rFonts w:eastAsia="Calibri"/>
                <w:spacing w:val="2"/>
                <w:w w:val="101"/>
                <w:sz w:val="17"/>
              </w:rPr>
              <w:t>Prevention and peaceful settlement of disputes</w:t>
            </w:r>
          </w:p>
        </w:tc>
      </w:tr>
      <w:tr w:rsidR="0027156E" w:rsidRPr="0027156E" w14:paraId="32B14D4C" w14:textId="77777777" w:rsidTr="00CB132C">
        <w:trPr>
          <w:cantSplit/>
        </w:trPr>
        <w:tc>
          <w:tcPr>
            <w:tcW w:w="1450" w:type="pct"/>
          </w:tcPr>
          <w:p w14:paraId="2C332071" w14:textId="2DAE32E5"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56" w:history="1">
              <w:r w:rsidRPr="00AF2C97">
                <w:rPr>
                  <w:rStyle w:val="Hyperlink"/>
                  <w:rFonts w:eastAsia="Calibri"/>
                  <w:sz w:val="17"/>
                  <w:szCs w:val="17"/>
                </w:rPr>
                <w:t>57/298</w:t>
              </w:r>
            </w:hyperlink>
          </w:p>
        </w:tc>
        <w:tc>
          <w:tcPr>
            <w:tcW w:w="3550" w:type="pct"/>
          </w:tcPr>
          <w:p w14:paraId="407063CC"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Cooperation between the United Nations and the Organization for Security and Cooperation in Europe </w:t>
            </w:r>
          </w:p>
        </w:tc>
      </w:tr>
      <w:tr w:rsidR="0027156E" w:rsidRPr="0027156E" w14:paraId="221477C0" w14:textId="77777777" w:rsidTr="00CB132C">
        <w:trPr>
          <w:cantSplit/>
        </w:trPr>
        <w:tc>
          <w:tcPr>
            <w:tcW w:w="1450" w:type="pct"/>
          </w:tcPr>
          <w:p w14:paraId="56EF1B53" w14:textId="408179C1"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57" w:history="1">
              <w:r w:rsidRPr="00AF2C97">
                <w:rPr>
                  <w:rStyle w:val="Hyperlink"/>
                  <w:rFonts w:eastAsia="Calibri"/>
                  <w:sz w:val="17"/>
                  <w:szCs w:val="17"/>
                </w:rPr>
                <w:t>59/257</w:t>
              </w:r>
            </w:hyperlink>
          </w:p>
        </w:tc>
        <w:tc>
          <w:tcPr>
            <w:tcW w:w="3550" w:type="pct"/>
          </w:tcPr>
          <w:p w14:paraId="2DF81A44"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Cooperation between the United Nations and the Organization of American States </w:t>
            </w:r>
          </w:p>
        </w:tc>
      </w:tr>
      <w:tr w:rsidR="0027156E" w:rsidRPr="0027156E" w14:paraId="595D3556" w14:textId="77777777" w:rsidTr="00CB132C">
        <w:trPr>
          <w:cantSplit/>
        </w:trPr>
        <w:tc>
          <w:tcPr>
            <w:tcW w:w="1450" w:type="pct"/>
          </w:tcPr>
          <w:p w14:paraId="0642BA73" w14:textId="2E234520"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58" w:history="1">
              <w:r w:rsidRPr="00AF2C97">
                <w:rPr>
                  <w:rStyle w:val="Hyperlink"/>
                  <w:rFonts w:eastAsia="Calibri"/>
                  <w:sz w:val="17"/>
                </w:rPr>
                <w:t>59/310</w:t>
              </w:r>
            </w:hyperlink>
          </w:p>
        </w:tc>
        <w:tc>
          <w:tcPr>
            <w:tcW w:w="3550" w:type="pct"/>
          </w:tcPr>
          <w:p w14:paraId="48F77C0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Cooperation between the United Nations and the Economic Community of Central African States </w:t>
            </w:r>
          </w:p>
        </w:tc>
      </w:tr>
      <w:tr w:rsidR="0027156E" w:rsidRPr="0027156E" w14:paraId="580B17EF" w14:textId="77777777" w:rsidTr="00CB132C">
        <w:trPr>
          <w:cantSplit/>
        </w:trPr>
        <w:tc>
          <w:tcPr>
            <w:tcW w:w="1450" w:type="pct"/>
          </w:tcPr>
          <w:p w14:paraId="67D4118F" w14:textId="4D62C801"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59" w:history="1">
              <w:r w:rsidRPr="00AF2C97">
                <w:rPr>
                  <w:rStyle w:val="Hyperlink"/>
                  <w:rFonts w:eastAsia="Calibri"/>
                  <w:sz w:val="17"/>
                </w:rPr>
                <w:t>60/1</w:t>
              </w:r>
            </w:hyperlink>
          </w:p>
        </w:tc>
        <w:tc>
          <w:tcPr>
            <w:tcW w:w="3550" w:type="pct"/>
          </w:tcPr>
          <w:p w14:paraId="4DB29BAD"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2005 World Summit Outcome</w:t>
            </w:r>
          </w:p>
        </w:tc>
      </w:tr>
      <w:tr w:rsidR="0027156E" w:rsidRPr="0027156E" w14:paraId="3A578E1F" w14:textId="77777777" w:rsidTr="00CB132C">
        <w:trPr>
          <w:cantSplit/>
        </w:trPr>
        <w:tc>
          <w:tcPr>
            <w:tcW w:w="1450" w:type="pct"/>
          </w:tcPr>
          <w:p w14:paraId="3CA20EBB" w14:textId="48463F0F"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60" w:history="1">
              <w:r w:rsidRPr="00AF2C97">
                <w:rPr>
                  <w:rStyle w:val="Hyperlink"/>
                  <w:rFonts w:eastAsia="Calibri"/>
                  <w:sz w:val="17"/>
                </w:rPr>
                <w:t>61/51</w:t>
              </w:r>
            </w:hyperlink>
          </w:p>
        </w:tc>
        <w:tc>
          <w:tcPr>
            <w:tcW w:w="3550" w:type="pct"/>
          </w:tcPr>
          <w:p w14:paraId="301BECC8"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Cooperation between the United Nations and the Southern African Development Community </w:t>
            </w:r>
          </w:p>
        </w:tc>
      </w:tr>
      <w:tr w:rsidR="0027156E" w:rsidRPr="0027156E" w14:paraId="3765AB11" w14:textId="77777777" w:rsidTr="00CB132C">
        <w:trPr>
          <w:cantSplit/>
        </w:trPr>
        <w:tc>
          <w:tcPr>
            <w:tcW w:w="1450" w:type="pct"/>
          </w:tcPr>
          <w:p w14:paraId="4BF41074" w14:textId="4902FF6B"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61" w:history="1">
              <w:r w:rsidRPr="00AF2C97">
                <w:rPr>
                  <w:rStyle w:val="Hyperlink"/>
                  <w:rFonts w:eastAsia="Calibri"/>
                  <w:sz w:val="17"/>
                </w:rPr>
                <w:t>63/10</w:t>
              </w:r>
            </w:hyperlink>
          </w:p>
        </w:tc>
        <w:tc>
          <w:tcPr>
            <w:tcW w:w="3550" w:type="pct"/>
          </w:tcPr>
          <w:p w14:paraId="6D28202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Cooperation between the United Nations and the Asian-African Legal Consultative Organization </w:t>
            </w:r>
          </w:p>
        </w:tc>
      </w:tr>
      <w:tr w:rsidR="0027156E" w:rsidRPr="0027156E" w14:paraId="4500CBC4" w14:textId="77777777" w:rsidTr="00CB132C">
        <w:trPr>
          <w:cantSplit/>
        </w:trPr>
        <w:tc>
          <w:tcPr>
            <w:tcW w:w="1450" w:type="pct"/>
          </w:tcPr>
          <w:p w14:paraId="5260889C" w14:textId="08E0A804"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62" w:history="1">
              <w:r w:rsidRPr="00AF2C97">
                <w:rPr>
                  <w:rStyle w:val="Hyperlink"/>
                  <w:rFonts w:eastAsia="Calibri"/>
                  <w:sz w:val="17"/>
                </w:rPr>
                <w:t>63</w:t>
              </w:r>
              <w:bookmarkStart w:id="3" w:name="_Hlt195020173"/>
              <w:bookmarkStart w:id="4" w:name="_Hlt195020174"/>
              <w:r w:rsidRPr="00AF2C97">
                <w:rPr>
                  <w:rStyle w:val="Hyperlink"/>
                  <w:rFonts w:eastAsia="Calibri"/>
                  <w:sz w:val="17"/>
                </w:rPr>
                <w:t>/</w:t>
              </w:r>
              <w:bookmarkEnd w:id="3"/>
              <w:bookmarkEnd w:id="4"/>
              <w:r w:rsidRPr="00AF2C97">
                <w:rPr>
                  <w:rStyle w:val="Hyperlink"/>
                  <w:rFonts w:eastAsia="Calibri"/>
                  <w:sz w:val="17"/>
                </w:rPr>
                <w:t>261</w:t>
              </w:r>
            </w:hyperlink>
          </w:p>
        </w:tc>
        <w:tc>
          <w:tcPr>
            <w:tcW w:w="3550" w:type="pct"/>
          </w:tcPr>
          <w:p w14:paraId="5C65B5E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Strengthening of the Department of Political Affairs </w:t>
            </w:r>
          </w:p>
        </w:tc>
      </w:tr>
      <w:tr w:rsidR="0027156E" w:rsidRPr="0027156E" w14:paraId="024A9539" w14:textId="77777777" w:rsidTr="00CB132C">
        <w:trPr>
          <w:cantSplit/>
        </w:trPr>
        <w:tc>
          <w:tcPr>
            <w:tcW w:w="1450" w:type="pct"/>
          </w:tcPr>
          <w:p w14:paraId="4A95FE69" w14:textId="16B2E960"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63" w:history="1">
              <w:r w:rsidRPr="00AF2C97">
                <w:rPr>
                  <w:rStyle w:val="Hyperlink"/>
                  <w:rFonts w:eastAsia="Calibri"/>
                  <w:sz w:val="17"/>
                </w:rPr>
                <w:t>63/281</w:t>
              </w:r>
            </w:hyperlink>
          </w:p>
        </w:tc>
        <w:tc>
          <w:tcPr>
            <w:tcW w:w="3550" w:type="pct"/>
          </w:tcPr>
          <w:p w14:paraId="774DE4AC"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Climate change and its possible security implications </w:t>
            </w:r>
          </w:p>
        </w:tc>
      </w:tr>
      <w:tr w:rsidR="0027156E" w:rsidRPr="0027156E" w14:paraId="5555CD04" w14:textId="77777777" w:rsidTr="00CB132C">
        <w:trPr>
          <w:cantSplit/>
        </w:trPr>
        <w:tc>
          <w:tcPr>
            <w:tcW w:w="1450" w:type="pct"/>
          </w:tcPr>
          <w:p w14:paraId="024B4D34" w14:textId="392BF7F0"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64" w:history="1">
              <w:r w:rsidRPr="00AF2C97">
                <w:rPr>
                  <w:rStyle w:val="Hyperlink"/>
                  <w:rFonts w:eastAsia="Calibri"/>
                  <w:sz w:val="17"/>
                </w:rPr>
                <w:t>63/308</w:t>
              </w:r>
            </w:hyperlink>
          </w:p>
        </w:tc>
        <w:tc>
          <w:tcPr>
            <w:tcW w:w="3550" w:type="pct"/>
          </w:tcPr>
          <w:p w14:paraId="1DDD7EC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The responsibility to protect </w:t>
            </w:r>
          </w:p>
        </w:tc>
      </w:tr>
      <w:tr w:rsidR="0027156E" w:rsidRPr="0027156E" w14:paraId="0FBF135B" w14:textId="77777777" w:rsidTr="00CB132C">
        <w:trPr>
          <w:cantSplit/>
        </w:trPr>
        <w:tc>
          <w:tcPr>
            <w:tcW w:w="1450" w:type="pct"/>
          </w:tcPr>
          <w:p w14:paraId="57A6E925" w14:textId="1F9D8B55"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65" w:history="1">
              <w:r w:rsidRPr="00AF2C97">
                <w:rPr>
                  <w:rStyle w:val="Hyperlink"/>
                  <w:rFonts w:eastAsia="Calibri"/>
                  <w:sz w:val="17"/>
                </w:rPr>
                <w:t>65/283</w:t>
              </w:r>
            </w:hyperlink>
            <w:r w:rsidRPr="0027156E">
              <w:rPr>
                <w:rFonts w:eastAsia="Calibri"/>
                <w:sz w:val="17"/>
              </w:rPr>
              <w:t xml:space="preserve">; </w:t>
            </w:r>
            <w:hyperlink r:id="rId66" w:history="1">
              <w:r w:rsidRPr="00AF2C97">
                <w:rPr>
                  <w:rStyle w:val="Hyperlink"/>
                  <w:rFonts w:eastAsia="Calibri"/>
                  <w:sz w:val="17"/>
                </w:rPr>
                <w:t>66/291</w:t>
              </w:r>
            </w:hyperlink>
            <w:r w:rsidRPr="0027156E">
              <w:rPr>
                <w:rFonts w:eastAsia="Calibri"/>
                <w:sz w:val="17"/>
              </w:rPr>
              <w:t xml:space="preserve">; </w:t>
            </w:r>
            <w:hyperlink r:id="rId67" w:history="1">
              <w:r w:rsidRPr="00AF2C97">
                <w:rPr>
                  <w:rStyle w:val="Hyperlink"/>
                  <w:rFonts w:eastAsia="Calibri"/>
                  <w:sz w:val="17"/>
                </w:rPr>
                <w:t>68/303</w:t>
              </w:r>
            </w:hyperlink>
            <w:r w:rsidRPr="0027156E">
              <w:rPr>
                <w:rFonts w:eastAsia="Calibri"/>
                <w:sz w:val="17"/>
              </w:rPr>
              <w:t xml:space="preserve">; </w:t>
            </w:r>
            <w:hyperlink r:id="rId68" w:history="1">
              <w:r w:rsidRPr="00AF2C97">
                <w:rPr>
                  <w:rStyle w:val="Hyperlink"/>
                  <w:rFonts w:eastAsia="Calibri"/>
                  <w:sz w:val="17"/>
                </w:rPr>
                <w:t>70/304</w:t>
              </w:r>
            </w:hyperlink>
          </w:p>
        </w:tc>
        <w:tc>
          <w:tcPr>
            <w:tcW w:w="3550" w:type="pct"/>
          </w:tcPr>
          <w:p w14:paraId="394B105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pacing w:val="2"/>
                <w:w w:val="102"/>
                <w:sz w:val="17"/>
              </w:rPr>
            </w:pPr>
            <w:r w:rsidRPr="0027156E">
              <w:rPr>
                <w:rFonts w:eastAsia="Calibri"/>
                <w:sz w:val="17"/>
              </w:rPr>
              <w:t>Strengthening the role of mediation in the peaceful settlement of disputes, conflict prevention and resolution</w:t>
            </w:r>
          </w:p>
        </w:tc>
      </w:tr>
      <w:tr w:rsidR="0027156E" w:rsidRPr="0027156E" w14:paraId="5D9ED05E" w14:textId="77777777" w:rsidTr="00CB132C">
        <w:trPr>
          <w:cantSplit/>
        </w:trPr>
        <w:tc>
          <w:tcPr>
            <w:tcW w:w="1450" w:type="pct"/>
          </w:tcPr>
          <w:p w14:paraId="3056488D" w14:textId="2BE7F6B8" w:rsidR="0027156E" w:rsidRPr="00C82E32" w:rsidRDefault="0027156E" w:rsidP="009C4F0A">
            <w:pPr>
              <w:tabs>
                <w:tab w:val="left" w:pos="288"/>
                <w:tab w:val="left" w:pos="576"/>
                <w:tab w:val="left" w:pos="864"/>
                <w:tab w:val="left" w:pos="1152"/>
              </w:tabs>
              <w:spacing w:before="40" w:after="40" w:line="200" w:lineRule="exact"/>
              <w:ind w:right="43"/>
              <w:rPr>
                <w:rFonts w:eastAsia="Calibri"/>
                <w:spacing w:val="0"/>
              </w:rPr>
            </w:pPr>
            <w:hyperlink r:id="rId69" w:history="1">
              <w:r w:rsidRPr="00C82E32">
                <w:rPr>
                  <w:rStyle w:val="Hyperlink"/>
                  <w:rFonts w:eastAsia="Calibri"/>
                  <w:spacing w:val="0"/>
                  <w:sz w:val="17"/>
                </w:rPr>
                <w:t>66/253</w:t>
              </w:r>
            </w:hyperlink>
            <w:r w:rsidRPr="00C82E32">
              <w:rPr>
                <w:rFonts w:eastAsia="Calibri"/>
                <w:spacing w:val="0"/>
                <w:sz w:val="17"/>
              </w:rPr>
              <w:t xml:space="preserve"> A; </w:t>
            </w:r>
            <w:hyperlink r:id="rId70" w:history="1">
              <w:r w:rsidRPr="00C82E32">
                <w:rPr>
                  <w:rStyle w:val="Hyperlink"/>
                  <w:rFonts w:eastAsia="Calibri"/>
                  <w:spacing w:val="0"/>
                  <w:sz w:val="17"/>
                </w:rPr>
                <w:t>66/253</w:t>
              </w:r>
            </w:hyperlink>
            <w:r w:rsidRPr="00C82E32">
              <w:rPr>
                <w:rFonts w:eastAsia="Calibri"/>
                <w:spacing w:val="0"/>
                <w:sz w:val="17"/>
              </w:rPr>
              <w:t> B</w:t>
            </w:r>
            <w:r w:rsidRPr="00C82E32">
              <w:rPr>
                <w:rFonts w:eastAsia="Calibri"/>
                <w:spacing w:val="0"/>
                <w:sz w:val="17"/>
                <w:szCs w:val="17"/>
              </w:rPr>
              <w:t xml:space="preserve">; </w:t>
            </w:r>
            <w:hyperlink r:id="rId71" w:history="1">
              <w:r w:rsidRPr="00C82E32">
                <w:rPr>
                  <w:rStyle w:val="Hyperlink"/>
                  <w:rFonts w:eastAsia="Calibri"/>
                  <w:spacing w:val="0"/>
                  <w:sz w:val="17"/>
                  <w:szCs w:val="17"/>
                </w:rPr>
                <w:t>71/130</w:t>
              </w:r>
            </w:hyperlink>
            <w:r w:rsidRPr="00C82E32">
              <w:rPr>
                <w:rFonts w:eastAsia="Calibri"/>
                <w:spacing w:val="0"/>
                <w:sz w:val="17"/>
              </w:rPr>
              <w:t xml:space="preserve"> </w:t>
            </w:r>
          </w:p>
        </w:tc>
        <w:tc>
          <w:tcPr>
            <w:tcW w:w="3550" w:type="pct"/>
          </w:tcPr>
          <w:p w14:paraId="792A0F6D"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The situation in the Syrian Arab Republic </w:t>
            </w:r>
          </w:p>
        </w:tc>
      </w:tr>
      <w:tr w:rsidR="0027156E" w:rsidRPr="0027156E" w14:paraId="2139F416" w14:textId="77777777" w:rsidTr="00CB132C">
        <w:trPr>
          <w:cantSplit/>
        </w:trPr>
        <w:tc>
          <w:tcPr>
            <w:tcW w:w="1450" w:type="pct"/>
          </w:tcPr>
          <w:p w14:paraId="30AC8515" w14:textId="3CC4AB70"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72" w:history="1">
              <w:r w:rsidRPr="00AF2C97">
                <w:rPr>
                  <w:rStyle w:val="Hyperlink"/>
                  <w:rFonts w:eastAsia="Calibri"/>
                  <w:sz w:val="17"/>
                  <w:szCs w:val="17"/>
                </w:rPr>
                <w:t>66/285</w:t>
              </w:r>
            </w:hyperlink>
          </w:p>
        </w:tc>
        <w:tc>
          <w:tcPr>
            <w:tcW w:w="3550" w:type="pct"/>
          </w:tcPr>
          <w:p w14:paraId="657A55C9"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Support by the United Nations system of the efforts of Governments to promote and consolidate new or restored democracies </w:t>
            </w:r>
          </w:p>
        </w:tc>
      </w:tr>
      <w:tr w:rsidR="0027156E" w:rsidRPr="0027156E" w14:paraId="112C03DE" w14:textId="77777777" w:rsidTr="00CB132C">
        <w:trPr>
          <w:cantSplit/>
        </w:trPr>
        <w:tc>
          <w:tcPr>
            <w:tcW w:w="1450" w:type="pct"/>
          </w:tcPr>
          <w:p w14:paraId="4755B154" w14:textId="55A34BDB"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73" w:history="1">
              <w:r w:rsidRPr="00AF2C97">
                <w:rPr>
                  <w:rStyle w:val="Hyperlink"/>
                  <w:rFonts w:eastAsia="Calibri"/>
                  <w:sz w:val="17"/>
                  <w:szCs w:val="17"/>
                </w:rPr>
                <w:t>67/10</w:t>
              </w:r>
            </w:hyperlink>
          </w:p>
        </w:tc>
        <w:tc>
          <w:tcPr>
            <w:tcW w:w="3550" w:type="pct"/>
          </w:tcPr>
          <w:p w14:paraId="3D80CC57"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Cooperation between the United Nations and the Eurasian Economic Community </w:t>
            </w:r>
          </w:p>
        </w:tc>
      </w:tr>
      <w:tr w:rsidR="0027156E" w:rsidRPr="0027156E" w14:paraId="3126C4CB" w14:textId="77777777" w:rsidTr="00CB132C">
        <w:trPr>
          <w:cantSplit/>
        </w:trPr>
        <w:tc>
          <w:tcPr>
            <w:tcW w:w="1450" w:type="pct"/>
          </w:tcPr>
          <w:p w14:paraId="609D2274" w14:textId="04A9C5B6"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74" w:history="1">
              <w:r w:rsidRPr="00AF2C97">
                <w:rPr>
                  <w:rStyle w:val="Hyperlink"/>
                  <w:rFonts w:eastAsia="Calibri"/>
                  <w:sz w:val="17"/>
                </w:rPr>
                <w:t>67/19</w:t>
              </w:r>
            </w:hyperlink>
          </w:p>
        </w:tc>
        <w:tc>
          <w:tcPr>
            <w:tcW w:w="3550" w:type="pct"/>
          </w:tcPr>
          <w:p w14:paraId="073FAEEF"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Status of Palestine in the United Nations </w:t>
            </w:r>
          </w:p>
        </w:tc>
      </w:tr>
      <w:tr w:rsidR="0027156E" w:rsidRPr="0027156E" w14:paraId="04ADE37F" w14:textId="77777777" w:rsidTr="00CB132C">
        <w:trPr>
          <w:cantSplit/>
        </w:trPr>
        <w:tc>
          <w:tcPr>
            <w:tcW w:w="1450" w:type="pct"/>
          </w:tcPr>
          <w:p w14:paraId="37585B8A" w14:textId="4DD3706B"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75" w:history="1">
              <w:r w:rsidRPr="00AF2C97">
                <w:rPr>
                  <w:rStyle w:val="Hyperlink"/>
                  <w:rFonts w:eastAsia="Calibri"/>
                  <w:sz w:val="17"/>
                </w:rPr>
                <w:t>67/123</w:t>
              </w:r>
            </w:hyperlink>
            <w:r w:rsidRPr="0027156E">
              <w:rPr>
                <w:rFonts w:eastAsia="Calibri"/>
                <w:sz w:val="17"/>
              </w:rPr>
              <w:t xml:space="preserve">; </w:t>
            </w:r>
            <w:hyperlink r:id="rId76" w:history="1">
              <w:r w:rsidRPr="00AF2C97">
                <w:rPr>
                  <w:rStyle w:val="Hyperlink"/>
                  <w:rFonts w:eastAsia="Calibri"/>
                  <w:sz w:val="17"/>
                </w:rPr>
                <w:t>80/83</w:t>
              </w:r>
            </w:hyperlink>
          </w:p>
        </w:tc>
        <w:tc>
          <w:tcPr>
            <w:tcW w:w="3550" w:type="pct"/>
          </w:tcPr>
          <w:p w14:paraId="53BC9506"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Comprehensive review of special political missions</w:t>
            </w:r>
          </w:p>
        </w:tc>
      </w:tr>
      <w:tr w:rsidR="0027156E" w:rsidRPr="0027156E" w14:paraId="6553DF63" w14:textId="77777777" w:rsidTr="00CB132C">
        <w:trPr>
          <w:cantSplit/>
        </w:trPr>
        <w:tc>
          <w:tcPr>
            <w:tcW w:w="1450" w:type="pct"/>
          </w:tcPr>
          <w:p w14:paraId="1DFD2A39" w14:textId="7E69A242"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77" w:history="1">
              <w:r w:rsidRPr="00AF2C97">
                <w:rPr>
                  <w:rStyle w:val="Hyperlink"/>
                  <w:rFonts w:eastAsia="Calibri"/>
                  <w:sz w:val="17"/>
                </w:rPr>
                <w:t>68/16</w:t>
              </w:r>
            </w:hyperlink>
            <w:r w:rsidRPr="0027156E">
              <w:rPr>
                <w:rFonts w:eastAsia="Calibri"/>
                <w:sz w:val="17"/>
              </w:rPr>
              <w:t xml:space="preserve">; </w:t>
            </w:r>
            <w:hyperlink r:id="rId78" w:history="1">
              <w:r w:rsidRPr="00AF2C97">
                <w:rPr>
                  <w:rStyle w:val="Hyperlink"/>
                  <w:rFonts w:eastAsia="Calibri"/>
                  <w:sz w:val="17"/>
                </w:rPr>
                <w:t>76/12</w:t>
              </w:r>
            </w:hyperlink>
          </w:p>
        </w:tc>
        <w:tc>
          <w:tcPr>
            <w:tcW w:w="3550" w:type="pct"/>
          </w:tcPr>
          <w:p w14:paraId="1449913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Jerusalem </w:t>
            </w:r>
          </w:p>
        </w:tc>
      </w:tr>
      <w:tr w:rsidR="0027156E" w:rsidRPr="0027156E" w14:paraId="28E7D6D5" w14:textId="77777777" w:rsidTr="00CB132C">
        <w:trPr>
          <w:cantSplit/>
        </w:trPr>
        <w:tc>
          <w:tcPr>
            <w:tcW w:w="1450" w:type="pct"/>
          </w:tcPr>
          <w:p w14:paraId="5DADC9F5" w14:textId="75CEA91C"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79" w:history="1">
              <w:r w:rsidRPr="00AF2C97">
                <w:rPr>
                  <w:rStyle w:val="Hyperlink"/>
                  <w:rFonts w:eastAsia="Calibri"/>
                  <w:sz w:val="17"/>
                </w:rPr>
                <w:t>69/277</w:t>
              </w:r>
            </w:hyperlink>
            <w:r w:rsidRPr="0027156E">
              <w:rPr>
                <w:rFonts w:eastAsia="Calibri"/>
                <w:sz w:val="17"/>
              </w:rPr>
              <w:t xml:space="preserve"> </w:t>
            </w:r>
          </w:p>
        </w:tc>
        <w:tc>
          <w:tcPr>
            <w:tcW w:w="3550" w:type="pct"/>
          </w:tcPr>
          <w:p w14:paraId="6F29928B"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rPr>
              <w:t xml:space="preserve">Political declaration on strengthening cooperation between the United Nations and regional and subregional organizations </w:t>
            </w:r>
          </w:p>
        </w:tc>
      </w:tr>
      <w:tr w:rsidR="0027156E" w:rsidRPr="0027156E" w14:paraId="3C795B96" w14:textId="77777777" w:rsidTr="00CB132C">
        <w:trPr>
          <w:cantSplit/>
        </w:trPr>
        <w:tc>
          <w:tcPr>
            <w:tcW w:w="1450" w:type="pct"/>
          </w:tcPr>
          <w:p w14:paraId="6129786D" w14:textId="25F67940"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80" w:history="1">
              <w:r w:rsidRPr="00AF2C97">
                <w:rPr>
                  <w:rStyle w:val="Hyperlink"/>
                  <w:rFonts w:eastAsia="Calibri"/>
                  <w:sz w:val="17"/>
                  <w:szCs w:val="17"/>
                </w:rPr>
                <w:t>72/241</w:t>
              </w:r>
            </w:hyperlink>
          </w:p>
        </w:tc>
        <w:tc>
          <w:tcPr>
            <w:tcW w:w="3550" w:type="pct"/>
          </w:tcPr>
          <w:p w14:paraId="0EFDDFA4" w14:textId="77777777" w:rsidR="0027156E" w:rsidRPr="0027156E" w:rsidRDefault="0027156E" w:rsidP="00613DBC">
            <w:pPr>
              <w:tabs>
                <w:tab w:val="left" w:pos="288"/>
                <w:tab w:val="left" w:pos="576"/>
                <w:tab w:val="left" w:pos="864"/>
                <w:tab w:val="left" w:pos="1152"/>
              </w:tabs>
              <w:spacing w:before="40" w:after="40" w:line="200" w:lineRule="exact"/>
              <w:ind w:left="86"/>
              <w:rPr>
                <w:rFonts w:eastAsia="Calibri"/>
                <w:sz w:val="17"/>
              </w:rPr>
            </w:pPr>
            <w:r w:rsidRPr="0027156E">
              <w:rPr>
                <w:rFonts w:eastAsia="Calibri"/>
                <w:sz w:val="17"/>
              </w:rPr>
              <w:t xml:space="preserve">A world against violence and violent extremism </w:t>
            </w:r>
          </w:p>
        </w:tc>
      </w:tr>
      <w:tr w:rsidR="0027156E" w:rsidRPr="0027156E" w14:paraId="7BB1ED51" w14:textId="77777777" w:rsidTr="00CB132C">
        <w:trPr>
          <w:cantSplit/>
        </w:trPr>
        <w:tc>
          <w:tcPr>
            <w:tcW w:w="1450" w:type="pct"/>
          </w:tcPr>
          <w:p w14:paraId="16BB6E80" w14:textId="4E59B144"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81" w:history="1">
              <w:r w:rsidRPr="00AF2C97">
                <w:rPr>
                  <w:rStyle w:val="Hyperlink"/>
                  <w:rFonts w:eastAsia="Calibri"/>
                  <w:sz w:val="17"/>
                  <w:szCs w:val="17"/>
                </w:rPr>
                <w:t>72/282</w:t>
              </w:r>
            </w:hyperlink>
          </w:p>
        </w:tc>
        <w:tc>
          <w:tcPr>
            <w:tcW w:w="3550" w:type="pct"/>
          </w:tcPr>
          <w:p w14:paraId="2F8AD248"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szCs w:val="17"/>
              </w:rPr>
              <w:t>Complete and unconditional withdrawal of foreign military forces from the territory of the Republic of Moldova</w:t>
            </w:r>
          </w:p>
        </w:tc>
      </w:tr>
      <w:tr w:rsidR="0027156E" w:rsidRPr="0027156E" w14:paraId="421727B4" w14:textId="77777777" w:rsidTr="00CB132C">
        <w:trPr>
          <w:cantSplit/>
        </w:trPr>
        <w:tc>
          <w:tcPr>
            <w:tcW w:w="1450" w:type="pct"/>
          </w:tcPr>
          <w:p w14:paraId="73EA4278" w14:textId="2C11DEC5"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82" w:history="1">
              <w:r w:rsidRPr="00AF2C97">
                <w:rPr>
                  <w:rStyle w:val="Hyperlink"/>
                  <w:rFonts w:eastAsia="Calibri"/>
                  <w:sz w:val="17"/>
                  <w:szCs w:val="17"/>
                </w:rPr>
                <w:t>ES-10/20</w:t>
              </w:r>
            </w:hyperlink>
          </w:p>
        </w:tc>
        <w:tc>
          <w:tcPr>
            <w:tcW w:w="3550" w:type="pct"/>
          </w:tcPr>
          <w:p w14:paraId="7D04F425"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Protection of the Palestinian civilian population</w:t>
            </w:r>
          </w:p>
        </w:tc>
      </w:tr>
      <w:tr w:rsidR="0027156E" w:rsidRPr="0027156E" w14:paraId="4F864638" w14:textId="77777777" w:rsidTr="00CB132C">
        <w:trPr>
          <w:cantSplit/>
        </w:trPr>
        <w:tc>
          <w:tcPr>
            <w:tcW w:w="1450" w:type="pct"/>
          </w:tcPr>
          <w:p w14:paraId="0D5AEC66" w14:textId="2D29DF41"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83" w:history="1">
              <w:r w:rsidRPr="00AF2C97">
                <w:rPr>
                  <w:rStyle w:val="Hyperlink"/>
                  <w:rFonts w:eastAsia="Calibri"/>
                  <w:sz w:val="17"/>
                  <w:szCs w:val="17"/>
                </w:rPr>
                <w:t>73/97</w:t>
              </w:r>
            </w:hyperlink>
          </w:p>
        </w:tc>
        <w:tc>
          <w:tcPr>
            <w:tcW w:w="3550" w:type="pct"/>
          </w:tcPr>
          <w:p w14:paraId="742BCDE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Applicability of the Geneva Convention relative to the Protection of Civilian Persons in Time of War, of 12 August 1949, to the Occupied Palestinian Territory, including East Jerusalem, and the other occupied Arab territories</w:t>
            </w:r>
          </w:p>
        </w:tc>
      </w:tr>
      <w:tr w:rsidR="0027156E" w:rsidRPr="0027156E" w14:paraId="739ADBEE" w14:textId="77777777" w:rsidTr="00CB132C">
        <w:trPr>
          <w:cantSplit/>
        </w:trPr>
        <w:tc>
          <w:tcPr>
            <w:tcW w:w="1450" w:type="pct"/>
          </w:tcPr>
          <w:p w14:paraId="6D40BA91" w14:textId="08BC99CE"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84" w:history="1">
              <w:r w:rsidRPr="00AF2C97">
                <w:rPr>
                  <w:rStyle w:val="Hyperlink"/>
                  <w:rFonts w:eastAsia="Calibri"/>
                  <w:sz w:val="17"/>
                  <w:szCs w:val="17"/>
                </w:rPr>
                <w:t>74/84</w:t>
              </w:r>
            </w:hyperlink>
            <w:r w:rsidRPr="0027156E">
              <w:rPr>
                <w:rFonts w:eastAsia="Calibri"/>
                <w:sz w:val="17"/>
                <w:szCs w:val="17"/>
              </w:rPr>
              <w:t xml:space="preserve"> </w:t>
            </w:r>
          </w:p>
        </w:tc>
        <w:tc>
          <w:tcPr>
            <w:tcW w:w="3550" w:type="pct"/>
          </w:tcPr>
          <w:p w14:paraId="67423FE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Persons displaced as a result of the June 1967 and subsequent hostilities </w:t>
            </w:r>
          </w:p>
        </w:tc>
      </w:tr>
      <w:tr w:rsidR="0027156E" w:rsidRPr="0027156E" w14:paraId="4AF06EB3" w14:textId="77777777" w:rsidTr="00CB132C">
        <w:trPr>
          <w:cantSplit/>
        </w:trPr>
        <w:tc>
          <w:tcPr>
            <w:tcW w:w="1450" w:type="pct"/>
          </w:tcPr>
          <w:p w14:paraId="16F43732" w14:textId="329EEE5B"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85" w:history="1">
              <w:r w:rsidRPr="00AF2C97">
                <w:rPr>
                  <w:rStyle w:val="Hyperlink"/>
                  <w:rFonts w:eastAsia="Calibri"/>
                  <w:sz w:val="17"/>
                  <w:szCs w:val="17"/>
                </w:rPr>
                <w:t>75/12</w:t>
              </w:r>
            </w:hyperlink>
            <w:r w:rsidRPr="0027156E">
              <w:rPr>
                <w:rFonts w:eastAsia="Calibri"/>
                <w:sz w:val="17"/>
                <w:szCs w:val="17"/>
              </w:rPr>
              <w:t xml:space="preserve"> </w:t>
            </w:r>
          </w:p>
        </w:tc>
        <w:tc>
          <w:tcPr>
            <w:tcW w:w="3550" w:type="pct"/>
          </w:tcPr>
          <w:p w14:paraId="31F624D9"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Cooperation between the United Nations and the Black Sea Economic Cooperation Organization </w:t>
            </w:r>
          </w:p>
        </w:tc>
      </w:tr>
      <w:tr w:rsidR="0027156E" w:rsidRPr="0027156E" w14:paraId="0B6D3E37" w14:textId="77777777" w:rsidTr="00CB132C">
        <w:trPr>
          <w:cantSplit/>
        </w:trPr>
        <w:tc>
          <w:tcPr>
            <w:tcW w:w="1450" w:type="pct"/>
          </w:tcPr>
          <w:p w14:paraId="04D3A904" w14:textId="06091203"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86" w:history="1">
              <w:r w:rsidRPr="00AF2C97">
                <w:rPr>
                  <w:rStyle w:val="Hyperlink"/>
                  <w:rFonts w:eastAsia="Calibri"/>
                  <w:sz w:val="17"/>
                  <w:szCs w:val="17"/>
                </w:rPr>
                <w:t>75/312</w:t>
              </w:r>
            </w:hyperlink>
            <w:r w:rsidRPr="0027156E">
              <w:rPr>
                <w:rFonts w:eastAsia="Calibri"/>
                <w:sz w:val="17"/>
                <w:szCs w:val="17"/>
              </w:rPr>
              <w:t xml:space="preserve"> </w:t>
            </w:r>
          </w:p>
        </w:tc>
        <w:tc>
          <w:tcPr>
            <w:tcW w:w="3550" w:type="pct"/>
          </w:tcPr>
          <w:p w14:paraId="4707A5B7"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 xml:space="preserve">Zone of peace and cooperation of the South Atlantic </w:t>
            </w:r>
          </w:p>
        </w:tc>
      </w:tr>
      <w:tr w:rsidR="0027156E" w:rsidRPr="0027156E" w14:paraId="028A32EF" w14:textId="77777777" w:rsidTr="00CB132C">
        <w:trPr>
          <w:cantSplit/>
        </w:trPr>
        <w:tc>
          <w:tcPr>
            <w:tcW w:w="1450" w:type="pct"/>
          </w:tcPr>
          <w:p w14:paraId="78F88A8F" w14:textId="3D6719D6"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87" w:history="1">
              <w:r w:rsidRPr="00AF2C97">
                <w:rPr>
                  <w:rStyle w:val="Hyperlink"/>
                  <w:rFonts w:eastAsia="Calibri"/>
                  <w:sz w:val="17"/>
                  <w:szCs w:val="17"/>
                </w:rPr>
                <w:t>76/70</w:t>
              </w:r>
            </w:hyperlink>
          </w:p>
        </w:tc>
        <w:tc>
          <w:tcPr>
            <w:tcW w:w="3550" w:type="pct"/>
          </w:tcPr>
          <w:p w14:paraId="71E8943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Problem of the militarization of the Autonomous Republic of Crimea and the city of Sevastopol, Ukraine, as well as parts of the Black Sea and the Sea of Azov</w:t>
            </w:r>
          </w:p>
        </w:tc>
      </w:tr>
      <w:tr w:rsidR="0027156E" w:rsidRPr="0027156E" w14:paraId="4911EE8D" w14:textId="77777777" w:rsidTr="00CB132C">
        <w:trPr>
          <w:cantSplit/>
        </w:trPr>
        <w:tc>
          <w:tcPr>
            <w:tcW w:w="1450" w:type="pct"/>
          </w:tcPr>
          <w:p w14:paraId="0AD0BC8A" w14:textId="1CC18834"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88" w:history="1">
              <w:r w:rsidRPr="00AF2C97">
                <w:rPr>
                  <w:rStyle w:val="Hyperlink"/>
                  <w:rFonts w:eastAsia="Calibri"/>
                  <w:sz w:val="17"/>
                  <w:szCs w:val="17"/>
                </w:rPr>
                <w:t>77/284</w:t>
              </w:r>
            </w:hyperlink>
          </w:p>
        </w:tc>
        <w:tc>
          <w:tcPr>
            <w:tcW w:w="3550" w:type="pct"/>
          </w:tcPr>
          <w:p w14:paraId="04DDB914"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Cooperation between the United Nations and the Council of Europe </w:t>
            </w:r>
          </w:p>
        </w:tc>
      </w:tr>
      <w:tr w:rsidR="0027156E" w:rsidRPr="0027156E" w14:paraId="05E486BA" w14:textId="77777777" w:rsidTr="00CB132C">
        <w:trPr>
          <w:cantSplit/>
        </w:trPr>
        <w:tc>
          <w:tcPr>
            <w:tcW w:w="1450" w:type="pct"/>
          </w:tcPr>
          <w:p w14:paraId="4FF96DF1" w14:textId="6CD85092" w:rsidR="0027156E" w:rsidRPr="0027156E" w:rsidRDefault="0027156E" w:rsidP="009C4F0A">
            <w:pPr>
              <w:tabs>
                <w:tab w:val="left" w:pos="288"/>
                <w:tab w:val="left" w:pos="576"/>
                <w:tab w:val="left" w:pos="864"/>
                <w:tab w:val="left" w:pos="1152"/>
              </w:tabs>
              <w:spacing w:before="40" w:after="40" w:line="200" w:lineRule="exact"/>
              <w:ind w:right="43"/>
            </w:pPr>
            <w:hyperlink r:id="rId89" w:history="1">
              <w:r w:rsidRPr="00AF2C97">
                <w:rPr>
                  <w:rStyle w:val="Hyperlink"/>
                  <w:rFonts w:eastAsia="Calibri"/>
                  <w:sz w:val="17"/>
                  <w:szCs w:val="17"/>
                </w:rPr>
                <w:t>77/337</w:t>
              </w:r>
            </w:hyperlink>
            <w:r w:rsidRPr="0027156E">
              <w:rPr>
                <w:rFonts w:eastAsia="Calibri"/>
                <w:sz w:val="17"/>
                <w:szCs w:val="17"/>
              </w:rPr>
              <w:t xml:space="preserve"> </w:t>
            </w:r>
          </w:p>
        </w:tc>
        <w:tc>
          <w:tcPr>
            <w:tcW w:w="3550" w:type="pct"/>
          </w:tcPr>
          <w:p w14:paraId="2EFB9DE1"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Cooperation between the United Nations and the Caribbean Community </w:t>
            </w:r>
          </w:p>
        </w:tc>
      </w:tr>
      <w:tr w:rsidR="0027156E" w:rsidRPr="0027156E" w14:paraId="7A64DAC1" w14:textId="77777777" w:rsidTr="00CB132C">
        <w:trPr>
          <w:cantSplit/>
        </w:trPr>
        <w:tc>
          <w:tcPr>
            <w:tcW w:w="1450" w:type="pct"/>
          </w:tcPr>
          <w:p w14:paraId="2B1133B6" w14:textId="7D5965E8" w:rsidR="0027156E" w:rsidRPr="0027156E" w:rsidRDefault="0027156E" w:rsidP="009C4F0A">
            <w:pPr>
              <w:tabs>
                <w:tab w:val="left" w:pos="288"/>
                <w:tab w:val="left" w:pos="576"/>
                <w:tab w:val="left" w:pos="864"/>
                <w:tab w:val="left" w:pos="1152"/>
              </w:tabs>
              <w:spacing w:before="40" w:after="40" w:line="200" w:lineRule="exact"/>
              <w:ind w:right="43"/>
            </w:pPr>
            <w:hyperlink r:id="rId90" w:history="1">
              <w:r w:rsidRPr="00AF2C97">
                <w:rPr>
                  <w:rStyle w:val="Hyperlink"/>
                  <w:rFonts w:eastAsia="Calibri"/>
                  <w:sz w:val="17"/>
                  <w:szCs w:val="17"/>
                </w:rPr>
                <w:t>78/129</w:t>
              </w:r>
            </w:hyperlink>
          </w:p>
        </w:tc>
        <w:tc>
          <w:tcPr>
            <w:tcW w:w="3550" w:type="pct"/>
          </w:tcPr>
          <w:p w14:paraId="4DF9920D"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Promotion of interreligious and intercultural dialogue, understanding and cooperation for peace</w:t>
            </w:r>
          </w:p>
        </w:tc>
      </w:tr>
      <w:tr w:rsidR="0027156E" w:rsidRPr="0027156E" w14:paraId="532D3782" w14:textId="77777777" w:rsidTr="00CB132C">
        <w:trPr>
          <w:cantSplit/>
        </w:trPr>
        <w:tc>
          <w:tcPr>
            <w:tcW w:w="1450" w:type="pct"/>
          </w:tcPr>
          <w:p w14:paraId="0A291CBF" w14:textId="54BDF0F9" w:rsidR="0027156E" w:rsidRPr="0027156E" w:rsidRDefault="0027156E" w:rsidP="009C4F0A">
            <w:pPr>
              <w:tabs>
                <w:tab w:val="left" w:pos="288"/>
                <w:tab w:val="left" w:pos="576"/>
                <w:tab w:val="left" w:pos="864"/>
                <w:tab w:val="left" w:pos="1152"/>
              </w:tabs>
              <w:spacing w:before="40" w:after="40" w:line="200" w:lineRule="exact"/>
              <w:ind w:right="43"/>
            </w:pPr>
            <w:hyperlink r:id="rId91" w:history="1">
              <w:r w:rsidRPr="00AF2C97">
                <w:rPr>
                  <w:rStyle w:val="Hyperlink"/>
                  <w:rFonts w:eastAsia="Calibri"/>
                  <w:sz w:val="17"/>
                  <w:szCs w:val="17"/>
                </w:rPr>
                <w:t>78/282</w:t>
              </w:r>
            </w:hyperlink>
          </w:p>
        </w:tc>
        <w:tc>
          <w:tcPr>
            <w:tcW w:w="3550" w:type="pct"/>
          </w:tcPr>
          <w:p w14:paraId="66407DF6"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International Day of Reflection and Commemoration of the 1995 Genocide in Srebrenica</w:t>
            </w:r>
          </w:p>
        </w:tc>
      </w:tr>
      <w:tr w:rsidR="0027156E" w:rsidRPr="0027156E" w14:paraId="409CB3B2" w14:textId="77777777" w:rsidTr="00CB132C">
        <w:trPr>
          <w:cantSplit/>
        </w:trPr>
        <w:tc>
          <w:tcPr>
            <w:tcW w:w="1450" w:type="pct"/>
          </w:tcPr>
          <w:p w14:paraId="08B75AB6" w14:textId="43577657" w:rsidR="0027156E" w:rsidRPr="0027156E" w:rsidRDefault="0027156E" w:rsidP="009C4F0A">
            <w:pPr>
              <w:tabs>
                <w:tab w:val="left" w:pos="288"/>
                <w:tab w:val="left" w:pos="576"/>
                <w:tab w:val="left" w:pos="864"/>
                <w:tab w:val="left" w:pos="1152"/>
              </w:tabs>
              <w:spacing w:before="40" w:after="40" w:line="200" w:lineRule="exact"/>
              <w:ind w:right="43"/>
            </w:pPr>
            <w:hyperlink r:id="rId92" w:history="1">
              <w:r w:rsidRPr="00AF2C97">
                <w:rPr>
                  <w:rStyle w:val="Hyperlink"/>
                  <w:rFonts w:eastAsia="Calibri"/>
                  <w:sz w:val="17"/>
                  <w:szCs w:val="17"/>
                </w:rPr>
                <w:t>79/5</w:t>
              </w:r>
            </w:hyperlink>
          </w:p>
        </w:tc>
        <w:tc>
          <w:tcPr>
            <w:tcW w:w="3550" w:type="pct"/>
          </w:tcPr>
          <w:p w14:paraId="7D1F9B7B"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Zone of peace, trust and cooperation of Central Asia</w:t>
            </w:r>
          </w:p>
        </w:tc>
      </w:tr>
      <w:tr w:rsidR="0027156E" w:rsidRPr="0027156E" w14:paraId="616B1759" w14:textId="77777777" w:rsidTr="00CB132C">
        <w:trPr>
          <w:cantSplit/>
        </w:trPr>
        <w:tc>
          <w:tcPr>
            <w:tcW w:w="1450" w:type="pct"/>
          </w:tcPr>
          <w:p w14:paraId="56A690CD" w14:textId="468569A6" w:rsidR="0027156E" w:rsidRPr="0027156E" w:rsidRDefault="0027156E" w:rsidP="009C4F0A">
            <w:pPr>
              <w:tabs>
                <w:tab w:val="left" w:pos="288"/>
                <w:tab w:val="left" w:pos="576"/>
                <w:tab w:val="left" w:pos="864"/>
                <w:tab w:val="left" w:pos="1152"/>
              </w:tabs>
              <w:spacing w:before="40" w:after="40" w:line="200" w:lineRule="exact"/>
              <w:ind w:right="43"/>
            </w:pPr>
            <w:hyperlink r:id="rId93" w:history="1">
              <w:r w:rsidRPr="00AF2C97">
                <w:rPr>
                  <w:rStyle w:val="Hyperlink"/>
                  <w:rFonts w:eastAsia="Calibri"/>
                  <w:sz w:val="17"/>
                  <w:szCs w:val="17"/>
                </w:rPr>
                <w:t>79/9</w:t>
              </w:r>
            </w:hyperlink>
          </w:p>
        </w:tc>
        <w:tc>
          <w:tcPr>
            <w:tcW w:w="3550" w:type="pct"/>
          </w:tcPr>
          <w:p w14:paraId="4F0DD9D8" w14:textId="77777777" w:rsidR="0027156E" w:rsidRPr="0027156E" w:rsidRDefault="0027156E" w:rsidP="00294AEB">
            <w:pPr>
              <w:tabs>
                <w:tab w:val="left" w:pos="288"/>
                <w:tab w:val="left" w:pos="576"/>
                <w:tab w:val="left" w:pos="864"/>
                <w:tab w:val="left" w:pos="1152"/>
              </w:tabs>
              <w:spacing w:before="40" w:after="40" w:line="200" w:lineRule="exact"/>
              <w:ind w:left="86"/>
              <w:rPr>
                <w:rFonts w:eastAsia="Calibri"/>
                <w:sz w:val="17"/>
                <w:szCs w:val="17"/>
              </w:rPr>
            </w:pPr>
            <w:r w:rsidRPr="0027156E">
              <w:rPr>
                <w:rFonts w:eastAsia="Calibri"/>
                <w:sz w:val="17"/>
                <w:szCs w:val="17"/>
              </w:rPr>
              <w:t>Cooperation between the United Nations and the Organization of Islamic Cooperation</w:t>
            </w:r>
          </w:p>
        </w:tc>
      </w:tr>
      <w:tr w:rsidR="0027156E" w:rsidRPr="0027156E" w14:paraId="45B93150" w14:textId="77777777" w:rsidTr="00CB132C">
        <w:trPr>
          <w:cantSplit/>
        </w:trPr>
        <w:tc>
          <w:tcPr>
            <w:tcW w:w="1450" w:type="pct"/>
          </w:tcPr>
          <w:p w14:paraId="646B900A" w14:textId="43659A1C" w:rsidR="0027156E" w:rsidRPr="0027156E" w:rsidRDefault="0027156E" w:rsidP="009C4F0A">
            <w:pPr>
              <w:tabs>
                <w:tab w:val="left" w:pos="288"/>
                <w:tab w:val="left" w:pos="576"/>
                <w:tab w:val="left" w:pos="864"/>
                <w:tab w:val="left" w:pos="1152"/>
              </w:tabs>
              <w:spacing w:before="40" w:after="40" w:line="200" w:lineRule="exact"/>
              <w:ind w:right="43"/>
            </w:pPr>
            <w:hyperlink r:id="rId94" w:history="1">
              <w:r w:rsidRPr="00AF2C97">
                <w:rPr>
                  <w:rStyle w:val="Hyperlink"/>
                  <w:rFonts w:eastAsia="Calibri"/>
                  <w:sz w:val="17"/>
                  <w:szCs w:val="17"/>
                </w:rPr>
                <w:t>79/10</w:t>
              </w:r>
            </w:hyperlink>
          </w:p>
        </w:tc>
        <w:tc>
          <w:tcPr>
            <w:tcW w:w="3550" w:type="pct"/>
          </w:tcPr>
          <w:p w14:paraId="0D81C041"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pacing w:val="2"/>
                <w:w w:val="102"/>
                <w:sz w:val="17"/>
                <w:szCs w:val="17"/>
              </w:rPr>
              <w:t>Cooperation between the United Nations and the Collective Security Treaty Organization</w:t>
            </w:r>
          </w:p>
        </w:tc>
      </w:tr>
      <w:tr w:rsidR="0027156E" w:rsidRPr="0027156E" w14:paraId="74FF19A8" w14:textId="77777777" w:rsidTr="00CB132C">
        <w:trPr>
          <w:cantSplit/>
        </w:trPr>
        <w:tc>
          <w:tcPr>
            <w:tcW w:w="1450" w:type="pct"/>
          </w:tcPr>
          <w:p w14:paraId="6CA5B0A3" w14:textId="49148691" w:rsidR="0027156E" w:rsidRPr="0027156E" w:rsidRDefault="0027156E" w:rsidP="009C4F0A">
            <w:pPr>
              <w:tabs>
                <w:tab w:val="left" w:pos="288"/>
                <w:tab w:val="left" w:pos="576"/>
                <w:tab w:val="left" w:pos="864"/>
                <w:tab w:val="left" w:pos="1152"/>
              </w:tabs>
              <w:spacing w:before="40" w:after="40" w:line="200" w:lineRule="exact"/>
              <w:ind w:right="43"/>
            </w:pPr>
            <w:hyperlink r:id="rId95" w:history="1">
              <w:r w:rsidRPr="00AF2C97">
                <w:rPr>
                  <w:rStyle w:val="Hyperlink"/>
                  <w:rFonts w:eastAsia="Calibri"/>
                  <w:sz w:val="17"/>
                  <w:szCs w:val="17"/>
                </w:rPr>
                <w:t>79/11</w:t>
              </w:r>
            </w:hyperlink>
          </w:p>
        </w:tc>
        <w:tc>
          <w:tcPr>
            <w:tcW w:w="3550" w:type="pct"/>
          </w:tcPr>
          <w:p w14:paraId="2B76509B"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Cooperation between the United Nations and the Organization for Democracy and Economic Development – GUAM</w:t>
            </w:r>
          </w:p>
        </w:tc>
      </w:tr>
      <w:tr w:rsidR="0027156E" w:rsidRPr="0027156E" w14:paraId="390283C6" w14:textId="77777777" w:rsidTr="00CB132C">
        <w:trPr>
          <w:cantSplit/>
        </w:trPr>
        <w:tc>
          <w:tcPr>
            <w:tcW w:w="1450" w:type="pct"/>
          </w:tcPr>
          <w:p w14:paraId="79882994" w14:textId="1B2F2E11" w:rsidR="0027156E" w:rsidRPr="0027156E" w:rsidRDefault="0027156E" w:rsidP="009C4F0A">
            <w:pPr>
              <w:tabs>
                <w:tab w:val="left" w:pos="288"/>
                <w:tab w:val="left" w:pos="576"/>
                <w:tab w:val="left" w:pos="864"/>
                <w:tab w:val="left" w:pos="1152"/>
              </w:tabs>
              <w:spacing w:before="40" w:after="40" w:line="200" w:lineRule="exact"/>
              <w:ind w:right="43"/>
            </w:pPr>
            <w:hyperlink r:id="rId96" w:history="1">
              <w:r w:rsidRPr="00AF2C97">
                <w:rPr>
                  <w:rStyle w:val="Hyperlink"/>
                  <w:rFonts w:eastAsia="Calibri"/>
                  <w:sz w:val="17"/>
                  <w:szCs w:val="17"/>
                </w:rPr>
                <w:t>79/13</w:t>
              </w:r>
            </w:hyperlink>
          </w:p>
        </w:tc>
        <w:tc>
          <w:tcPr>
            <w:tcW w:w="3550" w:type="pct"/>
          </w:tcPr>
          <w:p w14:paraId="77B0142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Cooperation between the United Nations and the Latin American and Caribbean Economic System</w:t>
            </w:r>
          </w:p>
        </w:tc>
      </w:tr>
      <w:tr w:rsidR="0027156E" w:rsidRPr="0027156E" w14:paraId="2555C32A" w14:textId="77777777" w:rsidTr="00CB132C">
        <w:trPr>
          <w:cantSplit/>
        </w:trPr>
        <w:tc>
          <w:tcPr>
            <w:tcW w:w="1450" w:type="pct"/>
          </w:tcPr>
          <w:p w14:paraId="308607CA" w14:textId="342A20E6" w:rsidR="0027156E" w:rsidRPr="0027156E" w:rsidRDefault="0027156E" w:rsidP="009C4F0A">
            <w:pPr>
              <w:tabs>
                <w:tab w:val="left" w:pos="288"/>
                <w:tab w:val="left" w:pos="576"/>
                <w:tab w:val="left" w:pos="864"/>
                <w:tab w:val="left" w:pos="1152"/>
              </w:tabs>
              <w:spacing w:before="40" w:after="40" w:line="200" w:lineRule="exact"/>
              <w:ind w:right="43"/>
            </w:pPr>
            <w:hyperlink r:id="rId97" w:history="1">
              <w:r w:rsidRPr="00AF2C97">
                <w:rPr>
                  <w:rStyle w:val="Hyperlink"/>
                  <w:rFonts w:eastAsia="Calibri"/>
                  <w:sz w:val="17"/>
                  <w:szCs w:val="17"/>
                </w:rPr>
                <w:t>79/14</w:t>
              </w:r>
            </w:hyperlink>
          </w:p>
        </w:tc>
        <w:tc>
          <w:tcPr>
            <w:tcW w:w="3550" w:type="pct"/>
          </w:tcPr>
          <w:p w14:paraId="20E5A774"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Cooperation between the United Nations and the Preparatory Commission for the Comprehensive Nuclear-Test-Ban Treaty Organization</w:t>
            </w:r>
          </w:p>
        </w:tc>
      </w:tr>
      <w:tr w:rsidR="0027156E" w:rsidRPr="0027156E" w14:paraId="29B21595" w14:textId="77777777" w:rsidTr="00CB132C">
        <w:trPr>
          <w:cantSplit/>
        </w:trPr>
        <w:tc>
          <w:tcPr>
            <w:tcW w:w="1450" w:type="pct"/>
          </w:tcPr>
          <w:p w14:paraId="662CFAAC" w14:textId="6E39960E" w:rsidR="0027156E" w:rsidRPr="0027156E" w:rsidRDefault="0027156E" w:rsidP="009C4F0A">
            <w:pPr>
              <w:tabs>
                <w:tab w:val="left" w:pos="288"/>
                <w:tab w:val="left" w:pos="576"/>
                <w:tab w:val="left" w:pos="864"/>
                <w:tab w:val="left" w:pos="1152"/>
              </w:tabs>
              <w:spacing w:before="40" w:after="40" w:line="200" w:lineRule="exact"/>
              <w:ind w:right="43"/>
            </w:pPr>
            <w:hyperlink r:id="rId98" w:history="1">
              <w:r w:rsidRPr="00AF2C97">
                <w:rPr>
                  <w:rStyle w:val="Hyperlink"/>
                  <w:rFonts w:eastAsia="Calibri"/>
                  <w:sz w:val="17"/>
                  <w:szCs w:val="17"/>
                </w:rPr>
                <w:t>79/134</w:t>
              </w:r>
            </w:hyperlink>
          </w:p>
        </w:tc>
        <w:tc>
          <w:tcPr>
            <w:tcW w:w="3550" w:type="pct"/>
          </w:tcPr>
          <w:p w14:paraId="66997F36"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Cooperation between the United Nations and the Organisation for the Prohibition of Chemical Weapons</w:t>
            </w:r>
          </w:p>
        </w:tc>
      </w:tr>
      <w:tr w:rsidR="0027156E" w:rsidRPr="0027156E" w14:paraId="508ABCED" w14:textId="77777777" w:rsidTr="00CB132C">
        <w:trPr>
          <w:cantSplit/>
        </w:trPr>
        <w:tc>
          <w:tcPr>
            <w:tcW w:w="1450" w:type="pct"/>
          </w:tcPr>
          <w:p w14:paraId="2FF2BC3D" w14:textId="2181BA35" w:rsidR="0027156E" w:rsidRPr="0027156E" w:rsidRDefault="0027156E" w:rsidP="009C4F0A">
            <w:pPr>
              <w:tabs>
                <w:tab w:val="left" w:pos="288"/>
                <w:tab w:val="left" w:pos="576"/>
                <w:tab w:val="left" w:pos="864"/>
                <w:tab w:val="left" w:pos="1152"/>
              </w:tabs>
              <w:spacing w:before="40" w:after="40" w:line="200" w:lineRule="exact"/>
              <w:ind w:right="43"/>
            </w:pPr>
            <w:hyperlink r:id="rId99" w:history="1">
              <w:r w:rsidRPr="00AF2C97">
                <w:rPr>
                  <w:rStyle w:val="Hyperlink"/>
                  <w:rFonts w:eastAsia="Calibri"/>
                  <w:sz w:val="17"/>
                  <w:szCs w:val="17"/>
                </w:rPr>
                <w:t>79/135</w:t>
              </w:r>
            </w:hyperlink>
          </w:p>
        </w:tc>
        <w:tc>
          <w:tcPr>
            <w:tcW w:w="3550" w:type="pct"/>
          </w:tcPr>
          <w:p w14:paraId="0E2C321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Cooperation between the United Nations and the Central European Initiative</w:t>
            </w:r>
          </w:p>
        </w:tc>
      </w:tr>
      <w:tr w:rsidR="0027156E" w:rsidRPr="0027156E" w14:paraId="01D65A11" w14:textId="77777777" w:rsidTr="00CB132C">
        <w:trPr>
          <w:cantSplit/>
        </w:trPr>
        <w:tc>
          <w:tcPr>
            <w:tcW w:w="1450" w:type="pct"/>
          </w:tcPr>
          <w:p w14:paraId="757EB3C0" w14:textId="6010345E" w:rsidR="0027156E" w:rsidRPr="0027156E" w:rsidRDefault="0027156E" w:rsidP="009C4F0A">
            <w:pPr>
              <w:tabs>
                <w:tab w:val="left" w:pos="288"/>
                <w:tab w:val="left" w:pos="576"/>
                <w:tab w:val="left" w:pos="864"/>
                <w:tab w:val="left" w:pos="1152"/>
              </w:tabs>
              <w:spacing w:before="40" w:after="40" w:line="200" w:lineRule="exact"/>
              <w:ind w:right="43"/>
            </w:pPr>
            <w:hyperlink r:id="rId100" w:history="1">
              <w:r w:rsidRPr="00AF2C97">
                <w:rPr>
                  <w:rStyle w:val="Hyperlink"/>
                  <w:rFonts w:eastAsia="Calibri"/>
                  <w:sz w:val="17"/>
                  <w:szCs w:val="17"/>
                </w:rPr>
                <w:t>79/141</w:t>
              </w:r>
            </w:hyperlink>
          </w:p>
        </w:tc>
        <w:tc>
          <w:tcPr>
            <w:tcW w:w="3550" w:type="pct"/>
          </w:tcPr>
          <w:p w14:paraId="18C2BCEC"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Assistance to the Palestinian people</w:t>
            </w:r>
          </w:p>
        </w:tc>
      </w:tr>
      <w:tr w:rsidR="0027156E" w:rsidRPr="0027156E" w14:paraId="292C2C25" w14:textId="77777777" w:rsidTr="00CB132C">
        <w:trPr>
          <w:cantSplit/>
        </w:trPr>
        <w:tc>
          <w:tcPr>
            <w:tcW w:w="1450" w:type="pct"/>
          </w:tcPr>
          <w:p w14:paraId="1749F7B9" w14:textId="24C2E95E" w:rsidR="0027156E" w:rsidRPr="0027156E" w:rsidRDefault="0027156E" w:rsidP="009C4F0A">
            <w:pPr>
              <w:tabs>
                <w:tab w:val="left" w:pos="288"/>
                <w:tab w:val="left" w:pos="576"/>
                <w:tab w:val="left" w:pos="864"/>
                <w:tab w:val="left" w:pos="1152"/>
              </w:tabs>
              <w:spacing w:before="40" w:after="40" w:line="200" w:lineRule="exact"/>
              <w:ind w:right="43"/>
            </w:pPr>
            <w:hyperlink r:id="rId101" w:history="1">
              <w:r w:rsidRPr="00AF2C97">
                <w:rPr>
                  <w:rStyle w:val="Hyperlink"/>
                  <w:rFonts w:eastAsia="Calibri"/>
                  <w:sz w:val="17"/>
                  <w:szCs w:val="17"/>
                </w:rPr>
                <w:t>79/152</w:t>
              </w:r>
            </w:hyperlink>
          </w:p>
        </w:tc>
        <w:tc>
          <w:tcPr>
            <w:tcW w:w="3550" w:type="pct"/>
          </w:tcPr>
          <w:p w14:paraId="0BB13ADF" w14:textId="28BA08DD"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 xml:space="preserve">Intensification of efforts to </w:t>
            </w:r>
            <w:r w:rsidR="009A4F8A">
              <w:rPr>
                <w:rFonts w:eastAsia="Calibri"/>
                <w:sz w:val="17"/>
              </w:rPr>
              <w:t xml:space="preserve">prevent and </w:t>
            </w:r>
            <w:r w:rsidRPr="0027156E">
              <w:rPr>
                <w:rFonts w:eastAsia="Calibri"/>
                <w:sz w:val="17"/>
              </w:rPr>
              <w:t>eliminate all forms of violence against women and girls</w:t>
            </w:r>
            <w:r w:rsidR="00784080">
              <w:rPr>
                <w:rFonts w:eastAsia="Calibri"/>
                <w:sz w:val="17"/>
              </w:rPr>
              <w:t>: the digital environment</w:t>
            </w:r>
          </w:p>
        </w:tc>
      </w:tr>
      <w:tr w:rsidR="0027156E" w:rsidRPr="0027156E" w14:paraId="3DA8AA48" w14:textId="77777777" w:rsidTr="00CB132C">
        <w:trPr>
          <w:cantSplit/>
        </w:trPr>
        <w:tc>
          <w:tcPr>
            <w:tcW w:w="1450" w:type="pct"/>
          </w:tcPr>
          <w:p w14:paraId="1EA64496" w14:textId="08001F16" w:rsidR="0027156E" w:rsidRPr="0027156E" w:rsidRDefault="0027156E" w:rsidP="009C4F0A">
            <w:pPr>
              <w:tabs>
                <w:tab w:val="left" w:pos="288"/>
                <w:tab w:val="left" w:pos="576"/>
                <w:tab w:val="left" w:pos="864"/>
                <w:tab w:val="left" w:pos="1152"/>
              </w:tabs>
              <w:spacing w:before="40" w:after="40" w:line="200" w:lineRule="exact"/>
              <w:ind w:right="43"/>
            </w:pPr>
            <w:hyperlink r:id="rId102" w:history="1">
              <w:r w:rsidRPr="00AF2C97">
                <w:rPr>
                  <w:rStyle w:val="Hyperlink"/>
                  <w:rFonts w:eastAsia="Calibri"/>
                  <w:sz w:val="17"/>
                  <w:szCs w:val="17"/>
                </w:rPr>
                <w:t>79/239</w:t>
              </w:r>
            </w:hyperlink>
          </w:p>
        </w:tc>
        <w:tc>
          <w:tcPr>
            <w:tcW w:w="3550" w:type="pct"/>
          </w:tcPr>
          <w:p w14:paraId="6BA1EA5C"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Artificial intelligence in the military domain and its implications for international peace and security</w:t>
            </w:r>
          </w:p>
        </w:tc>
      </w:tr>
      <w:tr w:rsidR="0027156E" w:rsidRPr="0027156E" w14:paraId="5F539F46" w14:textId="77777777" w:rsidTr="00CB132C">
        <w:trPr>
          <w:cantSplit/>
        </w:trPr>
        <w:tc>
          <w:tcPr>
            <w:tcW w:w="1450" w:type="pct"/>
          </w:tcPr>
          <w:p w14:paraId="0A996480" w14:textId="4E39F8FC" w:rsidR="0027156E" w:rsidRPr="0027156E" w:rsidRDefault="0027156E" w:rsidP="009C4F0A">
            <w:pPr>
              <w:tabs>
                <w:tab w:val="left" w:pos="288"/>
                <w:tab w:val="left" w:pos="576"/>
                <w:tab w:val="left" w:pos="864"/>
                <w:tab w:val="left" w:pos="1152"/>
              </w:tabs>
              <w:spacing w:before="40" w:after="40" w:line="200" w:lineRule="exact"/>
              <w:ind w:right="43"/>
            </w:pPr>
            <w:hyperlink r:id="rId103" w:history="1">
              <w:r w:rsidRPr="00AF2C97">
                <w:rPr>
                  <w:rStyle w:val="Hyperlink"/>
                  <w:rFonts w:eastAsia="Calibri"/>
                  <w:sz w:val="17"/>
                  <w:szCs w:val="17"/>
                </w:rPr>
                <w:t>79/265</w:t>
              </w:r>
            </w:hyperlink>
          </w:p>
        </w:tc>
        <w:tc>
          <w:tcPr>
            <w:tcW w:w="3550" w:type="pct"/>
          </w:tcPr>
          <w:p w14:paraId="39B13BE5"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Cooperation between the United Nations and the Community of Portuguese-speaking Countries</w:t>
            </w:r>
          </w:p>
        </w:tc>
      </w:tr>
      <w:tr w:rsidR="0027156E" w:rsidRPr="0027156E" w14:paraId="3E9B6BF3" w14:textId="77777777" w:rsidTr="00CB132C">
        <w:trPr>
          <w:cantSplit/>
        </w:trPr>
        <w:tc>
          <w:tcPr>
            <w:tcW w:w="1450" w:type="pct"/>
          </w:tcPr>
          <w:p w14:paraId="26122D87" w14:textId="3DB65C2A" w:rsidR="0027156E" w:rsidRPr="0027156E" w:rsidRDefault="0027156E" w:rsidP="009C4F0A">
            <w:pPr>
              <w:tabs>
                <w:tab w:val="left" w:pos="288"/>
                <w:tab w:val="left" w:pos="576"/>
                <w:tab w:val="left" w:pos="864"/>
                <w:tab w:val="left" w:pos="1152"/>
              </w:tabs>
              <w:spacing w:before="40" w:after="40" w:line="200" w:lineRule="exact"/>
              <w:ind w:right="43"/>
            </w:pPr>
            <w:hyperlink r:id="rId104" w:history="1">
              <w:r w:rsidRPr="00AF2C97">
                <w:rPr>
                  <w:rStyle w:val="Hyperlink"/>
                  <w:rFonts w:eastAsia="Calibri"/>
                  <w:sz w:val="17"/>
                  <w:szCs w:val="17"/>
                </w:rPr>
                <w:t>79/275</w:t>
              </w:r>
            </w:hyperlink>
          </w:p>
        </w:tc>
        <w:tc>
          <w:tcPr>
            <w:tcW w:w="3550" w:type="pct"/>
          </w:tcPr>
          <w:p w14:paraId="22695981"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The role of diamonds in fuelling conflict: breaking the link between the illicit transaction of rough diamonds and armed conflict as a contribution to prevention and settlement of conflicts</w:t>
            </w:r>
          </w:p>
        </w:tc>
      </w:tr>
      <w:tr w:rsidR="0027156E" w:rsidRPr="0027156E" w14:paraId="75F81DD6" w14:textId="77777777" w:rsidTr="00CB132C">
        <w:trPr>
          <w:cantSplit/>
        </w:trPr>
        <w:tc>
          <w:tcPr>
            <w:tcW w:w="1450" w:type="pct"/>
          </w:tcPr>
          <w:p w14:paraId="6B892B0E" w14:textId="03D0CFEC"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rPr>
            </w:pPr>
            <w:hyperlink r:id="rId105" w:history="1">
              <w:r w:rsidRPr="00AF2C97">
                <w:rPr>
                  <w:rStyle w:val="Hyperlink"/>
                  <w:rFonts w:eastAsia="Calibri"/>
                  <w:sz w:val="17"/>
                  <w:szCs w:val="17"/>
                </w:rPr>
                <w:t>79/290</w:t>
              </w:r>
            </w:hyperlink>
            <w:r w:rsidRPr="0027156E">
              <w:rPr>
                <w:rFonts w:eastAsia="Calibri"/>
                <w:sz w:val="17"/>
                <w:szCs w:val="17"/>
              </w:rPr>
              <w:t xml:space="preserve"> </w:t>
            </w:r>
          </w:p>
        </w:tc>
        <w:tc>
          <w:tcPr>
            <w:tcW w:w="3550" w:type="pct"/>
          </w:tcPr>
          <w:p w14:paraId="0845B9DE"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pacing w:val="2"/>
                <w:w w:val="102"/>
                <w:sz w:val="17"/>
                <w:szCs w:val="17"/>
              </w:rPr>
              <w:t xml:space="preserve">Cooperation between the United Nations and the Association of Southeast Asian Nations </w:t>
            </w:r>
          </w:p>
        </w:tc>
      </w:tr>
      <w:tr w:rsidR="0027156E" w:rsidRPr="0027156E" w14:paraId="17DCF39B" w14:textId="77777777" w:rsidTr="00CB132C">
        <w:trPr>
          <w:cantSplit/>
        </w:trPr>
        <w:tc>
          <w:tcPr>
            <w:tcW w:w="1450" w:type="pct"/>
          </w:tcPr>
          <w:p w14:paraId="4A9D90AE" w14:textId="33EE1EC9" w:rsidR="0027156E" w:rsidRPr="0027156E" w:rsidRDefault="0027156E" w:rsidP="009C4F0A">
            <w:pPr>
              <w:tabs>
                <w:tab w:val="left" w:pos="288"/>
                <w:tab w:val="left" w:pos="576"/>
                <w:tab w:val="left" w:pos="864"/>
                <w:tab w:val="left" w:pos="1152"/>
              </w:tabs>
              <w:spacing w:before="40" w:after="40" w:line="200" w:lineRule="exact"/>
              <w:ind w:right="43"/>
            </w:pPr>
            <w:hyperlink r:id="rId106" w:history="1">
              <w:r w:rsidRPr="00AF2C97">
                <w:rPr>
                  <w:rStyle w:val="Hyperlink"/>
                  <w:rFonts w:eastAsia="Calibri"/>
                  <w:sz w:val="17"/>
                  <w:szCs w:val="17"/>
                </w:rPr>
                <w:t>79/292</w:t>
              </w:r>
            </w:hyperlink>
          </w:p>
        </w:tc>
        <w:tc>
          <w:tcPr>
            <w:tcW w:w="3550" w:type="pct"/>
          </w:tcPr>
          <w:p w14:paraId="19C43975"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pacing w:val="2"/>
                <w:w w:val="102"/>
                <w:sz w:val="17"/>
                <w:szCs w:val="17"/>
              </w:rPr>
            </w:pPr>
            <w:r w:rsidRPr="0027156E">
              <w:rPr>
                <w:rFonts w:eastAsia="Calibri"/>
                <w:sz w:val="17"/>
                <w:szCs w:val="17"/>
              </w:rPr>
              <w:t>Status of internally displaced persons and refugees from Abkhazia, Georgia, and the Tskhinvali region/South Ossetia, Georgia</w:t>
            </w:r>
          </w:p>
        </w:tc>
      </w:tr>
      <w:tr w:rsidR="0027156E" w:rsidRPr="0027156E" w14:paraId="4011FF9A" w14:textId="77777777" w:rsidTr="00CB132C">
        <w:trPr>
          <w:cantSplit/>
        </w:trPr>
        <w:tc>
          <w:tcPr>
            <w:tcW w:w="1450" w:type="pct"/>
          </w:tcPr>
          <w:p w14:paraId="127A3A55" w14:textId="4DA17C02" w:rsidR="0027156E" w:rsidRPr="0027156E" w:rsidRDefault="0027156E" w:rsidP="009C4F0A">
            <w:pPr>
              <w:tabs>
                <w:tab w:val="left" w:pos="288"/>
                <w:tab w:val="left" w:pos="576"/>
                <w:tab w:val="left" w:pos="864"/>
                <w:tab w:val="left" w:pos="1152"/>
              </w:tabs>
              <w:spacing w:before="40" w:after="40" w:line="200" w:lineRule="exact"/>
              <w:ind w:right="43"/>
            </w:pPr>
            <w:hyperlink r:id="rId107" w:history="1">
              <w:r w:rsidRPr="00AF2C97">
                <w:rPr>
                  <w:rStyle w:val="Hyperlink"/>
                  <w:rFonts w:eastAsia="Calibri"/>
                  <w:sz w:val="17"/>
                  <w:szCs w:val="17"/>
                </w:rPr>
                <w:t>79/316</w:t>
              </w:r>
            </w:hyperlink>
          </w:p>
        </w:tc>
        <w:tc>
          <w:tcPr>
            <w:tcW w:w="3550" w:type="pct"/>
          </w:tcPr>
          <w:p w14:paraId="761C8B1E"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szCs w:val="17"/>
              </w:rPr>
              <w:t>Promoting interreligious and intercultural dialogue and tolerance in countering hate speech</w:t>
            </w:r>
          </w:p>
        </w:tc>
      </w:tr>
      <w:tr w:rsidR="0027156E" w:rsidRPr="0027156E" w14:paraId="7CB6300D" w14:textId="77777777" w:rsidTr="00CB132C">
        <w:trPr>
          <w:cantSplit/>
        </w:trPr>
        <w:tc>
          <w:tcPr>
            <w:tcW w:w="1450" w:type="pct"/>
          </w:tcPr>
          <w:p w14:paraId="0D877A9C" w14:textId="149E626F" w:rsidR="0027156E" w:rsidRPr="0027156E" w:rsidRDefault="0027156E" w:rsidP="009C4F0A">
            <w:pPr>
              <w:tabs>
                <w:tab w:val="left" w:pos="288"/>
                <w:tab w:val="left" w:pos="576"/>
                <w:tab w:val="left" w:pos="864"/>
                <w:tab w:val="left" w:pos="1152"/>
              </w:tabs>
              <w:spacing w:before="40" w:after="40" w:line="200" w:lineRule="exact"/>
              <w:ind w:right="43"/>
            </w:pPr>
            <w:hyperlink r:id="rId108" w:history="1">
              <w:r w:rsidRPr="00AF2C97">
                <w:rPr>
                  <w:rStyle w:val="Hyperlink"/>
                  <w:rFonts w:eastAsia="Calibri"/>
                  <w:sz w:val="17"/>
                  <w:szCs w:val="17"/>
                </w:rPr>
                <w:t>79/317</w:t>
              </w:r>
            </w:hyperlink>
          </w:p>
        </w:tc>
        <w:tc>
          <w:tcPr>
            <w:tcW w:w="3550" w:type="pct"/>
          </w:tcPr>
          <w:p w14:paraId="217766F9"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szCs w:val="17"/>
              </w:rPr>
              <w:t>The situation in Afghanistan</w:t>
            </w:r>
          </w:p>
        </w:tc>
      </w:tr>
      <w:tr w:rsidR="0027156E" w:rsidRPr="0027156E" w14:paraId="2D913EDB" w14:textId="77777777" w:rsidTr="00CB132C">
        <w:trPr>
          <w:cantSplit/>
        </w:trPr>
        <w:tc>
          <w:tcPr>
            <w:tcW w:w="1450" w:type="pct"/>
          </w:tcPr>
          <w:p w14:paraId="745E5B81" w14:textId="0EB5BFA9" w:rsidR="0027156E" w:rsidRPr="0027156E" w:rsidRDefault="0027156E" w:rsidP="009C4F0A">
            <w:pPr>
              <w:tabs>
                <w:tab w:val="left" w:pos="288"/>
                <w:tab w:val="left" w:pos="576"/>
                <w:tab w:val="left" w:pos="864"/>
                <w:tab w:val="left" w:pos="1152"/>
              </w:tabs>
              <w:spacing w:before="40" w:after="40" w:line="200" w:lineRule="exact"/>
              <w:ind w:right="43"/>
            </w:pPr>
            <w:hyperlink r:id="rId109" w:history="1">
              <w:r w:rsidRPr="00AF2C97">
                <w:rPr>
                  <w:rStyle w:val="Hyperlink"/>
                  <w:rFonts w:eastAsia="Calibri"/>
                  <w:sz w:val="17"/>
                  <w:szCs w:val="17"/>
                </w:rPr>
                <w:t>79/319</w:t>
              </w:r>
            </w:hyperlink>
          </w:p>
        </w:tc>
        <w:tc>
          <w:tcPr>
            <w:tcW w:w="3550" w:type="pct"/>
          </w:tcPr>
          <w:p w14:paraId="62E95C9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rPr>
            </w:pPr>
            <w:r w:rsidRPr="0027156E">
              <w:rPr>
                <w:rFonts w:eastAsia="Calibri"/>
                <w:sz w:val="17"/>
                <w:szCs w:val="17"/>
              </w:rPr>
              <w:t>Interaction between the United Nations, national parliaments and the Inter</w:t>
            </w:r>
            <w:r w:rsidRPr="0027156E">
              <w:rPr>
                <w:rFonts w:eastAsia="Calibri"/>
                <w:sz w:val="17"/>
                <w:szCs w:val="17"/>
              </w:rPr>
              <w:noBreakHyphen/>
              <w:t>Parliamentary Union</w:t>
            </w:r>
          </w:p>
        </w:tc>
      </w:tr>
      <w:tr w:rsidR="0027156E" w:rsidRPr="0027156E" w14:paraId="573A06E1" w14:textId="77777777" w:rsidTr="00CB132C">
        <w:trPr>
          <w:cantSplit/>
        </w:trPr>
        <w:tc>
          <w:tcPr>
            <w:tcW w:w="1450" w:type="pct"/>
          </w:tcPr>
          <w:p w14:paraId="38252E07" w14:textId="5B7280D5" w:rsidR="0027156E" w:rsidRPr="0027156E" w:rsidRDefault="0027156E" w:rsidP="009C4F0A">
            <w:pPr>
              <w:tabs>
                <w:tab w:val="left" w:pos="288"/>
                <w:tab w:val="left" w:pos="576"/>
                <w:tab w:val="left" w:pos="864"/>
                <w:tab w:val="left" w:pos="1152"/>
              </w:tabs>
              <w:spacing w:before="40" w:after="40" w:line="200" w:lineRule="exact"/>
              <w:ind w:right="43"/>
            </w:pPr>
            <w:hyperlink r:id="rId110" w:history="1">
              <w:r w:rsidRPr="00AF2C97">
                <w:rPr>
                  <w:rStyle w:val="Hyperlink"/>
                  <w:rFonts w:eastAsia="Calibri"/>
                  <w:sz w:val="17"/>
                  <w:szCs w:val="17"/>
                </w:rPr>
                <w:t>79/326</w:t>
              </w:r>
            </w:hyperlink>
          </w:p>
        </w:tc>
        <w:tc>
          <w:tcPr>
            <w:tcW w:w="3550" w:type="pct"/>
          </w:tcPr>
          <w:p w14:paraId="05638D8D"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pacing w:val="2"/>
                <w:w w:val="102"/>
                <w:sz w:val="17"/>
                <w:szCs w:val="17"/>
              </w:rPr>
              <w:t xml:space="preserve">Cooperation between the United Nations and the Commonwealth of Independent States </w:t>
            </w:r>
          </w:p>
        </w:tc>
      </w:tr>
      <w:tr w:rsidR="0027156E" w:rsidRPr="0027156E" w14:paraId="676BD5A4" w14:textId="77777777" w:rsidTr="00CB132C">
        <w:trPr>
          <w:cantSplit/>
        </w:trPr>
        <w:tc>
          <w:tcPr>
            <w:tcW w:w="1450" w:type="pct"/>
          </w:tcPr>
          <w:p w14:paraId="6826C977" w14:textId="79081875" w:rsidR="0027156E" w:rsidRPr="0027156E" w:rsidRDefault="0027156E" w:rsidP="009C4F0A">
            <w:pPr>
              <w:tabs>
                <w:tab w:val="left" w:pos="288"/>
                <w:tab w:val="left" w:pos="576"/>
                <w:tab w:val="left" w:pos="864"/>
                <w:tab w:val="left" w:pos="1152"/>
              </w:tabs>
              <w:spacing w:before="40" w:after="40" w:line="200" w:lineRule="exact"/>
              <w:ind w:right="43"/>
            </w:pPr>
            <w:hyperlink r:id="rId111" w:history="1">
              <w:r w:rsidRPr="00AF2C97">
                <w:rPr>
                  <w:rStyle w:val="Hyperlink"/>
                  <w:rFonts w:eastAsia="Calibri"/>
                  <w:sz w:val="17"/>
                  <w:szCs w:val="17"/>
                </w:rPr>
                <w:t>79/329</w:t>
              </w:r>
            </w:hyperlink>
          </w:p>
        </w:tc>
        <w:tc>
          <w:tcPr>
            <w:tcW w:w="3550" w:type="pct"/>
          </w:tcPr>
          <w:p w14:paraId="330BD15E"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 xml:space="preserve">Cooperation between the United Nations and the African Union </w:t>
            </w:r>
          </w:p>
        </w:tc>
      </w:tr>
      <w:tr w:rsidR="0027156E" w:rsidRPr="0027156E" w14:paraId="5D3E80AB" w14:textId="77777777" w:rsidTr="00CB132C">
        <w:trPr>
          <w:cantSplit/>
        </w:trPr>
        <w:tc>
          <w:tcPr>
            <w:tcW w:w="1450" w:type="pct"/>
          </w:tcPr>
          <w:p w14:paraId="2EEFF442" w14:textId="62941EC3"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12" w:history="1">
              <w:r w:rsidRPr="00AF2C97">
                <w:rPr>
                  <w:rStyle w:val="Hyperlink"/>
                  <w:rFonts w:eastAsia="Calibri"/>
                  <w:sz w:val="17"/>
                  <w:szCs w:val="17"/>
                </w:rPr>
                <w:t>79/330</w:t>
              </w:r>
            </w:hyperlink>
            <w:r w:rsidRPr="0027156E">
              <w:rPr>
                <w:rFonts w:eastAsia="Calibri"/>
                <w:sz w:val="17"/>
                <w:szCs w:val="17"/>
              </w:rPr>
              <w:t xml:space="preserve"> </w:t>
            </w:r>
          </w:p>
        </w:tc>
        <w:tc>
          <w:tcPr>
            <w:tcW w:w="3550" w:type="pct"/>
          </w:tcPr>
          <w:p w14:paraId="467A4F3C"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pacing w:val="2"/>
                <w:w w:val="102"/>
                <w:sz w:val="17"/>
                <w:szCs w:val="17"/>
              </w:rPr>
              <w:t xml:space="preserve">Cooperation between the United Nations and the Economic Cooperation Organization </w:t>
            </w:r>
          </w:p>
        </w:tc>
      </w:tr>
      <w:tr w:rsidR="0027156E" w:rsidRPr="0027156E" w14:paraId="36689DD1" w14:textId="77777777" w:rsidTr="00CB132C">
        <w:trPr>
          <w:cantSplit/>
        </w:trPr>
        <w:tc>
          <w:tcPr>
            <w:tcW w:w="1450" w:type="pct"/>
          </w:tcPr>
          <w:p w14:paraId="41DB1216" w14:textId="5EF6AA0E"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13" w:history="1">
              <w:r w:rsidRPr="00AF2C97">
                <w:rPr>
                  <w:rStyle w:val="Hyperlink"/>
                  <w:rFonts w:eastAsia="Calibri"/>
                  <w:sz w:val="17"/>
                  <w:szCs w:val="17"/>
                </w:rPr>
                <w:t>79/331</w:t>
              </w:r>
            </w:hyperlink>
          </w:p>
        </w:tc>
        <w:tc>
          <w:tcPr>
            <w:tcW w:w="3550" w:type="pct"/>
          </w:tcPr>
          <w:p w14:paraId="0C51BA66"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Cooperation between the United Nations and the International Organization of la Francophonie </w:t>
            </w:r>
          </w:p>
        </w:tc>
      </w:tr>
      <w:tr w:rsidR="0027156E" w:rsidRPr="0027156E" w14:paraId="107A2DA0" w14:textId="77777777" w:rsidTr="00CB132C">
        <w:trPr>
          <w:cantSplit/>
        </w:trPr>
        <w:tc>
          <w:tcPr>
            <w:tcW w:w="1450" w:type="pct"/>
          </w:tcPr>
          <w:p w14:paraId="667B2EB2" w14:textId="2D2726B0" w:rsidR="0027156E" w:rsidRPr="0027156E" w:rsidRDefault="0027156E" w:rsidP="009C4F0A">
            <w:pPr>
              <w:tabs>
                <w:tab w:val="left" w:pos="288"/>
                <w:tab w:val="left" w:pos="576"/>
                <w:tab w:val="left" w:pos="864"/>
                <w:tab w:val="left" w:pos="1152"/>
              </w:tabs>
              <w:spacing w:before="40" w:after="40" w:line="200" w:lineRule="exact"/>
              <w:ind w:right="43"/>
            </w:pPr>
            <w:hyperlink r:id="rId114" w:history="1">
              <w:r w:rsidRPr="00AF2C97">
                <w:rPr>
                  <w:rStyle w:val="Hyperlink"/>
                  <w:rFonts w:eastAsia="Calibri"/>
                  <w:sz w:val="17"/>
                  <w:szCs w:val="17"/>
                </w:rPr>
                <w:t>79/332</w:t>
              </w:r>
            </w:hyperlink>
            <w:r w:rsidRPr="0027156E">
              <w:rPr>
                <w:rFonts w:eastAsia="Calibri"/>
                <w:sz w:val="17"/>
                <w:szCs w:val="17"/>
              </w:rPr>
              <w:t xml:space="preserve"> </w:t>
            </w:r>
          </w:p>
        </w:tc>
        <w:tc>
          <w:tcPr>
            <w:tcW w:w="3550" w:type="pct"/>
          </w:tcPr>
          <w:p w14:paraId="1EBB3F5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Cooperation between the United Nations and the Shanghai Cooperation Organization </w:t>
            </w:r>
          </w:p>
        </w:tc>
      </w:tr>
      <w:tr w:rsidR="0027156E" w:rsidRPr="0027156E" w14:paraId="71089309" w14:textId="77777777" w:rsidTr="00CB132C">
        <w:trPr>
          <w:cantSplit/>
        </w:trPr>
        <w:tc>
          <w:tcPr>
            <w:tcW w:w="1450" w:type="pct"/>
          </w:tcPr>
          <w:p w14:paraId="3A350301" w14:textId="12B8A4BE"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r w:rsidRPr="0081006C">
              <w:rPr>
                <w:sz w:val="17"/>
                <w:szCs w:val="17"/>
              </w:rPr>
              <w:t xml:space="preserve">Decision </w:t>
            </w:r>
            <w:r w:rsidRPr="00AF2C97">
              <w:rPr>
                <w:rFonts w:eastAsia="Calibri"/>
                <w:sz w:val="17"/>
                <w:szCs w:val="17"/>
              </w:rPr>
              <w:t>79/581</w:t>
            </w:r>
          </w:p>
        </w:tc>
        <w:tc>
          <w:tcPr>
            <w:tcW w:w="3550" w:type="pct"/>
          </w:tcPr>
          <w:p w14:paraId="1EC119D4"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Cooperation between the United Nations and the Pacific Islands Forum </w:t>
            </w:r>
          </w:p>
        </w:tc>
      </w:tr>
      <w:tr w:rsidR="0027156E" w:rsidRPr="0027156E" w14:paraId="34CB9E24" w14:textId="77777777" w:rsidTr="00CB132C">
        <w:trPr>
          <w:cantSplit/>
        </w:trPr>
        <w:tc>
          <w:tcPr>
            <w:tcW w:w="1450" w:type="pct"/>
          </w:tcPr>
          <w:p w14:paraId="70FDA2DF" w14:textId="7D1EAC52"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15" w:history="1">
              <w:r w:rsidRPr="00AF2C97">
                <w:rPr>
                  <w:rStyle w:val="Hyperlink"/>
                  <w:rFonts w:eastAsia="Calibri"/>
                  <w:sz w:val="17"/>
                  <w:szCs w:val="17"/>
                </w:rPr>
                <w:t>80/4</w:t>
              </w:r>
            </w:hyperlink>
          </w:p>
        </w:tc>
        <w:tc>
          <w:tcPr>
            <w:tcW w:w="3550" w:type="pct"/>
          </w:tcPr>
          <w:p w14:paraId="4D5E46B6"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pacing w:val="2"/>
                <w:w w:val="102"/>
                <w:sz w:val="17"/>
              </w:rPr>
              <w:t xml:space="preserve">Necessity of ending the economic, commercial and financial embargo imposed by the United States of America against Cuba </w:t>
            </w:r>
          </w:p>
        </w:tc>
      </w:tr>
      <w:tr w:rsidR="0027156E" w:rsidRPr="0027156E" w14:paraId="2A611530" w14:textId="77777777" w:rsidTr="00CB132C">
        <w:trPr>
          <w:cantSplit/>
        </w:trPr>
        <w:tc>
          <w:tcPr>
            <w:tcW w:w="1450" w:type="pct"/>
          </w:tcPr>
          <w:p w14:paraId="027EA5BF" w14:textId="66AEBC9B"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116" w:history="1">
              <w:r w:rsidRPr="00AF2C97">
                <w:rPr>
                  <w:rStyle w:val="Hyperlink"/>
                  <w:sz w:val="17"/>
                  <w:szCs w:val="17"/>
                </w:rPr>
                <w:t>80/14</w:t>
              </w:r>
            </w:hyperlink>
          </w:p>
        </w:tc>
        <w:tc>
          <w:tcPr>
            <w:tcW w:w="3550" w:type="pct"/>
          </w:tcPr>
          <w:p w14:paraId="4FA93B9F"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 xml:space="preserve">African Nuclear-Weapon-Free Zone Treaty </w:t>
            </w:r>
          </w:p>
        </w:tc>
      </w:tr>
      <w:tr w:rsidR="0027156E" w:rsidRPr="0027156E" w14:paraId="4B4712F8" w14:textId="77777777" w:rsidTr="00CB132C">
        <w:trPr>
          <w:cantSplit/>
        </w:trPr>
        <w:tc>
          <w:tcPr>
            <w:tcW w:w="1450" w:type="pct"/>
          </w:tcPr>
          <w:p w14:paraId="6976956C" w14:textId="3AEECC41"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17" w:history="1">
              <w:r w:rsidRPr="00AF2C97">
                <w:rPr>
                  <w:rStyle w:val="Hyperlink"/>
                  <w:rFonts w:eastAsia="Calibri"/>
                  <w:sz w:val="17"/>
                  <w:szCs w:val="17"/>
                </w:rPr>
                <w:t>80/63</w:t>
              </w:r>
            </w:hyperlink>
            <w:r w:rsidRPr="0027156E">
              <w:rPr>
                <w:rFonts w:eastAsia="Calibri"/>
                <w:sz w:val="17"/>
              </w:rPr>
              <w:t xml:space="preserve"> </w:t>
            </w:r>
          </w:p>
        </w:tc>
        <w:tc>
          <w:tcPr>
            <w:tcW w:w="3550" w:type="pct"/>
          </w:tcPr>
          <w:p w14:paraId="054F38E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 xml:space="preserve">Regional confidence-building measures: activities of the United Nations Standing Advisory Committee on Security Questions in Central Africa </w:t>
            </w:r>
          </w:p>
        </w:tc>
      </w:tr>
      <w:tr w:rsidR="0027156E" w:rsidRPr="0027156E" w14:paraId="0429E047" w14:textId="77777777" w:rsidTr="00CB132C">
        <w:trPr>
          <w:cantSplit/>
        </w:trPr>
        <w:tc>
          <w:tcPr>
            <w:tcW w:w="1450" w:type="pct"/>
          </w:tcPr>
          <w:p w14:paraId="00AF8326" w14:textId="138692ED"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18" w:history="1">
              <w:r w:rsidRPr="00AF2C97">
                <w:rPr>
                  <w:rStyle w:val="Hyperlink"/>
                  <w:rFonts w:eastAsia="Calibri"/>
                  <w:sz w:val="17"/>
                  <w:szCs w:val="17"/>
                </w:rPr>
                <w:t>80/69</w:t>
              </w:r>
            </w:hyperlink>
          </w:p>
        </w:tc>
        <w:tc>
          <w:tcPr>
            <w:tcW w:w="3550" w:type="pct"/>
          </w:tcPr>
          <w:p w14:paraId="6846EE1E"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Strengthening of security and cooperation in the Mediterranean region</w:t>
            </w:r>
          </w:p>
        </w:tc>
      </w:tr>
      <w:tr w:rsidR="0027156E" w:rsidRPr="0027156E" w14:paraId="421F8603" w14:textId="77777777" w:rsidTr="00CB132C">
        <w:trPr>
          <w:cantSplit/>
        </w:trPr>
        <w:tc>
          <w:tcPr>
            <w:tcW w:w="1450" w:type="pct"/>
          </w:tcPr>
          <w:p w14:paraId="558DA788" w14:textId="42C7591B"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19" w:history="1">
              <w:r w:rsidRPr="00AF2C97">
                <w:rPr>
                  <w:rStyle w:val="Hyperlink"/>
                  <w:rFonts w:eastAsia="Calibri"/>
                  <w:sz w:val="17"/>
                  <w:szCs w:val="17"/>
                </w:rPr>
                <w:t>80/73</w:t>
              </w:r>
            </w:hyperlink>
          </w:p>
        </w:tc>
        <w:tc>
          <w:tcPr>
            <w:tcW w:w="3550" w:type="pct"/>
          </w:tcPr>
          <w:p w14:paraId="3660FEE6"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The Syrian Golan</w:t>
            </w:r>
          </w:p>
        </w:tc>
      </w:tr>
      <w:tr w:rsidR="0027156E" w:rsidRPr="0027156E" w14:paraId="56286988" w14:textId="77777777" w:rsidTr="00CB132C">
        <w:trPr>
          <w:cantSplit/>
        </w:trPr>
        <w:tc>
          <w:tcPr>
            <w:tcW w:w="1450" w:type="pct"/>
          </w:tcPr>
          <w:p w14:paraId="4E64ED5E" w14:textId="741388E3"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20" w:history="1">
              <w:r w:rsidRPr="00AF2C97">
                <w:rPr>
                  <w:rStyle w:val="Hyperlink"/>
                  <w:rFonts w:eastAsia="Calibri"/>
                  <w:sz w:val="17"/>
                  <w:szCs w:val="17"/>
                </w:rPr>
                <w:t>80/77</w:t>
              </w:r>
            </w:hyperlink>
            <w:r w:rsidRPr="0027156E">
              <w:rPr>
                <w:rFonts w:eastAsia="Calibri"/>
                <w:sz w:val="17"/>
                <w:szCs w:val="17"/>
              </w:rPr>
              <w:t xml:space="preserve"> </w:t>
            </w:r>
          </w:p>
        </w:tc>
        <w:tc>
          <w:tcPr>
            <w:tcW w:w="3550" w:type="pct"/>
          </w:tcPr>
          <w:p w14:paraId="10F3058B"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Operations of the United Nations Relief and Works Agency for Palestine Refugees in the Near East </w:t>
            </w:r>
          </w:p>
        </w:tc>
      </w:tr>
      <w:tr w:rsidR="0027156E" w:rsidRPr="0027156E" w14:paraId="6495BD46" w14:textId="77777777" w:rsidTr="00CB132C">
        <w:trPr>
          <w:cantSplit/>
        </w:trPr>
        <w:tc>
          <w:tcPr>
            <w:tcW w:w="1450" w:type="pct"/>
          </w:tcPr>
          <w:p w14:paraId="67655D8C" w14:textId="7CF82935" w:rsidR="0027156E" w:rsidRPr="0027156E" w:rsidRDefault="0027156E" w:rsidP="009C4F0A">
            <w:pPr>
              <w:tabs>
                <w:tab w:val="left" w:pos="288"/>
                <w:tab w:val="left" w:pos="576"/>
                <w:tab w:val="left" w:pos="864"/>
                <w:tab w:val="left" w:pos="1152"/>
              </w:tabs>
              <w:spacing w:before="40" w:after="40" w:line="200" w:lineRule="exact"/>
              <w:ind w:right="43"/>
            </w:pPr>
            <w:hyperlink r:id="rId121" w:history="1">
              <w:r w:rsidRPr="00AF2C97">
                <w:rPr>
                  <w:rStyle w:val="Hyperlink"/>
                  <w:rFonts w:eastAsia="Calibri"/>
                  <w:sz w:val="17"/>
                  <w:szCs w:val="17"/>
                </w:rPr>
                <w:t>80/78</w:t>
              </w:r>
            </w:hyperlink>
          </w:p>
        </w:tc>
        <w:tc>
          <w:tcPr>
            <w:tcW w:w="3550" w:type="pct"/>
          </w:tcPr>
          <w:p w14:paraId="36C2A737"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Assistance to Palestine refugees</w:t>
            </w:r>
          </w:p>
        </w:tc>
      </w:tr>
      <w:tr w:rsidR="0027156E" w:rsidRPr="0027156E" w14:paraId="4454EAB2" w14:textId="77777777" w:rsidTr="00CB132C">
        <w:trPr>
          <w:cantSplit/>
        </w:trPr>
        <w:tc>
          <w:tcPr>
            <w:tcW w:w="1450" w:type="pct"/>
          </w:tcPr>
          <w:p w14:paraId="5F8B0D88" w14:textId="7B5AA447" w:rsidR="0027156E" w:rsidRPr="0027156E" w:rsidRDefault="0027156E" w:rsidP="009C4F0A">
            <w:pPr>
              <w:tabs>
                <w:tab w:val="left" w:pos="288"/>
                <w:tab w:val="left" w:pos="576"/>
                <w:tab w:val="left" w:pos="864"/>
                <w:tab w:val="left" w:pos="1152"/>
              </w:tabs>
              <w:spacing w:before="40" w:after="40" w:line="200" w:lineRule="exact"/>
              <w:ind w:right="43"/>
            </w:pPr>
            <w:hyperlink r:id="rId122" w:history="1">
              <w:r w:rsidRPr="00AF2C97">
                <w:rPr>
                  <w:rStyle w:val="Hyperlink"/>
                  <w:rFonts w:eastAsia="Calibri"/>
                  <w:sz w:val="17"/>
                  <w:szCs w:val="17"/>
                </w:rPr>
                <w:t>80/79</w:t>
              </w:r>
            </w:hyperlink>
          </w:p>
        </w:tc>
        <w:tc>
          <w:tcPr>
            <w:tcW w:w="3550" w:type="pct"/>
          </w:tcPr>
          <w:p w14:paraId="7492F1D8"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Palestine refugees’ properties and their revenues</w:t>
            </w:r>
          </w:p>
        </w:tc>
      </w:tr>
      <w:tr w:rsidR="0027156E" w:rsidRPr="0027156E" w14:paraId="0464F71C" w14:textId="77777777" w:rsidTr="00CB132C">
        <w:trPr>
          <w:cantSplit/>
        </w:trPr>
        <w:tc>
          <w:tcPr>
            <w:tcW w:w="1450" w:type="pct"/>
          </w:tcPr>
          <w:p w14:paraId="08BC98FE" w14:textId="14823740"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23" w:history="1">
              <w:r w:rsidRPr="00AF2C97">
                <w:rPr>
                  <w:rStyle w:val="Hyperlink"/>
                  <w:rFonts w:eastAsia="Calibri"/>
                  <w:sz w:val="17"/>
                  <w:szCs w:val="17"/>
                </w:rPr>
                <w:t>80/80</w:t>
              </w:r>
            </w:hyperlink>
            <w:r w:rsidRPr="0027156E">
              <w:rPr>
                <w:rFonts w:eastAsia="Calibri"/>
                <w:sz w:val="17"/>
                <w:szCs w:val="17"/>
                <w:highlight w:val="yellow"/>
              </w:rPr>
              <w:t xml:space="preserve"> </w:t>
            </w:r>
          </w:p>
        </w:tc>
        <w:tc>
          <w:tcPr>
            <w:tcW w:w="3550" w:type="pct"/>
          </w:tcPr>
          <w:p w14:paraId="4645F215"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Work of the Special Committee to Investigate Israeli Practices Affecting the Human Rights of the Palestinian People and Other Arabs of the Occupied Territories </w:t>
            </w:r>
          </w:p>
        </w:tc>
      </w:tr>
      <w:tr w:rsidR="0027156E" w:rsidRPr="0027156E" w14:paraId="28B48FD9" w14:textId="77777777" w:rsidTr="00CB132C">
        <w:trPr>
          <w:cantSplit/>
        </w:trPr>
        <w:tc>
          <w:tcPr>
            <w:tcW w:w="1450" w:type="pct"/>
          </w:tcPr>
          <w:p w14:paraId="30689ABB" w14:textId="05DC7058" w:rsidR="0027156E" w:rsidRPr="0027156E" w:rsidRDefault="0027156E" w:rsidP="009C4F0A">
            <w:pPr>
              <w:tabs>
                <w:tab w:val="left" w:pos="288"/>
                <w:tab w:val="left" w:pos="576"/>
                <w:tab w:val="left" w:pos="864"/>
                <w:tab w:val="left" w:pos="1152"/>
              </w:tabs>
              <w:spacing w:before="40" w:after="40" w:line="200" w:lineRule="exact"/>
              <w:ind w:right="43"/>
            </w:pPr>
            <w:hyperlink r:id="rId124" w:history="1">
              <w:r w:rsidRPr="00AF2C97">
                <w:rPr>
                  <w:rStyle w:val="Hyperlink"/>
                  <w:rFonts w:eastAsia="Calibri"/>
                  <w:sz w:val="17"/>
                  <w:szCs w:val="17"/>
                </w:rPr>
                <w:t>80/81</w:t>
              </w:r>
            </w:hyperlink>
          </w:p>
        </w:tc>
        <w:tc>
          <w:tcPr>
            <w:tcW w:w="3550" w:type="pct"/>
          </w:tcPr>
          <w:p w14:paraId="3804BC3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Israeli settlements in the Occupied Palestinian Territory, including East Jerusalem, and the occupied Syrian Golan</w:t>
            </w:r>
          </w:p>
        </w:tc>
      </w:tr>
      <w:tr w:rsidR="0027156E" w:rsidRPr="0027156E" w14:paraId="0377F114" w14:textId="77777777" w:rsidTr="00CB132C">
        <w:trPr>
          <w:cantSplit/>
        </w:trPr>
        <w:tc>
          <w:tcPr>
            <w:tcW w:w="1450" w:type="pct"/>
          </w:tcPr>
          <w:p w14:paraId="31FF4ED3" w14:textId="323DC222"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25" w:history="1">
              <w:r w:rsidRPr="00AF2C97">
                <w:rPr>
                  <w:rStyle w:val="Hyperlink"/>
                  <w:rFonts w:eastAsia="Calibri"/>
                  <w:sz w:val="17"/>
                  <w:szCs w:val="17"/>
                </w:rPr>
                <w:t>80/82</w:t>
              </w:r>
            </w:hyperlink>
          </w:p>
        </w:tc>
        <w:tc>
          <w:tcPr>
            <w:tcW w:w="3550" w:type="pct"/>
          </w:tcPr>
          <w:p w14:paraId="2A7FCA12"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The occupied Syrian Golan</w:t>
            </w:r>
          </w:p>
        </w:tc>
      </w:tr>
      <w:tr w:rsidR="0027156E" w:rsidRPr="0027156E" w14:paraId="166EF2CC" w14:textId="77777777" w:rsidTr="00CB132C">
        <w:trPr>
          <w:cantSplit/>
        </w:trPr>
        <w:tc>
          <w:tcPr>
            <w:tcW w:w="1450" w:type="pct"/>
          </w:tcPr>
          <w:p w14:paraId="2B684C42" w14:textId="612B7D44" w:rsidR="0027156E" w:rsidRPr="0027156E" w:rsidRDefault="0027156E" w:rsidP="009C4F0A">
            <w:pPr>
              <w:tabs>
                <w:tab w:val="left" w:pos="288"/>
                <w:tab w:val="left" w:pos="576"/>
                <w:tab w:val="left" w:pos="864"/>
                <w:tab w:val="left" w:pos="1152"/>
              </w:tabs>
              <w:spacing w:before="40" w:after="40" w:line="200" w:lineRule="exact"/>
              <w:ind w:right="43"/>
            </w:pPr>
            <w:hyperlink r:id="rId126" w:history="1">
              <w:r w:rsidRPr="00AF2C97">
                <w:rPr>
                  <w:rStyle w:val="Hyperlink"/>
                  <w:rFonts w:eastAsia="Calibri"/>
                  <w:sz w:val="17"/>
                  <w:szCs w:val="17"/>
                </w:rPr>
                <w:t>80/89</w:t>
              </w:r>
            </w:hyperlink>
          </w:p>
        </w:tc>
        <w:tc>
          <w:tcPr>
            <w:tcW w:w="3550" w:type="pct"/>
          </w:tcPr>
          <w:p w14:paraId="5B423819"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Question of Western Sahara</w:t>
            </w:r>
          </w:p>
        </w:tc>
      </w:tr>
      <w:tr w:rsidR="0027156E" w:rsidRPr="0027156E" w14:paraId="67882547" w14:textId="77777777" w:rsidTr="00CB132C">
        <w:trPr>
          <w:cantSplit/>
        </w:trPr>
        <w:tc>
          <w:tcPr>
            <w:tcW w:w="1450" w:type="pct"/>
          </w:tcPr>
          <w:p w14:paraId="39653C2C" w14:textId="0BBFFB40" w:rsidR="0027156E" w:rsidRPr="0027156E" w:rsidRDefault="0027156E" w:rsidP="009C4F0A">
            <w:pPr>
              <w:tabs>
                <w:tab w:val="left" w:pos="288"/>
                <w:tab w:val="left" w:pos="576"/>
                <w:tab w:val="left" w:pos="864"/>
                <w:tab w:val="left" w:pos="1152"/>
              </w:tabs>
              <w:spacing w:before="40" w:after="40" w:line="200" w:lineRule="exact"/>
              <w:ind w:right="43"/>
              <w:rPr>
                <w:rFonts w:eastAsia="Calibri"/>
              </w:rPr>
            </w:pPr>
            <w:hyperlink r:id="rId127" w:history="1">
              <w:r w:rsidRPr="00AF2C97">
                <w:rPr>
                  <w:rStyle w:val="Hyperlink"/>
                  <w:rFonts w:eastAsia="Calibri"/>
                  <w:sz w:val="17"/>
                  <w:szCs w:val="17"/>
                </w:rPr>
                <w:t>80/120</w:t>
              </w:r>
            </w:hyperlink>
          </w:p>
        </w:tc>
        <w:tc>
          <w:tcPr>
            <w:tcW w:w="3550" w:type="pct"/>
          </w:tcPr>
          <w:p w14:paraId="7BC2496F"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 xml:space="preserve">Unilateral economic measures as a means of political and economic coercion against developing countries </w:t>
            </w:r>
          </w:p>
        </w:tc>
      </w:tr>
      <w:tr w:rsidR="0027156E" w:rsidRPr="0027156E" w14:paraId="2E517D0C" w14:textId="77777777" w:rsidTr="00CB132C">
        <w:trPr>
          <w:cantSplit/>
        </w:trPr>
        <w:tc>
          <w:tcPr>
            <w:tcW w:w="1450" w:type="pct"/>
          </w:tcPr>
          <w:p w14:paraId="6D0AFBAB" w14:textId="7F4B0394" w:rsidR="0027156E" w:rsidRPr="0027156E" w:rsidRDefault="0027156E" w:rsidP="009C4F0A">
            <w:pPr>
              <w:tabs>
                <w:tab w:val="left" w:pos="288"/>
                <w:tab w:val="left" w:pos="576"/>
                <w:tab w:val="left" w:pos="864"/>
                <w:tab w:val="left" w:pos="1152"/>
              </w:tabs>
              <w:spacing w:before="40" w:after="40" w:line="200" w:lineRule="exact"/>
              <w:ind w:right="43"/>
            </w:pPr>
            <w:hyperlink r:id="rId128" w:history="1">
              <w:r w:rsidRPr="00AF2C97">
                <w:rPr>
                  <w:rStyle w:val="Hyperlink"/>
                  <w:rFonts w:eastAsia="Calibri"/>
                  <w:sz w:val="17"/>
                  <w:szCs w:val="17"/>
                </w:rPr>
                <w:t>80/156</w:t>
              </w:r>
            </w:hyperlink>
          </w:p>
        </w:tc>
        <w:tc>
          <w:tcPr>
            <w:tcW w:w="3550" w:type="pct"/>
          </w:tcPr>
          <w:p w14:paraId="5965B805"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South-South cooperation</w:t>
            </w:r>
          </w:p>
        </w:tc>
      </w:tr>
      <w:tr w:rsidR="0027156E" w:rsidRPr="0027156E" w14:paraId="615752B3" w14:textId="77777777" w:rsidTr="00CB132C">
        <w:trPr>
          <w:cantSplit/>
        </w:trPr>
        <w:tc>
          <w:tcPr>
            <w:tcW w:w="1450" w:type="pct"/>
          </w:tcPr>
          <w:p w14:paraId="0736F80D" w14:textId="40E8E2A6" w:rsidR="0027156E" w:rsidRPr="0027156E" w:rsidRDefault="0027156E" w:rsidP="009C4F0A">
            <w:pPr>
              <w:tabs>
                <w:tab w:val="left" w:pos="288"/>
                <w:tab w:val="left" w:pos="576"/>
                <w:tab w:val="left" w:pos="864"/>
                <w:tab w:val="left" w:pos="1152"/>
              </w:tabs>
              <w:spacing w:before="40" w:after="40" w:line="200" w:lineRule="exact"/>
              <w:ind w:right="43"/>
            </w:pPr>
            <w:hyperlink r:id="rId129" w:history="1">
              <w:r w:rsidRPr="00AF2C97">
                <w:rPr>
                  <w:rStyle w:val="Hyperlink"/>
                  <w:rFonts w:eastAsia="Calibri"/>
                  <w:sz w:val="17"/>
                  <w:szCs w:val="17"/>
                </w:rPr>
                <w:t>80/158</w:t>
              </w:r>
            </w:hyperlink>
          </w:p>
        </w:tc>
        <w:tc>
          <w:tcPr>
            <w:tcW w:w="3550" w:type="pct"/>
          </w:tcPr>
          <w:p w14:paraId="62D6B129" w14:textId="77777777" w:rsidR="0027156E" w:rsidRPr="0027156E" w:rsidRDefault="0027156E" w:rsidP="00CA03EE">
            <w:pPr>
              <w:tabs>
                <w:tab w:val="left" w:pos="288"/>
                <w:tab w:val="left" w:pos="576"/>
                <w:tab w:val="left" w:pos="864"/>
                <w:tab w:val="left" w:pos="1152"/>
              </w:tabs>
              <w:spacing w:before="40" w:after="40" w:line="200" w:lineRule="exact"/>
              <w:ind w:left="86"/>
              <w:rPr>
                <w:rFonts w:eastAsia="Calibri"/>
                <w:sz w:val="17"/>
                <w:szCs w:val="17"/>
              </w:rPr>
            </w:pPr>
            <w:r w:rsidRPr="0027156E">
              <w:rPr>
                <w:rFonts w:eastAsia="Calibri"/>
                <w:sz w:val="17"/>
                <w:szCs w:val="17"/>
              </w:rPr>
              <w:t>Permanent sovereignty of the Palestinian people in the Occupied Palestinian Territory, including East Jerusalem, and of the Arab population in the occupied Syrian Golan over their natural resources</w:t>
            </w:r>
          </w:p>
        </w:tc>
      </w:tr>
      <w:tr w:rsidR="0027156E" w:rsidRPr="0027156E" w14:paraId="5EB9B947" w14:textId="77777777" w:rsidTr="00CB132C">
        <w:trPr>
          <w:cantSplit/>
        </w:trPr>
        <w:tc>
          <w:tcPr>
            <w:tcW w:w="1450" w:type="pct"/>
          </w:tcPr>
          <w:p w14:paraId="6E0C90F0" w14:textId="165292E4"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30" w:history="1">
              <w:r w:rsidRPr="00AF2C97">
                <w:rPr>
                  <w:rStyle w:val="Hyperlink"/>
                  <w:rFonts w:eastAsia="Calibri"/>
                  <w:sz w:val="17"/>
                  <w:szCs w:val="17"/>
                </w:rPr>
                <w:t>80/167</w:t>
              </w:r>
            </w:hyperlink>
          </w:p>
        </w:tc>
        <w:tc>
          <w:tcPr>
            <w:tcW w:w="3550" w:type="pct"/>
          </w:tcPr>
          <w:p w14:paraId="73214750"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rPr>
              <w:t>The rule of law at the national and international levels</w:t>
            </w:r>
          </w:p>
        </w:tc>
      </w:tr>
      <w:tr w:rsidR="0027156E" w:rsidRPr="0027156E" w14:paraId="6EF70643" w14:textId="77777777" w:rsidTr="00CB132C">
        <w:trPr>
          <w:cantSplit/>
        </w:trPr>
        <w:tc>
          <w:tcPr>
            <w:tcW w:w="1450" w:type="pct"/>
          </w:tcPr>
          <w:p w14:paraId="1605C451" w14:textId="5BAEBEA0"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31" w:history="1">
              <w:r w:rsidRPr="00AF2C97">
                <w:rPr>
                  <w:rStyle w:val="Hyperlink"/>
                  <w:rFonts w:eastAsia="Calibri"/>
                  <w:sz w:val="17"/>
                  <w:szCs w:val="17"/>
                </w:rPr>
                <w:t>80/171</w:t>
              </w:r>
            </w:hyperlink>
          </w:p>
        </w:tc>
        <w:tc>
          <w:tcPr>
            <w:tcW w:w="3550" w:type="pct"/>
          </w:tcPr>
          <w:p w14:paraId="76492400"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pacing w:val="3"/>
                <w:w w:val="102"/>
                <w:sz w:val="17"/>
              </w:rPr>
              <w:t>Measures to eliminate international terrorism</w:t>
            </w:r>
          </w:p>
        </w:tc>
      </w:tr>
      <w:tr w:rsidR="0027156E" w:rsidRPr="0027156E" w14:paraId="287C44AA" w14:textId="77777777" w:rsidTr="00CB132C">
        <w:trPr>
          <w:cantSplit/>
        </w:trPr>
        <w:tc>
          <w:tcPr>
            <w:tcW w:w="1450" w:type="pct"/>
          </w:tcPr>
          <w:p w14:paraId="15B838B2" w14:textId="327706B6" w:rsidR="0027156E" w:rsidRPr="0027156E" w:rsidRDefault="0027156E" w:rsidP="009A4F8A">
            <w:pPr>
              <w:keepNext/>
              <w:tabs>
                <w:tab w:val="left" w:pos="288"/>
                <w:tab w:val="left" w:pos="576"/>
                <w:tab w:val="left" w:pos="864"/>
                <w:tab w:val="left" w:pos="1152"/>
              </w:tabs>
              <w:spacing w:before="40" w:after="40" w:line="200" w:lineRule="exact"/>
              <w:ind w:right="43"/>
              <w:rPr>
                <w:rFonts w:eastAsia="Calibri"/>
              </w:rPr>
            </w:pPr>
            <w:hyperlink r:id="rId132" w:history="1">
              <w:r w:rsidRPr="00AF2C97">
                <w:rPr>
                  <w:rStyle w:val="Hyperlink"/>
                  <w:rFonts w:eastAsia="Calibri"/>
                  <w:sz w:val="17"/>
                  <w:szCs w:val="17"/>
                </w:rPr>
                <w:t>80/191</w:t>
              </w:r>
            </w:hyperlink>
          </w:p>
        </w:tc>
        <w:tc>
          <w:tcPr>
            <w:tcW w:w="3550" w:type="pct"/>
          </w:tcPr>
          <w:p w14:paraId="5763BDFC" w14:textId="77777777" w:rsidR="0027156E" w:rsidRPr="0027156E" w:rsidRDefault="0027156E" w:rsidP="009A4F8A">
            <w:pPr>
              <w:keepNext/>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Rights of Indigenous Peoples</w:t>
            </w:r>
          </w:p>
        </w:tc>
      </w:tr>
      <w:tr w:rsidR="0027156E" w:rsidRPr="0027156E" w14:paraId="1355BEE0" w14:textId="77777777" w:rsidTr="00CB132C">
        <w:trPr>
          <w:cantSplit/>
        </w:trPr>
        <w:tc>
          <w:tcPr>
            <w:tcW w:w="1450" w:type="pct"/>
          </w:tcPr>
          <w:p w14:paraId="4262F89D" w14:textId="6274ED63" w:rsidR="0027156E" w:rsidRPr="0027156E" w:rsidRDefault="0027156E" w:rsidP="009A4F8A">
            <w:pPr>
              <w:keepNext/>
              <w:tabs>
                <w:tab w:val="left" w:pos="288"/>
                <w:tab w:val="left" w:pos="576"/>
                <w:tab w:val="left" w:pos="864"/>
                <w:tab w:val="left" w:pos="1152"/>
              </w:tabs>
              <w:spacing w:before="40" w:after="40" w:line="200" w:lineRule="exact"/>
              <w:ind w:right="43"/>
              <w:rPr>
                <w:rFonts w:eastAsia="Calibri"/>
              </w:rPr>
            </w:pPr>
            <w:hyperlink r:id="rId133" w:history="1">
              <w:r w:rsidRPr="00AF2C97">
                <w:rPr>
                  <w:rStyle w:val="Hyperlink"/>
                  <w:rFonts w:eastAsia="Calibri"/>
                  <w:sz w:val="17"/>
                  <w:szCs w:val="17"/>
                </w:rPr>
                <w:t>80/195</w:t>
              </w:r>
            </w:hyperlink>
          </w:p>
        </w:tc>
        <w:tc>
          <w:tcPr>
            <w:tcW w:w="3550" w:type="pct"/>
          </w:tcPr>
          <w:p w14:paraId="69E8641E" w14:textId="77777777" w:rsidR="0027156E" w:rsidRPr="0027156E" w:rsidRDefault="0027156E" w:rsidP="009A4F8A">
            <w:pPr>
              <w:keepNext/>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The right of the Palestinian people to self-determination</w:t>
            </w:r>
          </w:p>
        </w:tc>
      </w:tr>
      <w:tr w:rsidR="0027156E" w:rsidRPr="0027156E" w14:paraId="7FB8145C" w14:textId="77777777" w:rsidTr="00CB132C">
        <w:trPr>
          <w:cantSplit/>
        </w:trPr>
        <w:tc>
          <w:tcPr>
            <w:tcW w:w="1450" w:type="pct"/>
          </w:tcPr>
          <w:p w14:paraId="5B884109" w14:textId="05B044DB"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34" w:history="1">
              <w:r w:rsidRPr="00AF2C97">
                <w:rPr>
                  <w:rStyle w:val="Hyperlink"/>
                  <w:rFonts w:eastAsia="Calibri"/>
                  <w:sz w:val="17"/>
                  <w:szCs w:val="17"/>
                </w:rPr>
                <w:t>80/221</w:t>
              </w:r>
            </w:hyperlink>
          </w:p>
        </w:tc>
        <w:tc>
          <w:tcPr>
            <w:tcW w:w="3550" w:type="pct"/>
          </w:tcPr>
          <w:p w14:paraId="1533CFD0"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Situation of human rights of Rohingya Muslims and other minorities in Myanmar</w:t>
            </w:r>
          </w:p>
        </w:tc>
      </w:tr>
      <w:tr w:rsidR="0027156E" w:rsidRPr="0027156E" w14:paraId="5F5BFBF3" w14:textId="77777777" w:rsidTr="00CB132C">
        <w:trPr>
          <w:cantSplit/>
        </w:trPr>
        <w:tc>
          <w:tcPr>
            <w:tcW w:w="1450" w:type="pct"/>
          </w:tcPr>
          <w:p w14:paraId="53F1F74B" w14:textId="0FFAB673"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35" w:history="1">
              <w:r w:rsidRPr="00AF2C97">
                <w:rPr>
                  <w:rStyle w:val="Hyperlink"/>
                  <w:rFonts w:eastAsia="Calibri"/>
                  <w:sz w:val="17"/>
                  <w:szCs w:val="17"/>
                </w:rPr>
                <w:t>80/223</w:t>
              </w:r>
            </w:hyperlink>
          </w:p>
        </w:tc>
        <w:tc>
          <w:tcPr>
            <w:tcW w:w="3550" w:type="pct"/>
          </w:tcPr>
          <w:p w14:paraId="04A8EB6A"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Situation of human rights in the temporarily occupied territories of Ukraine, including the Autonomous Republic of Crimea and the city of Sevastopol</w:t>
            </w:r>
          </w:p>
        </w:tc>
      </w:tr>
      <w:tr w:rsidR="0027156E" w:rsidRPr="0027156E" w14:paraId="78CB0760" w14:textId="77777777" w:rsidTr="00CB132C">
        <w:trPr>
          <w:cantSplit/>
        </w:trPr>
        <w:tc>
          <w:tcPr>
            <w:tcW w:w="1450" w:type="pct"/>
          </w:tcPr>
          <w:p w14:paraId="66DD8D30" w14:textId="52CFDD7E" w:rsidR="0027156E" w:rsidRPr="0027156E" w:rsidRDefault="0027156E" w:rsidP="009C4F0A">
            <w:pPr>
              <w:tabs>
                <w:tab w:val="left" w:pos="288"/>
                <w:tab w:val="left" w:pos="576"/>
                <w:tab w:val="left" w:pos="864"/>
                <w:tab w:val="left" w:pos="1152"/>
              </w:tabs>
              <w:spacing w:before="40" w:after="40" w:line="200" w:lineRule="exact"/>
              <w:ind w:right="43"/>
              <w:rPr>
                <w:rFonts w:eastAsia="Calibri"/>
                <w:sz w:val="17"/>
                <w:szCs w:val="17"/>
              </w:rPr>
            </w:pPr>
            <w:hyperlink r:id="rId136" w:history="1">
              <w:r w:rsidRPr="00AF2C97">
                <w:rPr>
                  <w:rStyle w:val="Hyperlink"/>
                  <w:rFonts w:eastAsia="Calibri"/>
                  <w:sz w:val="17"/>
                  <w:szCs w:val="17"/>
                </w:rPr>
                <w:t>80/224</w:t>
              </w:r>
            </w:hyperlink>
          </w:p>
        </w:tc>
        <w:tc>
          <w:tcPr>
            <w:tcW w:w="3550" w:type="pct"/>
          </w:tcPr>
          <w:p w14:paraId="5C7E6A90" w14:textId="77777777" w:rsidR="0027156E" w:rsidRPr="0027156E" w:rsidRDefault="0027156E" w:rsidP="009C4F0A">
            <w:pPr>
              <w:tabs>
                <w:tab w:val="left" w:pos="288"/>
                <w:tab w:val="left" w:pos="576"/>
                <w:tab w:val="left" w:pos="864"/>
                <w:tab w:val="left" w:pos="1152"/>
              </w:tabs>
              <w:spacing w:before="40" w:after="40" w:line="200" w:lineRule="exact"/>
              <w:ind w:left="86" w:right="43"/>
              <w:rPr>
                <w:rFonts w:eastAsia="Calibri"/>
                <w:sz w:val="17"/>
                <w:szCs w:val="17"/>
              </w:rPr>
            </w:pPr>
            <w:r w:rsidRPr="0027156E">
              <w:rPr>
                <w:rFonts w:eastAsia="Calibri"/>
                <w:sz w:val="17"/>
                <w:szCs w:val="17"/>
              </w:rPr>
              <w:t>Situation of human rights in the Syrian Arab Republic</w:t>
            </w:r>
          </w:p>
        </w:tc>
      </w:tr>
    </w:tbl>
    <w:p w14:paraId="2B7A7D2A" w14:textId="77777777" w:rsidR="004E602C" w:rsidRPr="00117B68" w:rsidRDefault="004E602C" w:rsidP="00117B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szCs w:val="12"/>
          <w:lang w:val="en-GB"/>
        </w:rPr>
        <w:sectPr w:rsidR="004E602C" w:rsidRPr="00117B68" w:rsidSect="004E602C">
          <w:endnotePr>
            <w:numFmt w:val="decimal"/>
          </w:endnotePr>
          <w:type w:val="continuous"/>
          <w:pgSz w:w="12240" w:h="15840"/>
          <w:pgMar w:top="1440" w:right="1195" w:bottom="1152" w:left="1195" w:header="432" w:footer="504" w:gutter="0"/>
          <w:cols w:num="2" w:space="240"/>
          <w:noEndnote/>
          <w:docGrid w:linePitch="360"/>
        </w:sectPr>
      </w:pPr>
    </w:p>
    <w:p w14:paraId="2E0EAF6D" w14:textId="77777777" w:rsidR="00AC502B" w:rsidRPr="00FF6628" w:rsidRDefault="00AC502B" w:rsidP="00FF6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6CAECF" w14:textId="77777777" w:rsidR="00AC502B" w:rsidRPr="00AC502B" w:rsidRDefault="00AC502B" w:rsidP="00FF66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 xml:space="preserve">Security Council resolutions and statements by the President of the Security Council </w:t>
      </w:r>
    </w:p>
    <w:p w14:paraId="587AF63E" w14:textId="77777777" w:rsidR="00AC502B" w:rsidRPr="00FF6628" w:rsidRDefault="00AC502B" w:rsidP="00FF6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8BB9FA" w14:textId="77777777" w:rsidR="00FF6628" w:rsidRDefault="00FF6628"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FF6628" w:rsidSect="004E602C">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14B25" w:rsidRPr="00914B25" w14:paraId="1FBCE5F4" w14:textId="77777777" w:rsidTr="00914B25">
        <w:tc>
          <w:tcPr>
            <w:tcW w:w="1465" w:type="pct"/>
          </w:tcPr>
          <w:p w14:paraId="05B25F0C" w14:textId="0D45E49F"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37" w:history="1">
              <w:r w:rsidRPr="00AF2C97">
                <w:rPr>
                  <w:rStyle w:val="Hyperlink"/>
                  <w:rFonts w:eastAsia="Calibri"/>
                  <w:sz w:val="17"/>
                </w:rPr>
                <w:t>1209 (1998)</w:t>
              </w:r>
            </w:hyperlink>
          </w:p>
        </w:tc>
        <w:tc>
          <w:tcPr>
            <w:tcW w:w="3535" w:type="pct"/>
          </w:tcPr>
          <w:p w14:paraId="26F4FDE4"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22C8330F" w14:textId="77777777" w:rsidTr="00914B25">
        <w:tc>
          <w:tcPr>
            <w:tcW w:w="1465" w:type="pct"/>
          </w:tcPr>
          <w:p w14:paraId="2CCE781D" w14:textId="02CD1987"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38" w:history="1">
              <w:r w:rsidRPr="00AF2C97">
                <w:rPr>
                  <w:rStyle w:val="Hyperlink"/>
                  <w:rFonts w:eastAsia="Calibri"/>
                  <w:sz w:val="17"/>
                </w:rPr>
                <w:t>1318 (2000)</w:t>
              </w:r>
            </w:hyperlink>
          </w:p>
        </w:tc>
        <w:tc>
          <w:tcPr>
            <w:tcW w:w="3535" w:type="pct"/>
          </w:tcPr>
          <w:p w14:paraId="07E2CC67"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7EDEDE1B" w14:textId="77777777" w:rsidTr="00914B25">
        <w:tc>
          <w:tcPr>
            <w:tcW w:w="1465" w:type="pct"/>
          </w:tcPr>
          <w:p w14:paraId="755B7D4B" w14:textId="1FEB8B5B"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39" w:history="1">
              <w:r w:rsidRPr="00AF2C97">
                <w:rPr>
                  <w:rStyle w:val="Hyperlink"/>
                  <w:rFonts w:eastAsia="Calibri"/>
                  <w:sz w:val="17"/>
                </w:rPr>
                <w:t>1366 (2001)</w:t>
              </w:r>
            </w:hyperlink>
          </w:p>
        </w:tc>
        <w:tc>
          <w:tcPr>
            <w:tcW w:w="3535" w:type="pct"/>
          </w:tcPr>
          <w:p w14:paraId="51E2A4F3"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79F7B425" w14:textId="77777777" w:rsidTr="00914B25">
        <w:tc>
          <w:tcPr>
            <w:tcW w:w="1465" w:type="pct"/>
          </w:tcPr>
          <w:p w14:paraId="46FBBE39" w14:textId="068FDFBF"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0" w:history="1">
              <w:r w:rsidRPr="00AF2C97">
                <w:rPr>
                  <w:rStyle w:val="Hyperlink"/>
                  <w:rFonts w:eastAsia="Calibri"/>
                  <w:sz w:val="17"/>
                </w:rPr>
                <w:t>1559 (2004)</w:t>
              </w:r>
            </w:hyperlink>
          </w:p>
        </w:tc>
        <w:tc>
          <w:tcPr>
            <w:tcW w:w="3535" w:type="pct"/>
          </w:tcPr>
          <w:p w14:paraId="42BD79D5"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52851E24" w14:textId="77777777" w:rsidTr="00914B25">
        <w:tc>
          <w:tcPr>
            <w:tcW w:w="1465" w:type="pct"/>
          </w:tcPr>
          <w:p w14:paraId="2EC6F27E" w14:textId="5D3796F6"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1" w:history="1">
              <w:r w:rsidRPr="00AF2C97">
                <w:rPr>
                  <w:rStyle w:val="Hyperlink"/>
                  <w:rFonts w:eastAsia="Calibri"/>
                  <w:sz w:val="17"/>
                </w:rPr>
                <w:t>1631 (2005)</w:t>
              </w:r>
            </w:hyperlink>
          </w:p>
        </w:tc>
        <w:tc>
          <w:tcPr>
            <w:tcW w:w="3535" w:type="pct"/>
          </w:tcPr>
          <w:p w14:paraId="215199C7"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5079C292" w14:textId="77777777" w:rsidTr="00914B25">
        <w:tc>
          <w:tcPr>
            <w:tcW w:w="1465" w:type="pct"/>
          </w:tcPr>
          <w:p w14:paraId="57E2236B" w14:textId="03F889AD"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2" w:history="1">
              <w:r w:rsidRPr="00AF2C97">
                <w:rPr>
                  <w:rStyle w:val="Hyperlink"/>
                  <w:rFonts w:eastAsia="Calibri"/>
                  <w:sz w:val="17"/>
                </w:rPr>
                <w:t>1701 (2006)</w:t>
              </w:r>
            </w:hyperlink>
          </w:p>
        </w:tc>
        <w:tc>
          <w:tcPr>
            <w:tcW w:w="3535" w:type="pct"/>
          </w:tcPr>
          <w:p w14:paraId="19759FA2"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67917C6F" w14:textId="77777777" w:rsidTr="00914B25">
        <w:tc>
          <w:tcPr>
            <w:tcW w:w="1465" w:type="pct"/>
          </w:tcPr>
          <w:p w14:paraId="6A2A4822" w14:textId="073546CD"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3" w:history="1">
              <w:r w:rsidRPr="00AF2C97">
                <w:rPr>
                  <w:rStyle w:val="Hyperlink"/>
                  <w:rFonts w:eastAsia="Calibri"/>
                  <w:sz w:val="17"/>
                </w:rPr>
                <w:t>1820 (2008)</w:t>
              </w:r>
            </w:hyperlink>
          </w:p>
        </w:tc>
        <w:tc>
          <w:tcPr>
            <w:tcW w:w="3535" w:type="pct"/>
          </w:tcPr>
          <w:p w14:paraId="731E2C2C"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4268240B" w14:textId="77777777" w:rsidTr="00914B25">
        <w:tc>
          <w:tcPr>
            <w:tcW w:w="1465" w:type="pct"/>
          </w:tcPr>
          <w:p w14:paraId="535F9041" w14:textId="235B10F4"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4" w:history="1">
              <w:r w:rsidRPr="00AF2C97">
                <w:rPr>
                  <w:rStyle w:val="Hyperlink"/>
                  <w:rFonts w:eastAsia="Calibri"/>
                  <w:sz w:val="17"/>
                </w:rPr>
                <w:t>1882 (2009)</w:t>
              </w:r>
            </w:hyperlink>
          </w:p>
        </w:tc>
        <w:tc>
          <w:tcPr>
            <w:tcW w:w="3535" w:type="pct"/>
          </w:tcPr>
          <w:p w14:paraId="142DF6F7"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767C15C8" w14:textId="77777777" w:rsidTr="00914B25">
        <w:tc>
          <w:tcPr>
            <w:tcW w:w="1465" w:type="pct"/>
          </w:tcPr>
          <w:p w14:paraId="303B8A52" w14:textId="394D5559"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5" w:history="1">
              <w:r w:rsidRPr="00AF2C97">
                <w:rPr>
                  <w:rStyle w:val="Hyperlink"/>
                  <w:rFonts w:eastAsia="Calibri"/>
                  <w:sz w:val="17"/>
                </w:rPr>
                <w:t>1888 (2009)</w:t>
              </w:r>
            </w:hyperlink>
          </w:p>
        </w:tc>
        <w:tc>
          <w:tcPr>
            <w:tcW w:w="3535" w:type="pct"/>
          </w:tcPr>
          <w:p w14:paraId="77363AD6"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085D7CA9" w14:textId="77777777" w:rsidTr="00914B25">
        <w:tc>
          <w:tcPr>
            <w:tcW w:w="1465" w:type="pct"/>
          </w:tcPr>
          <w:p w14:paraId="115C852E" w14:textId="55132EF8"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6" w:history="1">
              <w:r w:rsidRPr="00AF2C97">
                <w:rPr>
                  <w:rStyle w:val="Hyperlink"/>
                  <w:rFonts w:eastAsia="Calibri"/>
                  <w:sz w:val="17"/>
                </w:rPr>
                <w:t>1889 (2009)</w:t>
              </w:r>
            </w:hyperlink>
          </w:p>
        </w:tc>
        <w:tc>
          <w:tcPr>
            <w:tcW w:w="3535" w:type="pct"/>
          </w:tcPr>
          <w:p w14:paraId="256E025D"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58FCAADE" w14:textId="77777777" w:rsidTr="00914B25">
        <w:tc>
          <w:tcPr>
            <w:tcW w:w="1465" w:type="pct"/>
          </w:tcPr>
          <w:p w14:paraId="05840ED4" w14:textId="30E10B57"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7" w:history="1">
              <w:r w:rsidRPr="00AF2C97">
                <w:rPr>
                  <w:rStyle w:val="Hyperlink"/>
                  <w:rFonts w:eastAsia="Calibri"/>
                  <w:sz w:val="17"/>
                </w:rPr>
                <w:t>S/PRST/2011/15</w:t>
              </w:r>
            </w:hyperlink>
          </w:p>
        </w:tc>
        <w:tc>
          <w:tcPr>
            <w:tcW w:w="3535" w:type="pct"/>
          </w:tcPr>
          <w:p w14:paraId="36398DAB"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237D1495" w14:textId="77777777" w:rsidTr="00914B25">
        <w:tc>
          <w:tcPr>
            <w:tcW w:w="1465" w:type="pct"/>
          </w:tcPr>
          <w:p w14:paraId="7033E701" w14:textId="05670855"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8" w:history="1">
              <w:r w:rsidRPr="00AF2C97">
                <w:rPr>
                  <w:rStyle w:val="Hyperlink"/>
                  <w:rFonts w:eastAsia="Calibri"/>
                  <w:sz w:val="17"/>
                </w:rPr>
                <w:t>S/PRST/2011/18</w:t>
              </w:r>
            </w:hyperlink>
            <w:r w:rsidRPr="00914B25">
              <w:rPr>
                <w:rFonts w:eastAsia="Calibri"/>
                <w:sz w:val="17"/>
              </w:rPr>
              <w:t xml:space="preserve"> </w:t>
            </w:r>
          </w:p>
        </w:tc>
        <w:tc>
          <w:tcPr>
            <w:tcW w:w="3535" w:type="pct"/>
          </w:tcPr>
          <w:p w14:paraId="123201D5"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4641A1CA" w14:textId="77777777" w:rsidTr="00914B25">
        <w:tc>
          <w:tcPr>
            <w:tcW w:w="1465" w:type="pct"/>
          </w:tcPr>
          <w:p w14:paraId="108B678E" w14:textId="00CB2C7A"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49" w:history="1">
              <w:r w:rsidRPr="00AF2C97">
                <w:rPr>
                  <w:rStyle w:val="Hyperlink"/>
                  <w:rFonts w:eastAsia="Calibri"/>
                  <w:sz w:val="17"/>
                </w:rPr>
                <w:t>2039 (2012)</w:t>
              </w:r>
            </w:hyperlink>
          </w:p>
        </w:tc>
        <w:tc>
          <w:tcPr>
            <w:tcW w:w="3535" w:type="pct"/>
          </w:tcPr>
          <w:p w14:paraId="4F107ABE"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3530439B" w14:textId="77777777" w:rsidTr="00914B25">
        <w:tc>
          <w:tcPr>
            <w:tcW w:w="1465" w:type="pct"/>
          </w:tcPr>
          <w:p w14:paraId="5EE8A942" w14:textId="0062ADCA"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0" w:history="1">
              <w:r w:rsidRPr="00AF2C97">
                <w:rPr>
                  <w:rStyle w:val="Hyperlink"/>
                  <w:rFonts w:eastAsia="Calibri"/>
                  <w:sz w:val="17"/>
                </w:rPr>
                <w:t>2106 (2013)</w:t>
              </w:r>
            </w:hyperlink>
          </w:p>
        </w:tc>
        <w:tc>
          <w:tcPr>
            <w:tcW w:w="3535" w:type="pct"/>
          </w:tcPr>
          <w:p w14:paraId="1EB231E1"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6AADEB7E" w14:textId="77777777" w:rsidTr="00914B25">
        <w:tc>
          <w:tcPr>
            <w:tcW w:w="1465" w:type="pct"/>
          </w:tcPr>
          <w:p w14:paraId="179E53FF" w14:textId="135B5737"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1" w:history="1">
              <w:r w:rsidRPr="00AF2C97">
                <w:rPr>
                  <w:rStyle w:val="Hyperlink"/>
                  <w:rFonts w:eastAsia="Calibri"/>
                  <w:sz w:val="17"/>
                </w:rPr>
                <w:t>2122 (2013)</w:t>
              </w:r>
            </w:hyperlink>
          </w:p>
        </w:tc>
        <w:tc>
          <w:tcPr>
            <w:tcW w:w="3535" w:type="pct"/>
          </w:tcPr>
          <w:p w14:paraId="30092A71"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281A4D19" w14:textId="77777777" w:rsidTr="00914B25">
        <w:tc>
          <w:tcPr>
            <w:tcW w:w="1465" w:type="pct"/>
          </w:tcPr>
          <w:p w14:paraId="2D3034B0" w14:textId="1C466A14"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2" w:history="1">
              <w:r w:rsidRPr="00AF2C97">
                <w:rPr>
                  <w:rStyle w:val="Hyperlink"/>
                  <w:rFonts w:eastAsia="Calibri"/>
                  <w:sz w:val="17"/>
                </w:rPr>
                <w:t>S/PRST/2013/4</w:t>
              </w:r>
            </w:hyperlink>
          </w:p>
        </w:tc>
        <w:tc>
          <w:tcPr>
            <w:tcW w:w="3535" w:type="pct"/>
          </w:tcPr>
          <w:p w14:paraId="2D621DB4"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6528D7CB" w14:textId="77777777" w:rsidTr="00914B25">
        <w:tc>
          <w:tcPr>
            <w:tcW w:w="1465" w:type="pct"/>
          </w:tcPr>
          <w:p w14:paraId="140C6F3B" w14:textId="0BE23708"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3" w:history="1">
              <w:r w:rsidRPr="00AF2C97">
                <w:rPr>
                  <w:rStyle w:val="Hyperlink"/>
                  <w:rFonts w:eastAsia="Calibri"/>
                  <w:sz w:val="17"/>
                </w:rPr>
                <w:t>S/PRST/2013/12</w:t>
              </w:r>
            </w:hyperlink>
          </w:p>
        </w:tc>
        <w:tc>
          <w:tcPr>
            <w:tcW w:w="3535" w:type="pct"/>
          </w:tcPr>
          <w:p w14:paraId="3C13F849"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519D5ACE" w14:textId="77777777" w:rsidTr="00914B25">
        <w:tc>
          <w:tcPr>
            <w:tcW w:w="1465" w:type="pct"/>
          </w:tcPr>
          <w:p w14:paraId="6AEB6754" w14:textId="616A086A"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4" w:history="1">
              <w:r w:rsidRPr="00AF2C97">
                <w:rPr>
                  <w:rStyle w:val="Hyperlink"/>
                  <w:rFonts w:eastAsia="Calibri"/>
                  <w:sz w:val="17"/>
                </w:rPr>
                <w:t>S/PRST/2013/13</w:t>
              </w:r>
            </w:hyperlink>
          </w:p>
        </w:tc>
        <w:tc>
          <w:tcPr>
            <w:tcW w:w="3535" w:type="pct"/>
          </w:tcPr>
          <w:p w14:paraId="63E7E086"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641A0D73" w14:textId="77777777" w:rsidTr="00914B25">
        <w:tc>
          <w:tcPr>
            <w:tcW w:w="1465" w:type="pct"/>
          </w:tcPr>
          <w:p w14:paraId="1CB180C8" w14:textId="7966332A"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5" w:history="1">
              <w:r w:rsidRPr="00AF2C97">
                <w:rPr>
                  <w:rStyle w:val="Hyperlink"/>
                  <w:rFonts w:eastAsia="Calibri"/>
                  <w:sz w:val="17"/>
                </w:rPr>
                <w:t>2320 (2016)</w:t>
              </w:r>
            </w:hyperlink>
          </w:p>
        </w:tc>
        <w:tc>
          <w:tcPr>
            <w:tcW w:w="3535" w:type="pct"/>
          </w:tcPr>
          <w:p w14:paraId="60A63A5E"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145FDC91" w14:textId="77777777" w:rsidTr="00914B25">
        <w:tc>
          <w:tcPr>
            <w:tcW w:w="1465" w:type="pct"/>
          </w:tcPr>
          <w:p w14:paraId="5682E4CB" w14:textId="201F2AEE"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6" w:history="1">
              <w:r w:rsidRPr="00AF2C97">
                <w:rPr>
                  <w:rStyle w:val="Hyperlink"/>
                  <w:rFonts w:eastAsia="Calibri"/>
                  <w:sz w:val="17"/>
                </w:rPr>
                <w:t>2493 (2019)</w:t>
              </w:r>
            </w:hyperlink>
          </w:p>
        </w:tc>
        <w:tc>
          <w:tcPr>
            <w:tcW w:w="3535" w:type="pct"/>
          </w:tcPr>
          <w:p w14:paraId="76902EC9"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36190B7A" w14:textId="77777777" w:rsidTr="00914B25">
        <w:tc>
          <w:tcPr>
            <w:tcW w:w="1465" w:type="pct"/>
          </w:tcPr>
          <w:p w14:paraId="3C9D70C8" w14:textId="3BD3974C"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7" w:history="1">
              <w:r w:rsidRPr="00AF2C97">
                <w:rPr>
                  <w:rStyle w:val="Hyperlink"/>
                  <w:rFonts w:eastAsia="Calibri"/>
                  <w:sz w:val="17"/>
                </w:rPr>
                <w:t>2553 (2020)</w:t>
              </w:r>
            </w:hyperlink>
          </w:p>
        </w:tc>
        <w:tc>
          <w:tcPr>
            <w:tcW w:w="3535" w:type="pct"/>
          </w:tcPr>
          <w:p w14:paraId="7EFC74C8"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0DA866E6" w14:textId="77777777" w:rsidTr="00914B25">
        <w:tc>
          <w:tcPr>
            <w:tcW w:w="1465" w:type="pct"/>
          </w:tcPr>
          <w:p w14:paraId="79DA13AB" w14:textId="640FAB87"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8" w:history="1">
              <w:r w:rsidRPr="00AF2C97">
                <w:rPr>
                  <w:rStyle w:val="Hyperlink"/>
                  <w:rFonts w:eastAsia="Calibri"/>
                  <w:sz w:val="17"/>
                </w:rPr>
                <w:t>S/PRST/2020/1</w:t>
              </w:r>
            </w:hyperlink>
          </w:p>
        </w:tc>
        <w:tc>
          <w:tcPr>
            <w:tcW w:w="3535" w:type="pct"/>
          </w:tcPr>
          <w:p w14:paraId="3E318AD8"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6E365935" w14:textId="77777777" w:rsidTr="00914B25">
        <w:tc>
          <w:tcPr>
            <w:tcW w:w="1465" w:type="pct"/>
          </w:tcPr>
          <w:p w14:paraId="108044A6" w14:textId="15EDD452"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59" w:history="1">
              <w:r w:rsidRPr="00AF2C97">
                <w:rPr>
                  <w:rStyle w:val="Hyperlink"/>
                  <w:rFonts w:eastAsia="Calibri"/>
                  <w:sz w:val="17"/>
                </w:rPr>
                <w:t>2623 (2022)</w:t>
              </w:r>
            </w:hyperlink>
          </w:p>
        </w:tc>
        <w:tc>
          <w:tcPr>
            <w:tcW w:w="3535" w:type="pct"/>
          </w:tcPr>
          <w:p w14:paraId="23D64589"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6F5003C7" w14:textId="77777777" w:rsidTr="00914B25">
        <w:tc>
          <w:tcPr>
            <w:tcW w:w="1465" w:type="pct"/>
          </w:tcPr>
          <w:p w14:paraId="36092830" w14:textId="21AAC2DE"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0" w:history="1">
              <w:r w:rsidRPr="00AF2C97">
                <w:rPr>
                  <w:rStyle w:val="Hyperlink"/>
                  <w:rFonts w:eastAsia="Calibri"/>
                  <w:sz w:val="17"/>
                </w:rPr>
                <w:t>2627 (2022)</w:t>
              </w:r>
            </w:hyperlink>
          </w:p>
        </w:tc>
        <w:tc>
          <w:tcPr>
            <w:tcW w:w="3535" w:type="pct"/>
          </w:tcPr>
          <w:p w14:paraId="18577C80"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11783C70" w14:textId="77777777" w:rsidTr="00914B25">
        <w:tc>
          <w:tcPr>
            <w:tcW w:w="1465" w:type="pct"/>
          </w:tcPr>
          <w:p w14:paraId="6BADDBDB" w14:textId="10FCEC75"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1" w:history="1">
              <w:r w:rsidRPr="00AF2C97">
                <w:rPr>
                  <w:rStyle w:val="Hyperlink"/>
                  <w:rFonts w:eastAsia="Calibri"/>
                  <w:sz w:val="17"/>
                </w:rPr>
                <w:t>2669 (2022)</w:t>
              </w:r>
            </w:hyperlink>
          </w:p>
        </w:tc>
        <w:tc>
          <w:tcPr>
            <w:tcW w:w="3535" w:type="pct"/>
          </w:tcPr>
          <w:p w14:paraId="07D8566D"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4961FA2E" w14:textId="77777777" w:rsidTr="00914B25">
        <w:tc>
          <w:tcPr>
            <w:tcW w:w="1465" w:type="pct"/>
          </w:tcPr>
          <w:p w14:paraId="4CB347F0" w14:textId="1765027D"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2" w:history="1">
              <w:r w:rsidRPr="00AF2C97">
                <w:rPr>
                  <w:rStyle w:val="Hyperlink"/>
                  <w:rFonts w:eastAsia="Calibri"/>
                  <w:sz w:val="17"/>
                </w:rPr>
                <w:t>S/PRST/2022/3</w:t>
              </w:r>
            </w:hyperlink>
          </w:p>
        </w:tc>
        <w:tc>
          <w:tcPr>
            <w:tcW w:w="3535" w:type="pct"/>
          </w:tcPr>
          <w:p w14:paraId="14DBA552"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65ADD32B" w14:textId="77777777" w:rsidTr="00914B25">
        <w:tc>
          <w:tcPr>
            <w:tcW w:w="1465" w:type="pct"/>
          </w:tcPr>
          <w:p w14:paraId="4EC783D0" w14:textId="0DF00710"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3" w:history="1">
              <w:r w:rsidRPr="00AF2C97">
                <w:rPr>
                  <w:rStyle w:val="Hyperlink"/>
                  <w:rFonts w:eastAsia="Calibri"/>
                  <w:sz w:val="17"/>
                </w:rPr>
                <w:t>2672 (2023)</w:t>
              </w:r>
            </w:hyperlink>
          </w:p>
        </w:tc>
        <w:tc>
          <w:tcPr>
            <w:tcW w:w="3535" w:type="pct"/>
          </w:tcPr>
          <w:p w14:paraId="571898E1"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5331E572" w14:textId="77777777" w:rsidTr="00914B25">
        <w:tc>
          <w:tcPr>
            <w:tcW w:w="1465" w:type="pct"/>
          </w:tcPr>
          <w:p w14:paraId="588AF3E2" w14:textId="0F37C20C"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4" w:history="1">
              <w:r w:rsidRPr="00AF2C97">
                <w:rPr>
                  <w:rStyle w:val="Hyperlink"/>
                  <w:rFonts w:eastAsia="Calibri"/>
                  <w:sz w:val="17"/>
                </w:rPr>
                <w:t>2712 (2023)</w:t>
              </w:r>
            </w:hyperlink>
          </w:p>
        </w:tc>
        <w:tc>
          <w:tcPr>
            <w:tcW w:w="3535" w:type="pct"/>
          </w:tcPr>
          <w:p w14:paraId="65BB0814"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01D80B79" w14:textId="77777777" w:rsidTr="00914B25">
        <w:tc>
          <w:tcPr>
            <w:tcW w:w="1465" w:type="pct"/>
          </w:tcPr>
          <w:p w14:paraId="3C3C1BC2" w14:textId="711B7A9C"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5" w:history="1">
              <w:r w:rsidRPr="00AF2C97">
                <w:rPr>
                  <w:rStyle w:val="Hyperlink"/>
                  <w:rFonts w:eastAsia="Calibri"/>
                  <w:sz w:val="17"/>
                </w:rPr>
                <w:t>2719 (2023)</w:t>
              </w:r>
            </w:hyperlink>
          </w:p>
        </w:tc>
        <w:tc>
          <w:tcPr>
            <w:tcW w:w="3535" w:type="pct"/>
          </w:tcPr>
          <w:p w14:paraId="6901B70B"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3DEBF5CC" w14:textId="77777777" w:rsidTr="00914B25">
        <w:tc>
          <w:tcPr>
            <w:tcW w:w="1465" w:type="pct"/>
          </w:tcPr>
          <w:p w14:paraId="583CD8B4" w14:textId="7A38F954"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6" w:history="1">
              <w:r w:rsidRPr="00AF2C97">
                <w:rPr>
                  <w:rStyle w:val="Hyperlink"/>
                  <w:rFonts w:eastAsia="Calibri"/>
                  <w:sz w:val="17"/>
                </w:rPr>
                <w:t>2720 (2023)</w:t>
              </w:r>
            </w:hyperlink>
          </w:p>
        </w:tc>
        <w:tc>
          <w:tcPr>
            <w:tcW w:w="3535" w:type="pct"/>
          </w:tcPr>
          <w:p w14:paraId="315250A1"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5F6937AE" w14:textId="77777777" w:rsidTr="00914B25">
        <w:tc>
          <w:tcPr>
            <w:tcW w:w="1465" w:type="pct"/>
          </w:tcPr>
          <w:p w14:paraId="20416DA0" w14:textId="0E64F6DE"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7" w:history="1">
              <w:r w:rsidRPr="00AF2C97">
                <w:rPr>
                  <w:rStyle w:val="Hyperlink"/>
                  <w:rFonts w:eastAsia="Calibri"/>
                  <w:sz w:val="17"/>
                </w:rPr>
                <w:t>2722 (2024)</w:t>
              </w:r>
            </w:hyperlink>
          </w:p>
        </w:tc>
        <w:tc>
          <w:tcPr>
            <w:tcW w:w="3535" w:type="pct"/>
          </w:tcPr>
          <w:p w14:paraId="091756CA"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11B2A021" w14:textId="77777777" w:rsidTr="00914B25">
        <w:tc>
          <w:tcPr>
            <w:tcW w:w="1465" w:type="pct"/>
          </w:tcPr>
          <w:p w14:paraId="628A062B" w14:textId="2CD9EDEC"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rPr>
            </w:pPr>
            <w:hyperlink r:id="rId168" w:history="1">
              <w:r w:rsidRPr="00AF2C97">
                <w:rPr>
                  <w:rStyle w:val="Hyperlink"/>
                  <w:rFonts w:eastAsia="Calibri"/>
                  <w:sz w:val="17"/>
                </w:rPr>
                <w:t>2724 (2024)</w:t>
              </w:r>
            </w:hyperlink>
          </w:p>
        </w:tc>
        <w:tc>
          <w:tcPr>
            <w:tcW w:w="3535" w:type="pct"/>
          </w:tcPr>
          <w:p w14:paraId="641B9867"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13DC656F" w14:textId="77777777" w:rsidTr="00914B25">
        <w:tc>
          <w:tcPr>
            <w:tcW w:w="1465" w:type="pct"/>
          </w:tcPr>
          <w:p w14:paraId="0CB5DD5F" w14:textId="0EC5CD08" w:rsidR="00914B25" w:rsidRPr="00914B25" w:rsidRDefault="00914B25" w:rsidP="009C4F0A">
            <w:pPr>
              <w:tabs>
                <w:tab w:val="left" w:pos="288"/>
                <w:tab w:val="left" w:pos="576"/>
                <w:tab w:val="left" w:pos="864"/>
                <w:tab w:val="left" w:pos="1152"/>
              </w:tabs>
              <w:spacing w:before="40" w:after="40" w:line="200" w:lineRule="exact"/>
              <w:ind w:right="43"/>
              <w:rPr>
                <w:rFonts w:eastAsia="Calibri"/>
                <w:sz w:val="17"/>
                <w:szCs w:val="17"/>
              </w:rPr>
            </w:pPr>
            <w:hyperlink r:id="rId169" w:history="1">
              <w:r w:rsidRPr="00AF2C97">
                <w:rPr>
                  <w:rStyle w:val="Hyperlink"/>
                  <w:rFonts w:eastAsia="Calibri"/>
                  <w:sz w:val="17"/>
                  <w:szCs w:val="17"/>
                </w:rPr>
                <w:t>2735 (2024)</w:t>
              </w:r>
            </w:hyperlink>
          </w:p>
        </w:tc>
        <w:tc>
          <w:tcPr>
            <w:tcW w:w="3535" w:type="pct"/>
          </w:tcPr>
          <w:p w14:paraId="37FA2EA6"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43F68754" w14:textId="77777777" w:rsidTr="00914B25">
        <w:tc>
          <w:tcPr>
            <w:tcW w:w="1465" w:type="pct"/>
          </w:tcPr>
          <w:p w14:paraId="092BFF9C" w14:textId="13188E1B" w:rsidR="00914B25" w:rsidRPr="00914B25" w:rsidDel="00C15DC1" w:rsidRDefault="00914B25" w:rsidP="009C4F0A">
            <w:pPr>
              <w:tabs>
                <w:tab w:val="left" w:pos="288"/>
                <w:tab w:val="left" w:pos="576"/>
                <w:tab w:val="left" w:pos="864"/>
                <w:tab w:val="left" w:pos="1152"/>
              </w:tabs>
              <w:spacing w:before="40" w:after="40" w:line="200" w:lineRule="exact"/>
              <w:ind w:right="43"/>
            </w:pPr>
            <w:hyperlink r:id="rId170" w:history="1">
              <w:r w:rsidRPr="00AF2C97">
                <w:rPr>
                  <w:rStyle w:val="Hyperlink"/>
                  <w:rFonts w:eastAsia="Calibri"/>
                  <w:sz w:val="17"/>
                  <w:szCs w:val="17"/>
                </w:rPr>
                <w:t>2753 (2024)</w:t>
              </w:r>
            </w:hyperlink>
          </w:p>
        </w:tc>
        <w:tc>
          <w:tcPr>
            <w:tcW w:w="3535" w:type="pct"/>
          </w:tcPr>
          <w:p w14:paraId="77F9C48F"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24601FAA" w14:textId="77777777" w:rsidTr="00914B25">
        <w:tc>
          <w:tcPr>
            <w:tcW w:w="1465" w:type="pct"/>
          </w:tcPr>
          <w:p w14:paraId="63B27236" w14:textId="7E84D91A" w:rsidR="00914B25" w:rsidRPr="00914B25" w:rsidRDefault="00914B25" w:rsidP="009C4F0A">
            <w:pPr>
              <w:tabs>
                <w:tab w:val="left" w:pos="288"/>
                <w:tab w:val="left" w:pos="576"/>
                <w:tab w:val="left" w:pos="864"/>
                <w:tab w:val="left" w:pos="1152"/>
              </w:tabs>
              <w:spacing w:before="40" w:after="40" w:line="200" w:lineRule="exact"/>
              <w:ind w:right="43"/>
            </w:pPr>
            <w:hyperlink r:id="rId171" w:history="1">
              <w:r w:rsidRPr="00AF2C97">
                <w:rPr>
                  <w:rStyle w:val="Hyperlink"/>
                  <w:rFonts w:eastAsia="Calibri"/>
                  <w:sz w:val="17"/>
                  <w:szCs w:val="17"/>
                </w:rPr>
                <w:t>2792 (2025)</w:t>
              </w:r>
            </w:hyperlink>
          </w:p>
        </w:tc>
        <w:tc>
          <w:tcPr>
            <w:tcW w:w="3535" w:type="pct"/>
          </w:tcPr>
          <w:p w14:paraId="4FD47382"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2E4D19AB" w14:textId="77777777" w:rsidTr="00914B25">
        <w:tc>
          <w:tcPr>
            <w:tcW w:w="1465" w:type="pct"/>
          </w:tcPr>
          <w:p w14:paraId="16AB83A5" w14:textId="418B5DEB" w:rsidR="00914B25" w:rsidRPr="00914B25" w:rsidRDefault="00914B25" w:rsidP="009C4F0A">
            <w:pPr>
              <w:tabs>
                <w:tab w:val="left" w:pos="288"/>
                <w:tab w:val="left" w:pos="576"/>
                <w:tab w:val="left" w:pos="864"/>
                <w:tab w:val="left" w:pos="1152"/>
              </w:tabs>
              <w:spacing w:before="40" w:after="40" w:line="200" w:lineRule="exact"/>
              <w:ind w:right="43"/>
              <w:rPr>
                <w:rFonts w:eastAsia="Calibri"/>
              </w:rPr>
            </w:pPr>
            <w:hyperlink r:id="rId172" w:history="1">
              <w:r w:rsidRPr="00AF2C97">
                <w:rPr>
                  <w:rStyle w:val="Hyperlink"/>
                  <w:rFonts w:eastAsia="Calibri"/>
                  <w:sz w:val="17"/>
                  <w:szCs w:val="17"/>
                </w:rPr>
                <w:t>2812 (2026)</w:t>
              </w:r>
            </w:hyperlink>
          </w:p>
        </w:tc>
        <w:tc>
          <w:tcPr>
            <w:tcW w:w="3535" w:type="pct"/>
          </w:tcPr>
          <w:p w14:paraId="4CE5FDF9"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r w:rsidR="00914B25" w:rsidRPr="00914B25" w14:paraId="04BC9D53" w14:textId="77777777" w:rsidTr="00914B25">
        <w:tc>
          <w:tcPr>
            <w:tcW w:w="1465" w:type="pct"/>
          </w:tcPr>
          <w:p w14:paraId="5EDE7149" w14:textId="5929522E" w:rsidR="00914B25" w:rsidRPr="00914B25" w:rsidRDefault="00914B25" w:rsidP="009C4F0A">
            <w:pPr>
              <w:tabs>
                <w:tab w:val="left" w:pos="288"/>
                <w:tab w:val="left" w:pos="576"/>
                <w:tab w:val="left" w:pos="864"/>
                <w:tab w:val="left" w:pos="1152"/>
              </w:tabs>
              <w:spacing w:before="40" w:after="40" w:line="200" w:lineRule="exact"/>
              <w:ind w:right="43"/>
            </w:pPr>
            <w:hyperlink r:id="rId173" w:history="1">
              <w:r w:rsidRPr="00AF2C97">
                <w:rPr>
                  <w:rStyle w:val="Hyperlink"/>
                  <w:rFonts w:eastAsia="Calibri"/>
                  <w:sz w:val="17"/>
                  <w:szCs w:val="17"/>
                </w:rPr>
                <w:t>2814 (2026)</w:t>
              </w:r>
            </w:hyperlink>
          </w:p>
        </w:tc>
        <w:tc>
          <w:tcPr>
            <w:tcW w:w="3535" w:type="pct"/>
          </w:tcPr>
          <w:p w14:paraId="16ACF841" w14:textId="77777777" w:rsidR="00914B25" w:rsidRPr="00914B25" w:rsidRDefault="00914B25" w:rsidP="009C4F0A">
            <w:pPr>
              <w:tabs>
                <w:tab w:val="left" w:pos="288"/>
                <w:tab w:val="left" w:pos="576"/>
                <w:tab w:val="left" w:pos="864"/>
                <w:tab w:val="left" w:pos="1152"/>
              </w:tabs>
              <w:spacing w:before="40" w:after="40" w:line="200" w:lineRule="exact"/>
              <w:ind w:left="86" w:right="43"/>
              <w:rPr>
                <w:rFonts w:eastAsia="Calibri"/>
                <w:sz w:val="17"/>
              </w:rPr>
            </w:pPr>
          </w:p>
        </w:tc>
      </w:tr>
    </w:tbl>
    <w:p w14:paraId="00458776" w14:textId="469789BC" w:rsidR="00AC502B" w:rsidRPr="00914B25" w:rsidRDefault="00AC502B" w:rsidP="00914B2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GB"/>
        </w:rPr>
      </w:pPr>
    </w:p>
    <w:p w14:paraId="116A8D01" w14:textId="77777777" w:rsidR="00FF6628" w:rsidRDefault="00FF6628"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FF6628" w:rsidSect="00FF6628">
          <w:endnotePr>
            <w:numFmt w:val="decimal"/>
          </w:endnotePr>
          <w:type w:val="continuous"/>
          <w:pgSz w:w="12240" w:h="15840"/>
          <w:pgMar w:top="1440" w:right="1195" w:bottom="1152" w:left="1195" w:header="432" w:footer="504" w:gutter="0"/>
          <w:cols w:num="2" w:space="240"/>
          <w:noEndnote/>
          <w:docGrid w:linePitch="360"/>
        </w:sectPr>
      </w:pPr>
    </w:p>
    <w:p w14:paraId="2FD85FB5" w14:textId="77777777" w:rsidR="00AC502B" w:rsidRPr="00914B25" w:rsidRDefault="00AC502B" w:rsidP="00914B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500B6B" w14:textId="342FA221" w:rsidR="00AC502B" w:rsidRPr="00AC502B" w:rsidRDefault="00AC502B" w:rsidP="00914B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2</w:t>
      </w:r>
    </w:p>
    <w:p w14:paraId="4AD2F857" w14:textId="77777777" w:rsidR="00AC502B" w:rsidRPr="00AC502B" w:rsidRDefault="00AC502B" w:rsidP="00914B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Electoral assistance</w:t>
      </w:r>
    </w:p>
    <w:p w14:paraId="1A8DEDBC" w14:textId="77777777" w:rsidR="00AC502B" w:rsidRPr="00914B25" w:rsidRDefault="00AC502B" w:rsidP="00914B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E60DC0" w14:textId="77777777" w:rsidR="00AC502B" w:rsidRPr="00AC502B" w:rsidRDefault="00AC502B" w:rsidP="00914B2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t>General Assembly resolution</w:t>
      </w:r>
    </w:p>
    <w:p w14:paraId="01AA7165" w14:textId="77777777" w:rsidR="00AC502B" w:rsidRPr="00914B25" w:rsidRDefault="00AC502B" w:rsidP="00914B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C02589" w14:textId="77777777" w:rsidR="00C73CEA" w:rsidRDefault="00C73CEA"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C73CEA" w:rsidSect="00FF6628">
          <w:endnotePr>
            <w:numFmt w:val="decimal"/>
          </w:endnotePr>
          <w:type w:val="continuous"/>
          <w:pgSz w:w="12240" w:h="15840"/>
          <w:pgMar w:top="1440" w:right="1195" w:bottom="1152" w:left="1195" w:header="432" w:footer="504" w:gutter="0"/>
          <w:cols w:space="720"/>
          <w:noEndnote/>
          <w:docGrid w:linePitch="360"/>
        </w:sectPr>
      </w:pPr>
    </w:p>
    <w:tbl>
      <w:tblPr>
        <w:tblStyle w:val="TableGrid"/>
        <w:tblW w:w="496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98"/>
        <w:gridCol w:w="3372"/>
      </w:tblGrid>
      <w:tr w:rsidR="00C73CEA" w:rsidRPr="00C73CEA" w14:paraId="3B0B08FD" w14:textId="77777777" w:rsidTr="00C73CEA">
        <w:trPr>
          <w:cantSplit/>
        </w:trPr>
        <w:tc>
          <w:tcPr>
            <w:tcW w:w="1465" w:type="pct"/>
          </w:tcPr>
          <w:p w14:paraId="5000C344" w14:textId="10803AC5" w:rsidR="00C73CEA" w:rsidRPr="00C73CEA" w:rsidRDefault="00C73CEA" w:rsidP="009C4F0A">
            <w:pPr>
              <w:tabs>
                <w:tab w:val="left" w:pos="288"/>
                <w:tab w:val="left" w:pos="576"/>
                <w:tab w:val="left" w:pos="864"/>
                <w:tab w:val="left" w:pos="1152"/>
              </w:tabs>
              <w:spacing w:before="40" w:after="40" w:line="210" w:lineRule="exact"/>
              <w:ind w:right="40"/>
              <w:rPr>
                <w:sz w:val="17"/>
                <w:lang w:val="en-GB"/>
              </w:rPr>
            </w:pPr>
            <w:hyperlink r:id="rId174" w:history="1">
              <w:r w:rsidRPr="00AF2C97">
                <w:rPr>
                  <w:rStyle w:val="Hyperlink"/>
                  <w:sz w:val="17"/>
                  <w:lang w:val="en-GB"/>
                </w:rPr>
                <w:t>78/208</w:t>
              </w:r>
            </w:hyperlink>
          </w:p>
        </w:tc>
        <w:tc>
          <w:tcPr>
            <w:tcW w:w="3535" w:type="pct"/>
          </w:tcPr>
          <w:p w14:paraId="484FDE2C" w14:textId="77777777" w:rsidR="00C73CEA" w:rsidRPr="00C73CEA" w:rsidRDefault="00C73CEA" w:rsidP="00C73CEA">
            <w:pPr>
              <w:tabs>
                <w:tab w:val="left" w:pos="288"/>
                <w:tab w:val="left" w:pos="576"/>
                <w:tab w:val="left" w:pos="864"/>
                <w:tab w:val="left" w:pos="1152"/>
              </w:tabs>
              <w:spacing w:before="40" w:after="40" w:line="210" w:lineRule="exact"/>
              <w:ind w:left="86"/>
              <w:rPr>
                <w:sz w:val="17"/>
                <w:lang w:val="en-GB"/>
              </w:rPr>
            </w:pPr>
            <w:r w:rsidRPr="00C73CEA">
              <w:rPr>
                <w:spacing w:val="2"/>
                <w:sz w:val="17"/>
                <w:lang w:val="en-GB"/>
              </w:rPr>
              <w:t>Strengthening the role of the United Nations</w:t>
            </w:r>
            <w:r w:rsidRPr="00C73CEA">
              <w:rPr>
                <w:sz w:val="17"/>
                <w:lang w:val="en-GB"/>
              </w:rPr>
              <w:t xml:space="preserve"> in the promotion of democratization and enhancing periodic and genuine elections</w:t>
            </w:r>
          </w:p>
        </w:tc>
      </w:tr>
    </w:tbl>
    <w:p w14:paraId="6D6CBE73" w14:textId="77777777" w:rsidR="00C73CEA" w:rsidRPr="00C73CEA" w:rsidRDefault="00C73CEA" w:rsidP="00C73CEA">
      <w:pPr>
        <w:tabs>
          <w:tab w:val="left" w:pos="288"/>
          <w:tab w:val="left" w:pos="576"/>
          <w:tab w:val="left" w:pos="864"/>
          <w:tab w:val="left" w:pos="1152"/>
        </w:tabs>
        <w:spacing w:line="240" w:lineRule="auto"/>
        <w:ind w:right="40"/>
        <w:rPr>
          <w:sz w:val="2"/>
          <w:lang w:val="en-GB"/>
        </w:rPr>
        <w:sectPr w:rsidR="00C73CEA" w:rsidRPr="00C73CEA" w:rsidSect="00C73CEA">
          <w:endnotePr>
            <w:numFmt w:val="decimal"/>
          </w:endnotePr>
          <w:type w:val="continuous"/>
          <w:pgSz w:w="12240" w:h="15840"/>
          <w:pgMar w:top="1440" w:right="1195" w:bottom="1152" w:left="1195" w:header="432" w:footer="504" w:gutter="0"/>
          <w:cols w:num="2" w:space="240"/>
          <w:noEndnote/>
          <w:docGrid w:linePitch="360"/>
        </w:sectPr>
      </w:pPr>
    </w:p>
    <w:p w14:paraId="21D4246D" w14:textId="77777777" w:rsidR="00AC502B" w:rsidRPr="00C73CEA" w:rsidRDefault="00AC502B" w:rsidP="00C73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2003B4" w14:textId="77777777" w:rsidR="00AC502B" w:rsidRPr="00AC502B" w:rsidRDefault="00AC502B" w:rsidP="00C73C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3</w:t>
      </w:r>
    </w:p>
    <w:p w14:paraId="583AD3FA" w14:textId="77777777" w:rsidR="00AC502B" w:rsidRPr="00AC502B" w:rsidRDefault="00AC502B" w:rsidP="00C73C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Security Council affairs</w:t>
      </w:r>
    </w:p>
    <w:p w14:paraId="5470A63F" w14:textId="77777777" w:rsidR="00C73CEA" w:rsidRPr="00C73CEA" w:rsidRDefault="00C73CEA" w:rsidP="00C73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E2F183" w14:textId="7FAABF0F" w:rsidR="00AC502B" w:rsidRPr="00AC502B" w:rsidRDefault="00AC502B" w:rsidP="00C73CE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Charter of the United Nations</w:t>
      </w:r>
    </w:p>
    <w:p w14:paraId="14582AAD" w14:textId="77777777" w:rsidR="00AC502B" w:rsidRPr="00C73CEA" w:rsidRDefault="00AC502B" w:rsidP="00C73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91DEE7" w14:textId="77777777" w:rsidR="00C73CEA" w:rsidRDefault="00C73CEA"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C73CEA" w:rsidSect="00C73CEA">
          <w:endnotePr>
            <w:numFmt w:val="decimal"/>
          </w:endnotePr>
          <w:type w:val="continuous"/>
          <w:pgSz w:w="12240" w:h="15840"/>
          <w:pgMar w:top="1440" w:right="1195" w:bottom="1152" w:left="1195" w:header="432" w:footer="504" w:gutter="0"/>
          <w:cols w:space="720"/>
          <w:noEndnote/>
          <w:docGrid w:linePitch="360"/>
        </w:sectPr>
      </w:pPr>
    </w:p>
    <w:tbl>
      <w:tblPr>
        <w:tblStyle w:val="TableGrid"/>
        <w:tblW w:w="496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70"/>
      </w:tblGrid>
      <w:tr w:rsidR="00507ABE" w:rsidRPr="00C73CEA" w14:paraId="2391A097" w14:textId="77777777" w:rsidTr="00507ABE">
        <w:trPr>
          <w:cantSplit/>
        </w:trPr>
        <w:tc>
          <w:tcPr>
            <w:tcW w:w="5000" w:type="pct"/>
          </w:tcPr>
          <w:p w14:paraId="291B9E38" w14:textId="4C02ADA9" w:rsidR="00507ABE" w:rsidRPr="00C73CEA" w:rsidRDefault="00507ABE" w:rsidP="00507ABE">
            <w:pPr>
              <w:tabs>
                <w:tab w:val="left" w:pos="288"/>
                <w:tab w:val="left" w:pos="576"/>
                <w:tab w:val="left" w:pos="864"/>
                <w:tab w:val="left" w:pos="1152"/>
              </w:tabs>
              <w:spacing w:before="40" w:after="40" w:line="210" w:lineRule="exact"/>
              <w:rPr>
                <w:sz w:val="17"/>
                <w:lang w:val="en-GB"/>
              </w:rPr>
            </w:pPr>
            <w:r w:rsidRPr="00BD3D1F">
              <w:rPr>
                <w:sz w:val="17"/>
                <w:lang w:val="en-GB"/>
              </w:rPr>
              <w:t>Articles 1, 7, 12 (2), 15, 24, 28, 29, 30, 41, 45, 46, 47 and 50</w:t>
            </w:r>
          </w:p>
        </w:tc>
      </w:tr>
    </w:tbl>
    <w:p w14:paraId="7F156945" w14:textId="77777777" w:rsidR="00C73CEA" w:rsidRPr="00BD3D1F" w:rsidRDefault="00C73CEA" w:rsidP="00BD3D1F">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GB"/>
        </w:rPr>
      </w:pPr>
    </w:p>
    <w:p w14:paraId="38210BA0" w14:textId="77777777" w:rsidR="00C73CEA" w:rsidRDefault="00C73CEA"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C73CEA" w:rsidSect="00C73CEA">
          <w:endnotePr>
            <w:numFmt w:val="decimal"/>
          </w:endnotePr>
          <w:type w:val="continuous"/>
          <w:pgSz w:w="12240" w:h="15840"/>
          <w:pgMar w:top="1440" w:right="1195" w:bottom="1152" w:left="1195" w:header="432" w:footer="504" w:gutter="0"/>
          <w:cols w:num="2" w:space="240"/>
          <w:noEndnote/>
          <w:docGrid w:linePitch="360"/>
        </w:sectPr>
      </w:pPr>
    </w:p>
    <w:p w14:paraId="0060826B" w14:textId="77777777" w:rsidR="00AC502B" w:rsidRPr="00C73CEA" w:rsidRDefault="00AC502B" w:rsidP="00C73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764FF1" w14:textId="77777777" w:rsidR="00AC502B" w:rsidRPr="00AC502B" w:rsidRDefault="00AC502B" w:rsidP="00C73CE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Provisional rules of procedure of the Security Council</w:t>
      </w:r>
    </w:p>
    <w:p w14:paraId="05E5B183" w14:textId="77777777" w:rsidR="00AC502B" w:rsidRPr="00C73CEA" w:rsidRDefault="00AC502B" w:rsidP="00C73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D7A3DD" w14:textId="77777777" w:rsidR="00AC502B" w:rsidRPr="00AC502B" w:rsidRDefault="00AC502B" w:rsidP="00C73CE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General Assembly resolutions</w:t>
      </w:r>
    </w:p>
    <w:p w14:paraId="06B634BF" w14:textId="77777777" w:rsidR="00AC502B" w:rsidRPr="00C73CEA" w:rsidRDefault="00AC502B" w:rsidP="00C73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F80E1D" w14:textId="77777777" w:rsidR="00825FFC" w:rsidRDefault="00825FF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825FFC" w:rsidSect="00C73CEA">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E559E" w:rsidRPr="000E559E" w14:paraId="442C5952" w14:textId="77777777" w:rsidTr="009C4F0A">
        <w:tc>
          <w:tcPr>
            <w:tcW w:w="1465" w:type="pct"/>
          </w:tcPr>
          <w:p w14:paraId="74FDED7B" w14:textId="22AB5E8F" w:rsidR="000E559E" w:rsidRPr="000E559E" w:rsidRDefault="000E559E" w:rsidP="009C4F0A">
            <w:pPr>
              <w:tabs>
                <w:tab w:val="left" w:pos="288"/>
                <w:tab w:val="left" w:pos="576"/>
                <w:tab w:val="left" w:pos="864"/>
                <w:tab w:val="left" w:pos="1152"/>
              </w:tabs>
              <w:spacing w:before="40" w:after="40" w:line="200" w:lineRule="exact"/>
              <w:ind w:right="43"/>
              <w:rPr>
                <w:rFonts w:eastAsia="Calibri"/>
                <w:sz w:val="17"/>
              </w:rPr>
            </w:pPr>
            <w:hyperlink r:id="rId175" w:history="1">
              <w:r w:rsidRPr="00AF2C97">
                <w:rPr>
                  <w:rStyle w:val="Hyperlink"/>
                  <w:rFonts w:eastAsia="Calibri"/>
                  <w:sz w:val="17"/>
                </w:rPr>
                <w:t>686 (VII)</w:t>
              </w:r>
            </w:hyperlink>
          </w:p>
        </w:tc>
        <w:tc>
          <w:tcPr>
            <w:tcW w:w="3535" w:type="pct"/>
          </w:tcPr>
          <w:p w14:paraId="4C8C79E0" w14:textId="77777777" w:rsidR="000E559E" w:rsidRPr="000E559E" w:rsidRDefault="000E559E" w:rsidP="000E559E">
            <w:pPr>
              <w:tabs>
                <w:tab w:val="left" w:pos="288"/>
                <w:tab w:val="left" w:pos="576"/>
                <w:tab w:val="left" w:pos="864"/>
                <w:tab w:val="left" w:pos="1152"/>
              </w:tabs>
              <w:spacing w:before="40" w:after="40" w:line="200" w:lineRule="exact"/>
              <w:ind w:left="86"/>
              <w:rPr>
                <w:rFonts w:eastAsia="Calibri"/>
                <w:sz w:val="17"/>
              </w:rPr>
            </w:pPr>
            <w:r w:rsidRPr="000E559E">
              <w:rPr>
                <w:rFonts w:eastAsia="Calibri"/>
                <w:sz w:val="17"/>
              </w:rPr>
              <w:t>Ways and means for making the evidence of customary international law more readily available</w:t>
            </w:r>
          </w:p>
        </w:tc>
      </w:tr>
      <w:tr w:rsidR="000E559E" w:rsidRPr="000E559E" w14:paraId="081E4219" w14:textId="77777777" w:rsidTr="000E559E">
        <w:trPr>
          <w:cantSplit/>
        </w:trPr>
        <w:tc>
          <w:tcPr>
            <w:tcW w:w="1465" w:type="pct"/>
          </w:tcPr>
          <w:p w14:paraId="746B7B8C" w14:textId="69782E72" w:rsidR="000E559E" w:rsidRPr="000E559E" w:rsidRDefault="000E559E" w:rsidP="009C4F0A">
            <w:pPr>
              <w:tabs>
                <w:tab w:val="left" w:pos="288"/>
                <w:tab w:val="left" w:pos="576"/>
                <w:tab w:val="left" w:pos="864"/>
                <w:tab w:val="left" w:pos="1152"/>
              </w:tabs>
              <w:spacing w:before="40" w:after="40" w:line="200" w:lineRule="exact"/>
              <w:ind w:right="43"/>
              <w:rPr>
                <w:rFonts w:eastAsia="Calibri"/>
                <w:sz w:val="17"/>
                <w:szCs w:val="17"/>
              </w:rPr>
            </w:pPr>
            <w:hyperlink r:id="rId176" w:history="1">
              <w:r w:rsidRPr="00AF2C97">
                <w:rPr>
                  <w:rStyle w:val="Hyperlink"/>
                  <w:rFonts w:eastAsia="Calibri"/>
                  <w:sz w:val="17"/>
                  <w:szCs w:val="17"/>
                </w:rPr>
                <w:t>80/166</w:t>
              </w:r>
            </w:hyperlink>
          </w:p>
        </w:tc>
        <w:tc>
          <w:tcPr>
            <w:tcW w:w="3535" w:type="pct"/>
          </w:tcPr>
          <w:p w14:paraId="5A6FA51D" w14:textId="77777777" w:rsidR="000E559E" w:rsidRPr="000E559E" w:rsidRDefault="000E559E" w:rsidP="000E559E">
            <w:pPr>
              <w:tabs>
                <w:tab w:val="left" w:pos="288"/>
                <w:tab w:val="left" w:pos="576"/>
                <w:tab w:val="left" w:pos="864"/>
                <w:tab w:val="left" w:pos="1152"/>
              </w:tabs>
              <w:spacing w:before="40" w:after="40" w:line="200" w:lineRule="exact"/>
              <w:ind w:left="86"/>
              <w:rPr>
                <w:rFonts w:eastAsia="Calibri"/>
                <w:sz w:val="17"/>
              </w:rPr>
            </w:pPr>
            <w:r w:rsidRPr="000E559E">
              <w:rPr>
                <w:rFonts w:eastAsia="Calibri"/>
                <w:sz w:val="17"/>
              </w:rPr>
              <w:t xml:space="preserve">Report of the Special Committee on the Charter of the United Nations and on the </w:t>
            </w:r>
            <w:r w:rsidRPr="000E559E">
              <w:rPr>
                <w:rFonts w:eastAsia="Calibri"/>
                <w:spacing w:val="2"/>
                <w:sz w:val="17"/>
              </w:rPr>
              <w:t>Strengthening of the Role of the Organization</w:t>
            </w:r>
          </w:p>
        </w:tc>
      </w:tr>
      <w:tr w:rsidR="000E559E" w:rsidRPr="000E559E" w14:paraId="7ABF5F9B" w14:textId="77777777" w:rsidTr="009C4F0A">
        <w:tc>
          <w:tcPr>
            <w:tcW w:w="1465" w:type="pct"/>
          </w:tcPr>
          <w:p w14:paraId="0BDA7687" w14:textId="431890E5" w:rsidR="000E559E" w:rsidRPr="000E559E" w:rsidRDefault="000E559E" w:rsidP="009C4F0A">
            <w:pPr>
              <w:tabs>
                <w:tab w:val="left" w:pos="288"/>
                <w:tab w:val="left" w:pos="576"/>
                <w:tab w:val="left" w:pos="864"/>
                <w:tab w:val="left" w:pos="1152"/>
              </w:tabs>
              <w:spacing w:before="40" w:after="40" w:line="200" w:lineRule="exact"/>
              <w:ind w:right="43"/>
              <w:rPr>
                <w:rFonts w:eastAsia="Calibri"/>
                <w:sz w:val="17"/>
              </w:rPr>
            </w:pPr>
            <w:hyperlink r:id="rId177" w:history="1">
              <w:r w:rsidRPr="00AF2C97">
                <w:rPr>
                  <w:rStyle w:val="Hyperlink"/>
                  <w:rFonts w:eastAsia="Calibri"/>
                  <w:sz w:val="17"/>
                  <w:szCs w:val="17"/>
                </w:rPr>
                <w:t>80/234</w:t>
              </w:r>
            </w:hyperlink>
          </w:p>
        </w:tc>
        <w:tc>
          <w:tcPr>
            <w:tcW w:w="3535" w:type="pct"/>
          </w:tcPr>
          <w:p w14:paraId="5701CA6B" w14:textId="77777777" w:rsidR="000E559E" w:rsidRPr="000E559E" w:rsidRDefault="000E559E" w:rsidP="000E559E">
            <w:pPr>
              <w:tabs>
                <w:tab w:val="left" w:pos="288"/>
                <w:tab w:val="left" w:pos="576"/>
                <w:tab w:val="left" w:pos="864"/>
                <w:tab w:val="left" w:pos="1152"/>
              </w:tabs>
              <w:spacing w:before="40" w:after="40" w:line="200" w:lineRule="exact"/>
              <w:ind w:left="86"/>
              <w:rPr>
                <w:rFonts w:eastAsia="Calibri"/>
                <w:sz w:val="17"/>
              </w:rPr>
            </w:pPr>
            <w:r w:rsidRPr="000E559E">
              <w:rPr>
                <w:rFonts w:eastAsia="Calibri"/>
                <w:sz w:val="17"/>
              </w:rPr>
              <w:t>Pattern of conferences</w:t>
            </w:r>
          </w:p>
        </w:tc>
      </w:tr>
    </w:tbl>
    <w:p w14:paraId="1712469A" w14:textId="71C88B38" w:rsidR="00AC502B" w:rsidRPr="000E559E" w:rsidRDefault="00AC502B" w:rsidP="000E559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GB"/>
        </w:rPr>
      </w:pPr>
    </w:p>
    <w:p w14:paraId="47422CA7" w14:textId="77777777" w:rsidR="00825FFC" w:rsidRDefault="00825FF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825FFC" w:rsidSect="00825FFC">
          <w:endnotePr>
            <w:numFmt w:val="decimal"/>
          </w:endnotePr>
          <w:type w:val="continuous"/>
          <w:pgSz w:w="12240" w:h="15840"/>
          <w:pgMar w:top="1440" w:right="1195" w:bottom="1152" w:left="1195" w:header="432" w:footer="504" w:gutter="0"/>
          <w:cols w:num="2" w:space="240"/>
          <w:noEndnote/>
          <w:docGrid w:linePitch="360"/>
        </w:sectPr>
      </w:pPr>
    </w:p>
    <w:p w14:paraId="43B8BA63" w14:textId="77777777" w:rsidR="00AC502B" w:rsidRPr="000E559E" w:rsidRDefault="00AC502B" w:rsidP="000E55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8695C5" w14:textId="77777777" w:rsidR="00AC502B" w:rsidRPr="00AC502B" w:rsidRDefault="00AC502B" w:rsidP="000E559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Notes by the President of the Security Council</w:t>
      </w:r>
    </w:p>
    <w:p w14:paraId="6D2C8CEB" w14:textId="77777777" w:rsidR="00AC502B" w:rsidRPr="000E559E" w:rsidRDefault="00AC502B" w:rsidP="000E55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745AFB" w14:textId="77777777" w:rsidR="00226F71" w:rsidRDefault="00226F71"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226F71" w:rsidSect="00825FFC">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26F71" w:rsidRPr="00226F71" w14:paraId="4097A3BE" w14:textId="77777777" w:rsidTr="009C4F0A">
        <w:tc>
          <w:tcPr>
            <w:tcW w:w="1465" w:type="pct"/>
          </w:tcPr>
          <w:p w14:paraId="46012D00" w14:textId="3D598600" w:rsidR="00226F71" w:rsidRPr="00226F71" w:rsidRDefault="00226F71" w:rsidP="009C4F0A">
            <w:pPr>
              <w:tabs>
                <w:tab w:val="left" w:pos="288"/>
                <w:tab w:val="left" w:pos="576"/>
                <w:tab w:val="left" w:pos="864"/>
                <w:tab w:val="left" w:pos="1152"/>
              </w:tabs>
              <w:spacing w:before="40" w:after="40" w:line="200" w:lineRule="exact"/>
              <w:ind w:right="43"/>
              <w:rPr>
                <w:rFonts w:eastAsia="Times New Roman"/>
              </w:rPr>
            </w:pPr>
            <w:hyperlink r:id="rId178" w:history="1">
              <w:r w:rsidRPr="00AF2C97">
                <w:rPr>
                  <w:rStyle w:val="Hyperlink"/>
                  <w:rFonts w:eastAsia="Calibri"/>
                  <w:sz w:val="17"/>
                </w:rPr>
                <w:t>S/2024/507</w:t>
              </w:r>
            </w:hyperlink>
          </w:p>
        </w:tc>
        <w:tc>
          <w:tcPr>
            <w:tcW w:w="3535" w:type="pct"/>
          </w:tcPr>
          <w:p w14:paraId="36283C22" w14:textId="77777777" w:rsidR="00226F71" w:rsidRPr="00226F71" w:rsidRDefault="00226F71" w:rsidP="009C4F0A">
            <w:pPr>
              <w:tabs>
                <w:tab w:val="left" w:pos="288"/>
                <w:tab w:val="left" w:pos="576"/>
                <w:tab w:val="left" w:pos="864"/>
                <w:tab w:val="left" w:pos="1152"/>
              </w:tabs>
              <w:spacing w:before="40" w:after="40" w:line="200" w:lineRule="exact"/>
              <w:ind w:left="86" w:right="43"/>
              <w:rPr>
                <w:rFonts w:eastAsia="Calibri"/>
                <w:sz w:val="17"/>
              </w:rPr>
            </w:pPr>
            <w:r w:rsidRPr="00226F71">
              <w:rPr>
                <w:rFonts w:eastAsia="Calibri"/>
                <w:sz w:val="17"/>
              </w:rPr>
              <w:t>Note by the President of the Security Council of 13 December 2024</w:t>
            </w:r>
          </w:p>
        </w:tc>
      </w:tr>
      <w:tr w:rsidR="00226F71" w:rsidRPr="00226F71" w14:paraId="27E2A2FB" w14:textId="77777777" w:rsidTr="009C4F0A">
        <w:tc>
          <w:tcPr>
            <w:tcW w:w="1465" w:type="pct"/>
          </w:tcPr>
          <w:p w14:paraId="14717D21" w14:textId="1299C80D" w:rsidR="00226F71" w:rsidRPr="00226F71" w:rsidRDefault="00226F71" w:rsidP="009C4F0A">
            <w:pPr>
              <w:tabs>
                <w:tab w:val="left" w:pos="288"/>
                <w:tab w:val="left" w:pos="576"/>
                <w:tab w:val="left" w:pos="864"/>
                <w:tab w:val="left" w:pos="1152"/>
              </w:tabs>
              <w:spacing w:before="40" w:after="40" w:line="200" w:lineRule="exact"/>
              <w:ind w:right="43"/>
              <w:rPr>
                <w:sz w:val="17"/>
                <w:szCs w:val="17"/>
              </w:rPr>
            </w:pPr>
            <w:hyperlink r:id="rId179" w:history="1">
              <w:r w:rsidRPr="00AF2C97">
                <w:rPr>
                  <w:rStyle w:val="Hyperlink"/>
                  <w:sz w:val="17"/>
                  <w:szCs w:val="17"/>
                </w:rPr>
                <w:t>S/2025/848</w:t>
              </w:r>
            </w:hyperlink>
          </w:p>
        </w:tc>
        <w:tc>
          <w:tcPr>
            <w:tcW w:w="3535" w:type="pct"/>
          </w:tcPr>
          <w:p w14:paraId="60DA0AF1" w14:textId="5F0AA20E" w:rsidR="00226F71" w:rsidRPr="00226F71" w:rsidRDefault="00226F71" w:rsidP="00226F71">
            <w:pPr>
              <w:tabs>
                <w:tab w:val="left" w:pos="288"/>
                <w:tab w:val="left" w:pos="576"/>
                <w:tab w:val="left" w:pos="864"/>
                <w:tab w:val="left" w:pos="1152"/>
              </w:tabs>
              <w:spacing w:before="40" w:after="40" w:line="200" w:lineRule="exact"/>
              <w:ind w:left="86" w:right="43"/>
              <w:rPr>
                <w:rFonts w:eastAsia="Calibri"/>
                <w:sz w:val="17"/>
              </w:rPr>
            </w:pPr>
            <w:r w:rsidRPr="00226F71">
              <w:rPr>
                <w:rFonts w:eastAsia="Calibri"/>
                <w:sz w:val="17"/>
              </w:rPr>
              <w:t>Note by the President of the Security Council of 26 December 2025</w:t>
            </w:r>
          </w:p>
        </w:tc>
      </w:tr>
    </w:tbl>
    <w:p w14:paraId="6AD344BE" w14:textId="77777777" w:rsidR="00226F71" w:rsidRPr="00226F71" w:rsidRDefault="00226F71" w:rsidP="00907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sz w:val="2"/>
        </w:rPr>
        <w:sectPr w:rsidR="00226F71" w:rsidRPr="00226F71" w:rsidSect="00226F71">
          <w:endnotePr>
            <w:numFmt w:val="decimal"/>
          </w:endnotePr>
          <w:type w:val="continuous"/>
          <w:pgSz w:w="12240" w:h="15840"/>
          <w:pgMar w:top="1440" w:right="1195" w:bottom="1152" w:left="1195" w:header="432" w:footer="504" w:gutter="0"/>
          <w:cols w:num="2" w:space="240"/>
          <w:noEndnote/>
          <w:docGrid w:linePitch="360"/>
        </w:sectPr>
      </w:pPr>
    </w:p>
    <w:p w14:paraId="539602BF" w14:textId="1F2713AD" w:rsidR="00AC502B" w:rsidRPr="00AC502B" w:rsidRDefault="00AC502B" w:rsidP="00226F7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44"/>
        <w:rPr>
          <w:lang w:val="en-GB"/>
        </w:rPr>
      </w:pPr>
      <w:r w:rsidRPr="00AC502B">
        <w:rPr>
          <w:lang w:val="en-GB"/>
        </w:rPr>
        <w:t>Security Council resolutions pertaining to the establishment and mandates of existing subsidiary organs created by the Council under the terms of Article 29 of the Charter of the United Nations, including:</w:t>
      </w:r>
    </w:p>
    <w:p w14:paraId="3CF44296" w14:textId="77777777" w:rsidR="00AC502B" w:rsidRPr="00226F71" w:rsidRDefault="00AC502B" w:rsidP="00226F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BA53DC" w14:textId="77777777" w:rsidR="001955CB" w:rsidRDefault="001955CB"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1955CB" w:rsidSect="00226F71">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46C1A" w:rsidRPr="00646C1A" w14:paraId="4400B1E9" w14:textId="77777777" w:rsidTr="009C4F0A">
        <w:tc>
          <w:tcPr>
            <w:tcW w:w="1465" w:type="pct"/>
          </w:tcPr>
          <w:p w14:paraId="002F06E4" w14:textId="77682C96"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0" w:history="1">
              <w:r w:rsidRPr="00AF2C97">
                <w:rPr>
                  <w:rStyle w:val="Hyperlink"/>
                  <w:rFonts w:eastAsia="Calibri"/>
                  <w:sz w:val="17"/>
                  <w:szCs w:val="17"/>
                </w:rPr>
                <w:t>1267 (1999)</w:t>
              </w:r>
            </w:hyperlink>
          </w:p>
        </w:tc>
        <w:tc>
          <w:tcPr>
            <w:tcW w:w="3535" w:type="pct"/>
          </w:tcPr>
          <w:p w14:paraId="2727FC24"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78EA0B0C" w14:textId="77777777" w:rsidTr="009C4F0A">
        <w:tc>
          <w:tcPr>
            <w:tcW w:w="1465" w:type="pct"/>
          </w:tcPr>
          <w:p w14:paraId="69B61C92" w14:textId="3476AA24"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1" w:history="1">
              <w:r w:rsidRPr="00AF2C97">
                <w:rPr>
                  <w:rStyle w:val="Hyperlink"/>
                  <w:rFonts w:eastAsia="Calibri"/>
                  <w:sz w:val="17"/>
                  <w:szCs w:val="17"/>
                </w:rPr>
                <w:t>1373 (2001)</w:t>
              </w:r>
            </w:hyperlink>
          </w:p>
        </w:tc>
        <w:tc>
          <w:tcPr>
            <w:tcW w:w="3535" w:type="pct"/>
          </w:tcPr>
          <w:p w14:paraId="0A730095"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2927E2F5" w14:textId="77777777" w:rsidTr="009C4F0A">
        <w:tc>
          <w:tcPr>
            <w:tcW w:w="1465" w:type="pct"/>
          </w:tcPr>
          <w:p w14:paraId="45B6D108" w14:textId="4484B927"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2" w:history="1">
              <w:r w:rsidRPr="00AF2C97">
                <w:rPr>
                  <w:rStyle w:val="Hyperlink"/>
                  <w:rFonts w:eastAsia="Calibri"/>
                  <w:sz w:val="17"/>
                  <w:szCs w:val="17"/>
                </w:rPr>
                <w:t>1518 (2003)</w:t>
              </w:r>
            </w:hyperlink>
          </w:p>
        </w:tc>
        <w:tc>
          <w:tcPr>
            <w:tcW w:w="3535" w:type="pct"/>
          </w:tcPr>
          <w:p w14:paraId="117DFB8C"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361D3D7D" w14:textId="77777777" w:rsidTr="009C4F0A">
        <w:tc>
          <w:tcPr>
            <w:tcW w:w="1465" w:type="pct"/>
          </w:tcPr>
          <w:p w14:paraId="7A3A9436" w14:textId="06C34CC4"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3" w:history="1">
              <w:r w:rsidRPr="00AF2C97">
                <w:rPr>
                  <w:rStyle w:val="Hyperlink"/>
                  <w:rFonts w:eastAsia="Calibri"/>
                  <w:sz w:val="17"/>
                  <w:szCs w:val="17"/>
                </w:rPr>
                <w:t>1533 (2004)</w:t>
              </w:r>
            </w:hyperlink>
          </w:p>
        </w:tc>
        <w:tc>
          <w:tcPr>
            <w:tcW w:w="3535" w:type="pct"/>
          </w:tcPr>
          <w:p w14:paraId="3454D933"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294FD13B" w14:textId="77777777" w:rsidTr="009C4F0A">
        <w:tc>
          <w:tcPr>
            <w:tcW w:w="1465" w:type="pct"/>
          </w:tcPr>
          <w:p w14:paraId="1ACCB496" w14:textId="694C295D"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4" w:history="1">
              <w:r w:rsidRPr="00AF2C97">
                <w:rPr>
                  <w:rStyle w:val="Hyperlink"/>
                  <w:rFonts w:eastAsia="Calibri"/>
                  <w:sz w:val="17"/>
                  <w:szCs w:val="17"/>
                </w:rPr>
                <w:t>1540 (2004)</w:t>
              </w:r>
            </w:hyperlink>
          </w:p>
        </w:tc>
        <w:tc>
          <w:tcPr>
            <w:tcW w:w="3535" w:type="pct"/>
          </w:tcPr>
          <w:p w14:paraId="3A389F9B"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1C975F7A" w14:textId="77777777" w:rsidTr="009C4F0A">
        <w:tc>
          <w:tcPr>
            <w:tcW w:w="1465" w:type="pct"/>
          </w:tcPr>
          <w:p w14:paraId="761A88B1" w14:textId="71A37E49"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5" w:history="1">
              <w:r w:rsidRPr="00AF2C97">
                <w:rPr>
                  <w:rStyle w:val="Hyperlink"/>
                  <w:rFonts w:eastAsia="Calibri"/>
                  <w:sz w:val="17"/>
                  <w:szCs w:val="17"/>
                </w:rPr>
                <w:t>1591 (2005)</w:t>
              </w:r>
            </w:hyperlink>
          </w:p>
        </w:tc>
        <w:tc>
          <w:tcPr>
            <w:tcW w:w="3535" w:type="pct"/>
          </w:tcPr>
          <w:p w14:paraId="72FADA58"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1BA3A934" w14:textId="77777777" w:rsidTr="009C4F0A">
        <w:tc>
          <w:tcPr>
            <w:tcW w:w="1465" w:type="pct"/>
          </w:tcPr>
          <w:p w14:paraId="76368862" w14:textId="6F602EA4"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6" w:history="1">
              <w:r w:rsidRPr="00AF2C97">
                <w:rPr>
                  <w:rStyle w:val="Hyperlink"/>
                  <w:rFonts w:eastAsia="Calibri"/>
                  <w:sz w:val="17"/>
                  <w:szCs w:val="17"/>
                </w:rPr>
                <w:t>1612 (2005)</w:t>
              </w:r>
            </w:hyperlink>
          </w:p>
        </w:tc>
        <w:tc>
          <w:tcPr>
            <w:tcW w:w="3535" w:type="pct"/>
          </w:tcPr>
          <w:p w14:paraId="251B193B"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074F3C5F" w14:textId="77777777" w:rsidTr="009C4F0A">
        <w:tc>
          <w:tcPr>
            <w:tcW w:w="1465" w:type="pct"/>
          </w:tcPr>
          <w:p w14:paraId="709EEF47" w14:textId="5184F655"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87" w:history="1">
              <w:r w:rsidRPr="00AF2C97">
                <w:rPr>
                  <w:rStyle w:val="Hyperlink"/>
                  <w:rFonts w:eastAsia="Calibri"/>
                  <w:sz w:val="17"/>
                  <w:szCs w:val="17"/>
                </w:rPr>
                <w:t>1636 (2005)</w:t>
              </w:r>
            </w:hyperlink>
          </w:p>
        </w:tc>
        <w:tc>
          <w:tcPr>
            <w:tcW w:w="3535" w:type="pct"/>
          </w:tcPr>
          <w:p w14:paraId="1C4E6A43"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3221595B" w14:textId="77777777" w:rsidTr="009C4F0A">
        <w:tc>
          <w:tcPr>
            <w:tcW w:w="1465" w:type="pct"/>
          </w:tcPr>
          <w:p w14:paraId="05CBCC8D" w14:textId="74FD258A" w:rsidR="00646C1A" w:rsidRPr="00646C1A" w:rsidRDefault="00646C1A" w:rsidP="009C4F0A">
            <w:pPr>
              <w:tabs>
                <w:tab w:val="left" w:pos="288"/>
                <w:tab w:val="left" w:pos="576"/>
                <w:tab w:val="left" w:pos="864"/>
                <w:tab w:val="left" w:pos="1152"/>
              </w:tabs>
              <w:spacing w:before="40" w:after="40" w:line="190" w:lineRule="exact"/>
              <w:ind w:right="43"/>
              <w:rPr>
                <w:rFonts w:eastAsia="Times New Roman"/>
              </w:rPr>
            </w:pPr>
            <w:hyperlink r:id="rId188" w:history="1">
              <w:r w:rsidRPr="00AF2C97">
                <w:rPr>
                  <w:rStyle w:val="Hyperlink"/>
                  <w:rFonts w:eastAsia="Calibri"/>
                  <w:sz w:val="17"/>
                  <w:szCs w:val="17"/>
                </w:rPr>
                <w:t>1718 (2006)</w:t>
              </w:r>
            </w:hyperlink>
          </w:p>
        </w:tc>
        <w:tc>
          <w:tcPr>
            <w:tcW w:w="3535" w:type="pct"/>
          </w:tcPr>
          <w:p w14:paraId="7672EDFF"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38D16055" w14:textId="77777777" w:rsidTr="009C4F0A">
        <w:tc>
          <w:tcPr>
            <w:tcW w:w="1465" w:type="pct"/>
          </w:tcPr>
          <w:p w14:paraId="446DCC81" w14:textId="4D79D7CD" w:rsidR="00646C1A" w:rsidRPr="00646C1A" w:rsidRDefault="00646C1A" w:rsidP="009C4F0A">
            <w:pPr>
              <w:tabs>
                <w:tab w:val="left" w:pos="288"/>
                <w:tab w:val="left" w:pos="576"/>
                <w:tab w:val="left" w:pos="864"/>
                <w:tab w:val="left" w:pos="1152"/>
              </w:tabs>
              <w:spacing w:before="40" w:after="40" w:line="190" w:lineRule="exact"/>
              <w:ind w:right="43"/>
            </w:pPr>
            <w:hyperlink r:id="rId189" w:history="1">
              <w:r w:rsidRPr="00AF2C97">
                <w:rPr>
                  <w:rStyle w:val="Hyperlink"/>
                  <w:rFonts w:eastAsia="Calibri"/>
                  <w:sz w:val="17"/>
                  <w:szCs w:val="17"/>
                </w:rPr>
                <w:t>1737 (2006)</w:t>
              </w:r>
            </w:hyperlink>
          </w:p>
        </w:tc>
        <w:tc>
          <w:tcPr>
            <w:tcW w:w="3535" w:type="pct"/>
          </w:tcPr>
          <w:p w14:paraId="434B3F8A"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10BD5DAC" w14:textId="77777777" w:rsidTr="009C4F0A">
        <w:tc>
          <w:tcPr>
            <w:tcW w:w="1465" w:type="pct"/>
          </w:tcPr>
          <w:p w14:paraId="5369767E" w14:textId="266A604B"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0" w:history="1">
              <w:r w:rsidRPr="00AF2C97">
                <w:rPr>
                  <w:rStyle w:val="Hyperlink"/>
                  <w:rFonts w:eastAsia="Calibri"/>
                  <w:sz w:val="17"/>
                  <w:szCs w:val="17"/>
                </w:rPr>
                <w:t>1970 (2011)</w:t>
              </w:r>
            </w:hyperlink>
          </w:p>
        </w:tc>
        <w:tc>
          <w:tcPr>
            <w:tcW w:w="3535" w:type="pct"/>
          </w:tcPr>
          <w:p w14:paraId="0FF3A2E8"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190B34A2" w14:textId="77777777" w:rsidTr="009C4F0A">
        <w:tc>
          <w:tcPr>
            <w:tcW w:w="1465" w:type="pct"/>
          </w:tcPr>
          <w:p w14:paraId="4BBF5C96" w14:textId="542AAC01"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1" w:history="1">
              <w:r w:rsidRPr="00AF2C97">
                <w:rPr>
                  <w:rStyle w:val="Hyperlink"/>
                  <w:rFonts w:eastAsia="Calibri"/>
                  <w:sz w:val="17"/>
                  <w:szCs w:val="17"/>
                </w:rPr>
                <w:t>1988 (2011)</w:t>
              </w:r>
            </w:hyperlink>
          </w:p>
        </w:tc>
        <w:tc>
          <w:tcPr>
            <w:tcW w:w="3535" w:type="pct"/>
          </w:tcPr>
          <w:p w14:paraId="074FBCD0"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246AFCC0" w14:textId="77777777" w:rsidTr="009C4F0A">
        <w:tc>
          <w:tcPr>
            <w:tcW w:w="1465" w:type="pct"/>
          </w:tcPr>
          <w:p w14:paraId="5DEEDFC0" w14:textId="4AF0DE88"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2" w:history="1">
              <w:r w:rsidRPr="00AF2C97">
                <w:rPr>
                  <w:rStyle w:val="Hyperlink"/>
                  <w:rFonts w:eastAsia="Calibri"/>
                  <w:sz w:val="17"/>
                  <w:szCs w:val="17"/>
                </w:rPr>
                <w:t>1989 (2011)</w:t>
              </w:r>
            </w:hyperlink>
          </w:p>
        </w:tc>
        <w:tc>
          <w:tcPr>
            <w:tcW w:w="3535" w:type="pct"/>
          </w:tcPr>
          <w:p w14:paraId="300AABBB"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0F746FFF" w14:textId="77777777" w:rsidTr="009C4F0A">
        <w:tc>
          <w:tcPr>
            <w:tcW w:w="1465" w:type="pct"/>
          </w:tcPr>
          <w:p w14:paraId="376F2718" w14:textId="325F1A84"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3" w:history="1">
              <w:r w:rsidRPr="00AF2C97">
                <w:rPr>
                  <w:rStyle w:val="Hyperlink"/>
                  <w:rFonts w:eastAsia="Calibri"/>
                  <w:sz w:val="17"/>
                  <w:szCs w:val="17"/>
                </w:rPr>
                <w:t>2048 (2012)</w:t>
              </w:r>
            </w:hyperlink>
          </w:p>
        </w:tc>
        <w:tc>
          <w:tcPr>
            <w:tcW w:w="3535" w:type="pct"/>
          </w:tcPr>
          <w:p w14:paraId="3E3B994A"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52F48569" w14:textId="77777777" w:rsidTr="009C4F0A">
        <w:tc>
          <w:tcPr>
            <w:tcW w:w="1465" w:type="pct"/>
          </w:tcPr>
          <w:p w14:paraId="00F94163" w14:textId="75A111BC" w:rsidR="00646C1A" w:rsidRPr="00646C1A" w:rsidRDefault="00646C1A" w:rsidP="009C4F0A">
            <w:pPr>
              <w:tabs>
                <w:tab w:val="left" w:pos="288"/>
                <w:tab w:val="left" w:pos="576"/>
                <w:tab w:val="left" w:pos="864"/>
                <w:tab w:val="left" w:pos="1152"/>
              </w:tabs>
              <w:spacing w:before="40" w:after="40" w:line="190" w:lineRule="exact"/>
              <w:ind w:right="43"/>
              <w:rPr>
                <w:rFonts w:eastAsia="Calibri"/>
              </w:rPr>
            </w:pPr>
            <w:hyperlink r:id="rId194" w:history="1">
              <w:r w:rsidRPr="00AF2C97">
                <w:rPr>
                  <w:rStyle w:val="Hyperlink"/>
                  <w:rFonts w:eastAsia="Calibri"/>
                  <w:sz w:val="17"/>
                  <w:szCs w:val="17"/>
                </w:rPr>
                <w:t>2140 (2014)</w:t>
              </w:r>
            </w:hyperlink>
          </w:p>
        </w:tc>
        <w:tc>
          <w:tcPr>
            <w:tcW w:w="3535" w:type="pct"/>
          </w:tcPr>
          <w:p w14:paraId="754E2BD5"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28D16DAF" w14:textId="77777777" w:rsidTr="009C4F0A">
        <w:tc>
          <w:tcPr>
            <w:tcW w:w="1465" w:type="pct"/>
          </w:tcPr>
          <w:p w14:paraId="09AEFC44" w14:textId="09EDF1D5"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5" w:history="1">
              <w:r w:rsidRPr="00AF2C97">
                <w:rPr>
                  <w:rStyle w:val="Hyperlink"/>
                  <w:rFonts w:eastAsia="Calibri"/>
                  <w:sz w:val="17"/>
                  <w:szCs w:val="17"/>
                </w:rPr>
                <w:t>2206 (2015)</w:t>
              </w:r>
            </w:hyperlink>
          </w:p>
        </w:tc>
        <w:tc>
          <w:tcPr>
            <w:tcW w:w="3535" w:type="pct"/>
          </w:tcPr>
          <w:p w14:paraId="19107E7E"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12A315BC" w14:textId="77777777" w:rsidTr="009C4F0A">
        <w:tc>
          <w:tcPr>
            <w:tcW w:w="1465" w:type="pct"/>
          </w:tcPr>
          <w:p w14:paraId="0569981D" w14:textId="622E445B" w:rsidR="00646C1A" w:rsidRPr="00646C1A" w:rsidRDefault="00646C1A" w:rsidP="009C4F0A">
            <w:pPr>
              <w:tabs>
                <w:tab w:val="left" w:pos="288"/>
                <w:tab w:val="left" w:pos="576"/>
                <w:tab w:val="left" w:pos="864"/>
                <w:tab w:val="left" w:pos="1152"/>
              </w:tabs>
              <w:spacing w:before="40" w:after="40" w:line="190" w:lineRule="exact"/>
              <w:ind w:right="43"/>
              <w:rPr>
                <w:rFonts w:eastAsia="Calibri"/>
              </w:rPr>
            </w:pPr>
            <w:hyperlink r:id="rId196" w:history="1">
              <w:r w:rsidRPr="00AF2C97">
                <w:rPr>
                  <w:rStyle w:val="Hyperlink"/>
                  <w:rFonts w:eastAsia="Calibri"/>
                  <w:sz w:val="17"/>
                  <w:szCs w:val="17"/>
                </w:rPr>
                <w:t>2653 (2022)</w:t>
              </w:r>
            </w:hyperlink>
          </w:p>
        </w:tc>
        <w:tc>
          <w:tcPr>
            <w:tcW w:w="3535" w:type="pct"/>
          </w:tcPr>
          <w:p w14:paraId="3EFD333A"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7099977D" w14:textId="77777777" w:rsidTr="009C4F0A">
        <w:tc>
          <w:tcPr>
            <w:tcW w:w="1465" w:type="pct"/>
          </w:tcPr>
          <w:p w14:paraId="158582B9" w14:textId="5DBD8DB7"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7" w:history="1">
              <w:r w:rsidRPr="00AF2C97">
                <w:rPr>
                  <w:rStyle w:val="Hyperlink"/>
                  <w:rFonts w:eastAsia="Calibri"/>
                  <w:sz w:val="17"/>
                  <w:szCs w:val="17"/>
                </w:rPr>
                <w:t>2713 (2023)</w:t>
              </w:r>
            </w:hyperlink>
          </w:p>
        </w:tc>
        <w:tc>
          <w:tcPr>
            <w:tcW w:w="3535" w:type="pct"/>
          </w:tcPr>
          <w:p w14:paraId="3DF4BA3D"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7B821F9D" w14:textId="77777777" w:rsidTr="009C4F0A">
        <w:tc>
          <w:tcPr>
            <w:tcW w:w="1465" w:type="pct"/>
          </w:tcPr>
          <w:p w14:paraId="4F5594BD" w14:textId="3380C224"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8" w:history="1">
              <w:r w:rsidRPr="00AF2C97">
                <w:rPr>
                  <w:rStyle w:val="Hyperlink"/>
                  <w:rFonts w:eastAsia="Calibri"/>
                  <w:sz w:val="17"/>
                  <w:szCs w:val="17"/>
                </w:rPr>
                <w:t>2744 (2024)</w:t>
              </w:r>
            </w:hyperlink>
          </w:p>
        </w:tc>
        <w:tc>
          <w:tcPr>
            <w:tcW w:w="3535" w:type="pct"/>
          </w:tcPr>
          <w:p w14:paraId="2137FA18"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r w:rsidR="00646C1A" w:rsidRPr="00646C1A" w14:paraId="6131B64C" w14:textId="77777777" w:rsidTr="009C4F0A">
        <w:tc>
          <w:tcPr>
            <w:tcW w:w="1465" w:type="pct"/>
          </w:tcPr>
          <w:p w14:paraId="4A03D361" w14:textId="6040649B" w:rsidR="00646C1A" w:rsidRPr="00646C1A" w:rsidRDefault="00646C1A" w:rsidP="009C4F0A">
            <w:pPr>
              <w:tabs>
                <w:tab w:val="left" w:pos="288"/>
                <w:tab w:val="left" w:pos="576"/>
                <w:tab w:val="left" w:pos="864"/>
                <w:tab w:val="left" w:pos="1152"/>
              </w:tabs>
              <w:spacing w:before="40" w:after="40" w:line="190" w:lineRule="exact"/>
              <w:ind w:right="43"/>
              <w:rPr>
                <w:rFonts w:eastAsia="Calibri"/>
                <w:sz w:val="17"/>
                <w:szCs w:val="17"/>
              </w:rPr>
            </w:pPr>
            <w:hyperlink r:id="rId199" w:history="1">
              <w:r w:rsidRPr="00AF2C97">
                <w:rPr>
                  <w:rStyle w:val="Hyperlink"/>
                  <w:rFonts w:eastAsia="Calibri"/>
                  <w:sz w:val="17"/>
                  <w:szCs w:val="17"/>
                </w:rPr>
                <w:t>2745 (2024)</w:t>
              </w:r>
            </w:hyperlink>
          </w:p>
        </w:tc>
        <w:tc>
          <w:tcPr>
            <w:tcW w:w="3535" w:type="pct"/>
          </w:tcPr>
          <w:p w14:paraId="0FD10822" w14:textId="77777777" w:rsidR="00646C1A" w:rsidRPr="00646C1A" w:rsidRDefault="00646C1A" w:rsidP="009C4F0A">
            <w:pPr>
              <w:tabs>
                <w:tab w:val="left" w:pos="288"/>
                <w:tab w:val="left" w:pos="576"/>
                <w:tab w:val="left" w:pos="864"/>
                <w:tab w:val="left" w:pos="1152"/>
              </w:tabs>
              <w:spacing w:before="40" w:after="40" w:line="190" w:lineRule="exact"/>
              <w:ind w:left="86" w:right="43"/>
              <w:rPr>
                <w:rFonts w:eastAsia="Calibri"/>
                <w:sz w:val="17"/>
              </w:rPr>
            </w:pPr>
          </w:p>
        </w:tc>
      </w:tr>
    </w:tbl>
    <w:p w14:paraId="01AB4F3C" w14:textId="34850763" w:rsidR="00AC502B" w:rsidRPr="00646C1A" w:rsidRDefault="00AC502B" w:rsidP="00646C1A">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GB"/>
        </w:rPr>
      </w:pPr>
    </w:p>
    <w:p w14:paraId="6630196D" w14:textId="77777777" w:rsidR="001955CB" w:rsidRDefault="001955CB"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1955CB" w:rsidSect="001955CB">
          <w:endnotePr>
            <w:numFmt w:val="decimal"/>
          </w:endnotePr>
          <w:type w:val="continuous"/>
          <w:pgSz w:w="12240" w:h="15840"/>
          <w:pgMar w:top="1440" w:right="1195" w:bottom="1152" w:left="1195" w:header="432" w:footer="504" w:gutter="0"/>
          <w:cols w:num="2" w:space="240"/>
          <w:noEndnote/>
          <w:docGrid w:linePitch="360"/>
        </w:sectPr>
      </w:pPr>
    </w:p>
    <w:p w14:paraId="5AF72F72" w14:textId="77777777" w:rsidR="00646C1A" w:rsidRPr="00646C1A" w:rsidRDefault="00646C1A" w:rsidP="00646C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9F1479" w14:textId="77777777" w:rsidR="00AC502B" w:rsidRPr="00AC502B" w:rsidRDefault="00AC502B" w:rsidP="00646C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4</w:t>
      </w:r>
    </w:p>
    <w:p w14:paraId="25E13C5A" w14:textId="77777777" w:rsidR="00AC502B" w:rsidRPr="00AC502B" w:rsidRDefault="00AC502B" w:rsidP="00646C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Decolonization</w:t>
      </w:r>
    </w:p>
    <w:p w14:paraId="4CD50CBB" w14:textId="77777777" w:rsidR="00AC502B" w:rsidRPr="00646C1A" w:rsidRDefault="00AC502B" w:rsidP="00646C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563914" w14:textId="77777777" w:rsidR="00AC502B" w:rsidRPr="00AC502B" w:rsidRDefault="00AC502B" w:rsidP="00646C1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t>General Assembly resolutions</w:t>
      </w:r>
    </w:p>
    <w:p w14:paraId="1AD87143" w14:textId="77777777" w:rsidR="00AC502B" w:rsidRPr="00646C1A" w:rsidRDefault="00AC502B" w:rsidP="00646C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D16AA1" w14:textId="77777777" w:rsidR="00CB3F19" w:rsidRDefault="00CB3F19"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CB3F19" w:rsidSect="001955CB">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87E69" w:rsidRPr="00E87E69" w14:paraId="173316F0" w14:textId="77777777" w:rsidTr="009C4F0A">
        <w:tc>
          <w:tcPr>
            <w:tcW w:w="1465" w:type="pct"/>
          </w:tcPr>
          <w:p w14:paraId="67DDFE50" w14:textId="0D96284E"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0" w:history="1">
              <w:r w:rsidRPr="00AF2C97">
                <w:rPr>
                  <w:rStyle w:val="Hyperlink"/>
                  <w:rFonts w:eastAsia="Calibri"/>
                  <w:sz w:val="17"/>
                  <w:szCs w:val="17"/>
                </w:rPr>
                <w:t>1514 (XV)</w:t>
              </w:r>
            </w:hyperlink>
          </w:p>
        </w:tc>
        <w:tc>
          <w:tcPr>
            <w:tcW w:w="3535" w:type="pct"/>
          </w:tcPr>
          <w:p w14:paraId="4A721F99"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pacing w:val="2"/>
                <w:w w:val="102"/>
                <w:sz w:val="17"/>
                <w:szCs w:val="17"/>
              </w:rPr>
            </w:pPr>
            <w:r w:rsidRPr="00E87E69">
              <w:rPr>
                <w:rFonts w:eastAsia="Calibri"/>
                <w:spacing w:val="2"/>
                <w:w w:val="102"/>
                <w:sz w:val="17"/>
                <w:szCs w:val="17"/>
              </w:rPr>
              <w:t xml:space="preserve">Declaration on the granting of independence to colonial countries and peoples </w:t>
            </w:r>
          </w:p>
        </w:tc>
      </w:tr>
      <w:tr w:rsidR="00E87E69" w:rsidRPr="00E87E69" w14:paraId="781D2192" w14:textId="77777777" w:rsidTr="009C4F0A">
        <w:tc>
          <w:tcPr>
            <w:tcW w:w="1465" w:type="pct"/>
          </w:tcPr>
          <w:p w14:paraId="1E03AD50" w14:textId="6ED42B7E"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1" w:history="1">
              <w:r w:rsidRPr="00AF2C97">
                <w:rPr>
                  <w:rStyle w:val="Hyperlink"/>
                  <w:rFonts w:eastAsia="Calibri"/>
                  <w:sz w:val="17"/>
                  <w:szCs w:val="17"/>
                </w:rPr>
                <w:t>1541 (XV)</w:t>
              </w:r>
            </w:hyperlink>
          </w:p>
        </w:tc>
        <w:tc>
          <w:tcPr>
            <w:tcW w:w="3535" w:type="pct"/>
          </w:tcPr>
          <w:p w14:paraId="0E1C8B6A"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 xml:space="preserve">Principles which should guide Members in determining whether or not an obligation exists to transmit the information called for under Article 73 </w:t>
            </w:r>
            <w:r w:rsidRPr="00E87E69">
              <w:rPr>
                <w:rFonts w:eastAsia="Calibri"/>
                <w:i/>
                <w:iCs/>
                <w:sz w:val="17"/>
                <w:szCs w:val="17"/>
              </w:rPr>
              <w:t>e</w:t>
            </w:r>
            <w:r w:rsidRPr="00E87E69">
              <w:rPr>
                <w:rFonts w:eastAsia="Calibri"/>
                <w:sz w:val="17"/>
                <w:szCs w:val="17"/>
              </w:rPr>
              <w:t xml:space="preserve"> of the Charter</w:t>
            </w:r>
          </w:p>
        </w:tc>
      </w:tr>
      <w:tr w:rsidR="00E87E69" w:rsidRPr="00E87E69" w14:paraId="2CF1E654" w14:textId="77777777" w:rsidTr="009C4F0A">
        <w:tc>
          <w:tcPr>
            <w:tcW w:w="1465" w:type="pct"/>
          </w:tcPr>
          <w:p w14:paraId="109DC37F" w14:textId="6C935ECF"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2" w:history="1">
              <w:r w:rsidRPr="00AF2C97">
                <w:rPr>
                  <w:rStyle w:val="Hyperlink"/>
                  <w:rFonts w:eastAsia="Calibri"/>
                  <w:sz w:val="17"/>
                  <w:szCs w:val="17"/>
                </w:rPr>
                <w:t>75/123</w:t>
              </w:r>
            </w:hyperlink>
          </w:p>
        </w:tc>
        <w:tc>
          <w:tcPr>
            <w:tcW w:w="3535" w:type="pct"/>
          </w:tcPr>
          <w:p w14:paraId="0F619085"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Fourth International Decade for the Eradication of Colonialism</w:t>
            </w:r>
          </w:p>
        </w:tc>
      </w:tr>
      <w:tr w:rsidR="00E87E69" w:rsidRPr="00E87E69" w14:paraId="11829D8B" w14:textId="77777777" w:rsidTr="009C4F0A">
        <w:tc>
          <w:tcPr>
            <w:tcW w:w="1465" w:type="pct"/>
          </w:tcPr>
          <w:p w14:paraId="571DFE34" w14:textId="2EEA97A6" w:rsidR="00E87E69" w:rsidRPr="00E87E69" w:rsidRDefault="00E87E69" w:rsidP="001F3858">
            <w:pPr>
              <w:tabs>
                <w:tab w:val="left" w:pos="288"/>
                <w:tab w:val="left" w:pos="576"/>
                <w:tab w:val="left" w:pos="864"/>
                <w:tab w:val="left" w:pos="1152"/>
              </w:tabs>
              <w:spacing w:before="40" w:after="40" w:line="190" w:lineRule="exact"/>
              <w:ind w:right="43"/>
            </w:pPr>
            <w:hyperlink r:id="rId203" w:history="1">
              <w:r w:rsidRPr="00AF2C97">
                <w:rPr>
                  <w:rStyle w:val="Hyperlink"/>
                  <w:rFonts w:eastAsia="Calibri"/>
                  <w:sz w:val="17"/>
                  <w:szCs w:val="17"/>
                </w:rPr>
                <w:t>79/115</w:t>
              </w:r>
            </w:hyperlink>
          </w:p>
        </w:tc>
        <w:tc>
          <w:tcPr>
            <w:tcW w:w="3535" w:type="pct"/>
          </w:tcPr>
          <w:p w14:paraId="34ADFAFD" w14:textId="77777777" w:rsidR="00E87E69" w:rsidRPr="00E87E69" w:rsidRDefault="00E87E69" w:rsidP="001F3858">
            <w:pPr>
              <w:tabs>
                <w:tab w:val="left" w:pos="288"/>
                <w:tab w:val="left" w:pos="576"/>
                <w:tab w:val="left" w:pos="864"/>
                <w:tab w:val="left" w:pos="1152"/>
              </w:tabs>
              <w:spacing w:before="40" w:after="40" w:line="190" w:lineRule="exact"/>
              <w:ind w:left="86"/>
              <w:rPr>
                <w:rFonts w:eastAsia="Calibri"/>
                <w:sz w:val="17"/>
                <w:szCs w:val="17"/>
              </w:rPr>
            </w:pPr>
            <w:r w:rsidRPr="00E87E69">
              <w:rPr>
                <w:rFonts w:eastAsia="Calibri"/>
                <w:sz w:val="17"/>
                <w:szCs w:val="17"/>
              </w:rPr>
              <w:t xml:space="preserve">Implementation of the Declaration on the Granting of Independence to Colonial Countries and Peoples: eradicating </w:t>
            </w:r>
            <w:r w:rsidRPr="002C3F84">
              <w:rPr>
                <w:rFonts w:eastAsia="Calibri"/>
                <w:spacing w:val="1"/>
                <w:sz w:val="17"/>
                <w:szCs w:val="17"/>
              </w:rPr>
              <w:t>colonialism in all its forms and manifestations</w:t>
            </w:r>
          </w:p>
        </w:tc>
      </w:tr>
      <w:tr w:rsidR="00E87E69" w:rsidRPr="00E87E69" w14:paraId="76F8BD6F" w14:textId="77777777" w:rsidTr="009C4F0A">
        <w:tc>
          <w:tcPr>
            <w:tcW w:w="1465" w:type="pct"/>
          </w:tcPr>
          <w:p w14:paraId="5AE2AAF8" w14:textId="40E38B90"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4" w:history="1">
              <w:r w:rsidRPr="00AF2C97">
                <w:rPr>
                  <w:rStyle w:val="Hyperlink"/>
                  <w:rFonts w:eastAsia="Calibri"/>
                  <w:sz w:val="17"/>
                  <w:szCs w:val="17"/>
                </w:rPr>
                <w:t>80/85</w:t>
              </w:r>
            </w:hyperlink>
          </w:p>
        </w:tc>
        <w:tc>
          <w:tcPr>
            <w:tcW w:w="3535" w:type="pct"/>
          </w:tcPr>
          <w:p w14:paraId="44C5E541"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 xml:space="preserve">Information from Non-Self-Governing Territories transmitted under Article 73 </w:t>
            </w:r>
            <w:r w:rsidRPr="00E87E69">
              <w:rPr>
                <w:rFonts w:eastAsia="Calibri"/>
                <w:i/>
                <w:iCs/>
                <w:sz w:val="17"/>
                <w:szCs w:val="17"/>
              </w:rPr>
              <w:t>e</w:t>
            </w:r>
            <w:r w:rsidRPr="00E87E69">
              <w:rPr>
                <w:rFonts w:eastAsia="Calibri"/>
                <w:sz w:val="17"/>
                <w:szCs w:val="17"/>
              </w:rPr>
              <w:t xml:space="preserve"> of the Charter of the United Nations</w:t>
            </w:r>
          </w:p>
        </w:tc>
      </w:tr>
      <w:tr w:rsidR="00E87E69" w:rsidRPr="00E87E69" w14:paraId="487097EE" w14:textId="77777777" w:rsidTr="009C4F0A">
        <w:tc>
          <w:tcPr>
            <w:tcW w:w="1465" w:type="pct"/>
          </w:tcPr>
          <w:p w14:paraId="3F884ED3" w14:textId="392137FA"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5" w:history="1">
              <w:r w:rsidRPr="00AF2C97">
                <w:rPr>
                  <w:rStyle w:val="Hyperlink"/>
                  <w:rFonts w:eastAsia="Calibri"/>
                  <w:sz w:val="17"/>
                  <w:szCs w:val="17"/>
                </w:rPr>
                <w:t>80/86</w:t>
              </w:r>
            </w:hyperlink>
          </w:p>
        </w:tc>
        <w:tc>
          <w:tcPr>
            <w:tcW w:w="3535" w:type="pct"/>
          </w:tcPr>
          <w:p w14:paraId="6B44C619"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Economic and other activities which affect the interests of the peoples of the Non-Self-Governing Territories</w:t>
            </w:r>
          </w:p>
        </w:tc>
      </w:tr>
      <w:tr w:rsidR="00E87E69" w:rsidRPr="00E87E69" w14:paraId="37843005" w14:textId="77777777" w:rsidTr="009C4F0A">
        <w:tc>
          <w:tcPr>
            <w:tcW w:w="1465" w:type="pct"/>
          </w:tcPr>
          <w:p w14:paraId="22816034" w14:textId="5DCE6622"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6" w:history="1">
              <w:r w:rsidRPr="00AF2C97">
                <w:rPr>
                  <w:rStyle w:val="Hyperlink"/>
                  <w:rFonts w:eastAsia="Calibri"/>
                  <w:sz w:val="17"/>
                  <w:szCs w:val="17"/>
                </w:rPr>
                <w:t>80/87</w:t>
              </w:r>
            </w:hyperlink>
          </w:p>
        </w:tc>
        <w:tc>
          <w:tcPr>
            <w:tcW w:w="3535" w:type="pct"/>
          </w:tcPr>
          <w:p w14:paraId="58545D17"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 xml:space="preserve">Implementation of the Declaration on the Granting of Independence to Colonial Countries and Peoples by the specialized agencies and the international institutions associated with the United Nations </w:t>
            </w:r>
          </w:p>
        </w:tc>
      </w:tr>
      <w:tr w:rsidR="00E87E69" w:rsidRPr="00E87E69" w14:paraId="093EDE2C" w14:textId="77777777" w:rsidTr="009C4F0A">
        <w:tc>
          <w:tcPr>
            <w:tcW w:w="1465" w:type="pct"/>
          </w:tcPr>
          <w:p w14:paraId="65330289" w14:textId="40F1BAA8"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7" w:history="1">
              <w:r w:rsidRPr="00AF2C97">
                <w:rPr>
                  <w:rStyle w:val="Hyperlink"/>
                  <w:rFonts w:eastAsia="Calibri"/>
                  <w:sz w:val="17"/>
                  <w:szCs w:val="17"/>
                </w:rPr>
                <w:t>80/88</w:t>
              </w:r>
            </w:hyperlink>
          </w:p>
        </w:tc>
        <w:tc>
          <w:tcPr>
            <w:tcW w:w="3535" w:type="pct"/>
          </w:tcPr>
          <w:p w14:paraId="70F52FFD"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Offers by Member States of study and training facilities for inhabitants of Non</w:t>
            </w:r>
            <w:r w:rsidRPr="00E87E69">
              <w:rPr>
                <w:rFonts w:eastAsia="Calibri"/>
                <w:sz w:val="17"/>
                <w:szCs w:val="17"/>
              </w:rPr>
              <w:noBreakHyphen/>
              <w:t>Self-Governing Territories</w:t>
            </w:r>
          </w:p>
        </w:tc>
      </w:tr>
      <w:tr w:rsidR="00E87E69" w:rsidRPr="00E87E69" w14:paraId="3F7D4535" w14:textId="77777777" w:rsidTr="009C4F0A">
        <w:tc>
          <w:tcPr>
            <w:tcW w:w="1465" w:type="pct"/>
          </w:tcPr>
          <w:p w14:paraId="4BDDE8C5" w14:textId="5794EDF5"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8" w:history="1">
              <w:r w:rsidRPr="00AF2C97">
                <w:rPr>
                  <w:rStyle w:val="Hyperlink"/>
                  <w:rFonts w:eastAsia="Calibri"/>
                  <w:sz w:val="17"/>
                  <w:szCs w:val="17"/>
                </w:rPr>
                <w:t>80/90</w:t>
              </w:r>
            </w:hyperlink>
          </w:p>
        </w:tc>
        <w:tc>
          <w:tcPr>
            <w:tcW w:w="3535" w:type="pct"/>
          </w:tcPr>
          <w:p w14:paraId="1B379C8B"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American Samoa</w:t>
            </w:r>
          </w:p>
        </w:tc>
      </w:tr>
      <w:tr w:rsidR="00E87E69" w:rsidRPr="00E87E69" w14:paraId="5D04D619" w14:textId="77777777" w:rsidTr="009C4F0A">
        <w:tc>
          <w:tcPr>
            <w:tcW w:w="1465" w:type="pct"/>
          </w:tcPr>
          <w:p w14:paraId="43D4CB62" w14:textId="63C5BA7F"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09" w:history="1">
              <w:r w:rsidRPr="00AF2C97">
                <w:rPr>
                  <w:rStyle w:val="Hyperlink"/>
                  <w:rFonts w:eastAsia="Calibri"/>
                  <w:sz w:val="17"/>
                  <w:szCs w:val="17"/>
                </w:rPr>
                <w:t>80/91</w:t>
              </w:r>
            </w:hyperlink>
          </w:p>
        </w:tc>
        <w:tc>
          <w:tcPr>
            <w:tcW w:w="3535" w:type="pct"/>
          </w:tcPr>
          <w:p w14:paraId="558B533B"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Anguilla</w:t>
            </w:r>
          </w:p>
        </w:tc>
      </w:tr>
      <w:tr w:rsidR="00E87E69" w:rsidRPr="00E87E69" w14:paraId="1A490F17" w14:textId="77777777" w:rsidTr="009C4F0A">
        <w:tc>
          <w:tcPr>
            <w:tcW w:w="1465" w:type="pct"/>
          </w:tcPr>
          <w:p w14:paraId="1D966ADB" w14:textId="4CAED697"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0" w:history="1">
              <w:r w:rsidRPr="00AF2C97">
                <w:rPr>
                  <w:rStyle w:val="Hyperlink"/>
                  <w:rFonts w:eastAsia="Calibri"/>
                  <w:sz w:val="17"/>
                  <w:szCs w:val="17"/>
                </w:rPr>
                <w:t>80/92</w:t>
              </w:r>
            </w:hyperlink>
          </w:p>
        </w:tc>
        <w:tc>
          <w:tcPr>
            <w:tcW w:w="3535" w:type="pct"/>
          </w:tcPr>
          <w:p w14:paraId="2E8E0B02"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Bermuda</w:t>
            </w:r>
          </w:p>
        </w:tc>
      </w:tr>
      <w:tr w:rsidR="00E87E69" w:rsidRPr="00E87E69" w14:paraId="640942AD" w14:textId="77777777" w:rsidTr="009C4F0A">
        <w:tc>
          <w:tcPr>
            <w:tcW w:w="1465" w:type="pct"/>
          </w:tcPr>
          <w:p w14:paraId="7FD4A424" w14:textId="2CD2A8B4"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1" w:history="1">
              <w:r w:rsidRPr="00AF2C97">
                <w:rPr>
                  <w:rStyle w:val="Hyperlink"/>
                  <w:rFonts w:eastAsia="Calibri"/>
                  <w:sz w:val="17"/>
                  <w:szCs w:val="17"/>
                </w:rPr>
                <w:t>80/93</w:t>
              </w:r>
            </w:hyperlink>
          </w:p>
        </w:tc>
        <w:tc>
          <w:tcPr>
            <w:tcW w:w="3535" w:type="pct"/>
          </w:tcPr>
          <w:p w14:paraId="1BAA0186"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the British Virgin Islands</w:t>
            </w:r>
          </w:p>
        </w:tc>
      </w:tr>
      <w:tr w:rsidR="00E87E69" w:rsidRPr="00E87E69" w14:paraId="02CDA547" w14:textId="77777777" w:rsidTr="009C4F0A">
        <w:tc>
          <w:tcPr>
            <w:tcW w:w="1465" w:type="pct"/>
          </w:tcPr>
          <w:p w14:paraId="524FCE3F" w14:textId="6CF1EA48"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2" w:history="1">
              <w:r w:rsidRPr="00AF2C97">
                <w:rPr>
                  <w:rStyle w:val="Hyperlink"/>
                  <w:rFonts w:eastAsia="Calibri"/>
                  <w:sz w:val="17"/>
                  <w:szCs w:val="17"/>
                </w:rPr>
                <w:t>80/94</w:t>
              </w:r>
            </w:hyperlink>
          </w:p>
        </w:tc>
        <w:tc>
          <w:tcPr>
            <w:tcW w:w="3535" w:type="pct"/>
          </w:tcPr>
          <w:p w14:paraId="5AA83A33"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the Cayman Islands</w:t>
            </w:r>
          </w:p>
        </w:tc>
      </w:tr>
      <w:tr w:rsidR="00E87E69" w:rsidRPr="00E87E69" w14:paraId="7A9FFD02" w14:textId="77777777" w:rsidTr="009C4F0A">
        <w:tc>
          <w:tcPr>
            <w:tcW w:w="1465" w:type="pct"/>
          </w:tcPr>
          <w:p w14:paraId="264A33BE" w14:textId="32850D28"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3" w:history="1">
              <w:r w:rsidRPr="00AF2C97">
                <w:rPr>
                  <w:rStyle w:val="Hyperlink"/>
                  <w:rFonts w:eastAsia="Calibri"/>
                  <w:sz w:val="17"/>
                  <w:szCs w:val="17"/>
                </w:rPr>
                <w:t>80/95</w:t>
              </w:r>
            </w:hyperlink>
          </w:p>
        </w:tc>
        <w:tc>
          <w:tcPr>
            <w:tcW w:w="3535" w:type="pct"/>
          </w:tcPr>
          <w:p w14:paraId="07AFB42E"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French Polynesia</w:t>
            </w:r>
          </w:p>
        </w:tc>
      </w:tr>
      <w:tr w:rsidR="00E87E69" w:rsidRPr="00E87E69" w14:paraId="782CFAA3" w14:textId="77777777" w:rsidTr="009C4F0A">
        <w:tc>
          <w:tcPr>
            <w:tcW w:w="1465" w:type="pct"/>
          </w:tcPr>
          <w:p w14:paraId="66BA2DAF" w14:textId="51CF40D1"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4" w:history="1">
              <w:r w:rsidRPr="00AF2C97">
                <w:rPr>
                  <w:rStyle w:val="Hyperlink"/>
                  <w:rFonts w:eastAsia="Calibri"/>
                  <w:sz w:val="17"/>
                  <w:szCs w:val="17"/>
                </w:rPr>
                <w:t>80/96</w:t>
              </w:r>
            </w:hyperlink>
          </w:p>
        </w:tc>
        <w:tc>
          <w:tcPr>
            <w:tcW w:w="3535" w:type="pct"/>
          </w:tcPr>
          <w:p w14:paraId="0F778B70"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Guam</w:t>
            </w:r>
          </w:p>
        </w:tc>
      </w:tr>
      <w:tr w:rsidR="00E87E69" w:rsidRPr="00E87E69" w14:paraId="37D1A1F3" w14:textId="77777777" w:rsidTr="009C4F0A">
        <w:tc>
          <w:tcPr>
            <w:tcW w:w="1465" w:type="pct"/>
          </w:tcPr>
          <w:p w14:paraId="70982CD5" w14:textId="07FE1F74"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5" w:history="1">
              <w:r w:rsidRPr="00AF2C97">
                <w:rPr>
                  <w:rStyle w:val="Hyperlink"/>
                  <w:rFonts w:eastAsia="Calibri"/>
                  <w:sz w:val="17"/>
                  <w:szCs w:val="17"/>
                </w:rPr>
                <w:t>80/97</w:t>
              </w:r>
            </w:hyperlink>
          </w:p>
        </w:tc>
        <w:tc>
          <w:tcPr>
            <w:tcW w:w="3535" w:type="pct"/>
          </w:tcPr>
          <w:p w14:paraId="18FCDDB2"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 xml:space="preserve">Question of Montserrat </w:t>
            </w:r>
          </w:p>
        </w:tc>
      </w:tr>
      <w:tr w:rsidR="00E87E69" w:rsidRPr="00E87E69" w14:paraId="157795D8" w14:textId="77777777" w:rsidTr="009C4F0A">
        <w:tc>
          <w:tcPr>
            <w:tcW w:w="1465" w:type="pct"/>
          </w:tcPr>
          <w:p w14:paraId="003EA82B" w14:textId="7296402D"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6" w:history="1">
              <w:r w:rsidRPr="00AF2C97">
                <w:rPr>
                  <w:rStyle w:val="Hyperlink"/>
                  <w:rFonts w:eastAsia="Calibri"/>
                  <w:sz w:val="17"/>
                  <w:szCs w:val="17"/>
                </w:rPr>
                <w:t>80/98</w:t>
              </w:r>
            </w:hyperlink>
          </w:p>
        </w:tc>
        <w:tc>
          <w:tcPr>
            <w:tcW w:w="3535" w:type="pct"/>
          </w:tcPr>
          <w:p w14:paraId="7EC638A2"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New Caledonia</w:t>
            </w:r>
          </w:p>
        </w:tc>
      </w:tr>
      <w:tr w:rsidR="00E87E69" w:rsidRPr="00E87E69" w14:paraId="157528F2" w14:textId="77777777" w:rsidTr="009C4F0A">
        <w:tc>
          <w:tcPr>
            <w:tcW w:w="1465" w:type="pct"/>
          </w:tcPr>
          <w:p w14:paraId="27BC2C0E" w14:textId="0494DABB"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7" w:history="1">
              <w:r w:rsidRPr="00AF2C97">
                <w:rPr>
                  <w:rStyle w:val="Hyperlink"/>
                  <w:rFonts w:eastAsia="Calibri"/>
                  <w:sz w:val="17"/>
                  <w:szCs w:val="17"/>
                </w:rPr>
                <w:t>80/99</w:t>
              </w:r>
            </w:hyperlink>
          </w:p>
        </w:tc>
        <w:tc>
          <w:tcPr>
            <w:tcW w:w="3535" w:type="pct"/>
          </w:tcPr>
          <w:p w14:paraId="78F2CB7B"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Pitcairn</w:t>
            </w:r>
          </w:p>
        </w:tc>
      </w:tr>
      <w:tr w:rsidR="00E87E69" w:rsidRPr="00E87E69" w14:paraId="5803358A" w14:textId="77777777" w:rsidTr="009C4F0A">
        <w:tc>
          <w:tcPr>
            <w:tcW w:w="1465" w:type="pct"/>
          </w:tcPr>
          <w:p w14:paraId="4AB077BF" w14:textId="26BC1D80"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8" w:history="1">
              <w:r w:rsidRPr="00AF2C97">
                <w:rPr>
                  <w:rStyle w:val="Hyperlink"/>
                  <w:rFonts w:eastAsia="Calibri"/>
                  <w:sz w:val="17"/>
                  <w:szCs w:val="17"/>
                </w:rPr>
                <w:t>80/100</w:t>
              </w:r>
            </w:hyperlink>
          </w:p>
        </w:tc>
        <w:tc>
          <w:tcPr>
            <w:tcW w:w="3535" w:type="pct"/>
          </w:tcPr>
          <w:p w14:paraId="6EEEBE30"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Saint Helena</w:t>
            </w:r>
          </w:p>
        </w:tc>
      </w:tr>
      <w:tr w:rsidR="00E87E69" w:rsidRPr="00E87E69" w14:paraId="2FCF1605" w14:textId="77777777" w:rsidTr="009C4F0A">
        <w:tc>
          <w:tcPr>
            <w:tcW w:w="1465" w:type="pct"/>
          </w:tcPr>
          <w:p w14:paraId="0E29E3F3" w14:textId="2425727F"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19" w:history="1">
              <w:r w:rsidRPr="00AF2C97">
                <w:rPr>
                  <w:rStyle w:val="Hyperlink"/>
                  <w:rFonts w:eastAsia="Calibri"/>
                  <w:sz w:val="17"/>
                  <w:szCs w:val="17"/>
                </w:rPr>
                <w:t>80/101</w:t>
              </w:r>
            </w:hyperlink>
          </w:p>
        </w:tc>
        <w:tc>
          <w:tcPr>
            <w:tcW w:w="3535" w:type="pct"/>
          </w:tcPr>
          <w:p w14:paraId="781A9B92"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Tokelau</w:t>
            </w:r>
          </w:p>
        </w:tc>
      </w:tr>
      <w:tr w:rsidR="00E87E69" w:rsidRPr="00E87E69" w14:paraId="39F45FBC" w14:textId="77777777" w:rsidTr="009C4F0A">
        <w:tc>
          <w:tcPr>
            <w:tcW w:w="1465" w:type="pct"/>
          </w:tcPr>
          <w:p w14:paraId="368C7989" w14:textId="42B84A48"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20" w:history="1">
              <w:r w:rsidRPr="00AF2C97">
                <w:rPr>
                  <w:rStyle w:val="Hyperlink"/>
                  <w:rFonts w:eastAsia="Calibri"/>
                  <w:sz w:val="17"/>
                  <w:szCs w:val="17"/>
                </w:rPr>
                <w:t>80/102</w:t>
              </w:r>
            </w:hyperlink>
          </w:p>
        </w:tc>
        <w:tc>
          <w:tcPr>
            <w:tcW w:w="3535" w:type="pct"/>
          </w:tcPr>
          <w:p w14:paraId="461F4DB1"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the Turks and Caicos Islands</w:t>
            </w:r>
          </w:p>
        </w:tc>
      </w:tr>
      <w:tr w:rsidR="00E87E69" w:rsidRPr="00E87E69" w14:paraId="287EAB39" w14:textId="77777777" w:rsidTr="009C4F0A">
        <w:tc>
          <w:tcPr>
            <w:tcW w:w="1465" w:type="pct"/>
          </w:tcPr>
          <w:p w14:paraId="6F09805E" w14:textId="1BA5C0F1"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21" w:history="1">
              <w:r w:rsidRPr="00AF2C97">
                <w:rPr>
                  <w:rStyle w:val="Hyperlink"/>
                  <w:rFonts w:eastAsia="Calibri"/>
                  <w:sz w:val="17"/>
                  <w:szCs w:val="17"/>
                </w:rPr>
                <w:t>80/103</w:t>
              </w:r>
            </w:hyperlink>
          </w:p>
        </w:tc>
        <w:tc>
          <w:tcPr>
            <w:tcW w:w="3535" w:type="pct"/>
          </w:tcPr>
          <w:p w14:paraId="5A8E8484"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Question of the United States Virgin Islands</w:t>
            </w:r>
          </w:p>
        </w:tc>
      </w:tr>
      <w:tr w:rsidR="00E87E69" w:rsidRPr="00E87E69" w14:paraId="2F3F5A8F" w14:textId="77777777" w:rsidTr="009C4F0A">
        <w:tc>
          <w:tcPr>
            <w:tcW w:w="1465" w:type="pct"/>
          </w:tcPr>
          <w:p w14:paraId="1E7B796F" w14:textId="1093959F"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22" w:history="1">
              <w:r w:rsidRPr="00AF2C97">
                <w:rPr>
                  <w:rStyle w:val="Hyperlink"/>
                  <w:rFonts w:eastAsia="Calibri"/>
                  <w:sz w:val="17"/>
                  <w:szCs w:val="17"/>
                </w:rPr>
                <w:t>80/104</w:t>
              </w:r>
            </w:hyperlink>
          </w:p>
        </w:tc>
        <w:tc>
          <w:tcPr>
            <w:tcW w:w="3535" w:type="pct"/>
          </w:tcPr>
          <w:p w14:paraId="01EE54FF"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Dissemination of information on decolonization</w:t>
            </w:r>
          </w:p>
        </w:tc>
      </w:tr>
      <w:tr w:rsidR="00E87E69" w:rsidRPr="00E87E69" w14:paraId="14FCBD8B" w14:textId="77777777" w:rsidTr="009C4F0A">
        <w:tc>
          <w:tcPr>
            <w:tcW w:w="1465" w:type="pct"/>
          </w:tcPr>
          <w:p w14:paraId="2C81E1F7" w14:textId="078DDA9A" w:rsidR="00E87E69" w:rsidRPr="00E87E69" w:rsidRDefault="00E87E69" w:rsidP="001F3858">
            <w:pPr>
              <w:tabs>
                <w:tab w:val="left" w:pos="288"/>
                <w:tab w:val="left" w:pos="576"/>
                <w:tab w:val="left" w:pos="864"/>
                <w:tab w:val="left" w:pos="1152"/>
              </w:tabs>
              <w:spacing w:before="40" w:after="40" w:line="190" w:lineRule="exact"/>
              <w:ind w:right="43"/>
              <w:rPr>
                <w:rFonts w:eastAsia="Calibri"/>
                <w:sz w:val="17"/>
                <w:szCs w:val="17"/>
              </w:rPr>
            </w:pPr>
            <w:hyperlink r:id="rId223" w:history="1">
              <w:r w:rsidRPr="00AF2C97">
                <w:rPr>
                  <w:rStyle w:val="Hyperlink"/>
                  <w:rFonts w:eastAsia="Calibri"/>
                  <w:sz w:val="17"/>
                  <w:szCs w:val="17"/>
                </w:rPr>
                <w:t>80/105</w:t>
              </w:r>
            </w:hyperlink>
          </w:p>
        </w:tc>
        <w:tc>
          <w:tcPr>
            <w:tcW w:w="3535" w:type="pct"/>
          </w:tcPr>
          <w:p w14:paraId="0DC68C30"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Implementation of the Declaration on the Granting of Independence to Colonial Countries and Peoples</w:t>
            </w:r>
          </w:p>
        </w:tc>
      </w:tr>
      <w:tr w:rsidR="00E87E69" w:rsidRPr="00E87E69" w14:paraId="1A47B70C" w14:textId="77777777" w:rsidTr="009C4F0A">
        <w:tc>
          <w:tcPr>
            <w:tcW w:w="1465" w:type="pct"/>
          </w:tcPr>
          <w:p w14:paraId="3F004880" w14:textId="16B601DD" w:rsidR="00E87E69" w:rsidRPr="00E87E69" w:rsidRDefault="00E87E69" w:rsidP="001F3858">
            <w:pPr>
              <w:tabs>
                <w:tab w:val="left" w:pos="288"/>
                <w:tab w:val="left" w:pos="576"/>
                <w:tab w:val="left" w:pos="864"/>
                <w:tab w:val="left" w:pos="1152"/>
              </w:tabs>
              <w:spacing w:before="40" w:after="40" w:line="190" w:lineRule="exact"/>
              <w:ind w:right="43"/>
              <w:rPr>
                <w:sz w:val="17"/>
                <w:szCs w:val="17"/>
              </w:rPr>
            </w:pPr>
            <w:hyperlink r:id="rId224" w:history="1">
              <w:r w:rsidRPr="007663FE">
                <w:rPr>
                  <w:rStyle w:val="Hyperlink"/>
                  <w:rFonts w:eastAsia="Calibri"/>
                  <w:sz w:val="17"/>
                  <w:szCs w:val="17"/>
                </w:rPr>
                <w:t>80/106</w:t>
              </w:r>
            </w:hyperlink>
          </w:p>
        </w:tc>
        <w:tc>
          <w:tcPr>
            <w:tcW w:w="3535" w:type="pct"/>
          </w:tcPr>
          <w:p w14:paraId="08EA2986" w14:textId="77777777" w:rsidR="00E87E69" w:rsidRPr="00E87E69" w:rsidRDefault="00E87E69" w:rsidP="001F3858">
            <w:pPr>
              <w:tabs>
                <w:tab w:val="left" w:pos="288"/>
                <w:tab w:val="left" w:pos="576"/>
                <w:tab w:val="left" w:pos="864"/>
                <w:tab w:val="left" w:pos="1152"/>
              </w:tabs>
              <w:spacing w:before="40" w:after="40" w:line="190" w:lineRule="exact"/>
              <w:ind w:left="86" w:right="43"/>
              <w:rPr>
                <w:rFonts w:eastAsia="Calibri"/>
                <w:sz w:val="17"/>
                <w:szCs w:val="17"/>
              </w:rPr>
            </w:pPr>
            <w:r w:rsidRPr="00E87E69">
              <w:rPr>
                <w:rFonts w:eastAsia="Calibri"/>
                <w:sz w:val="17"/>
                <w:szCs w:val="17"/>
              </w:rPr>
              <w:t>International Day against Colonialism in All Its Forms and Manifestations</w:t>
            </w:r>
          </w:p>
        </w:tc>
      </w:tr>
    </w:tbl>
    <w:p w14:paraId="02F48AA5" w14:textId="77777777" w:rsidR="00CB3F19" w:rsidRPr="00E87E69" w:rsidRDefault="00CB3F19" w:rsidP="00E87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CB3F19" w:rsidRPr="00E87E69" w:rsidSect="00CB3F19">
          <w:endnotePr>
            <w:numFmt w:val="decimal"/>
          </w:endnotePr>
          <w:type w:val="continuous"/>
          <w:pgSz w:w="12240" w:h="15840"/>
          <w:pgMar w:top="1440" w:right="1195" w:bottom="1152" w:left="1195" w:header="432" w:footer="504" w:gutter="0"/>
          <w:cols w:num="2" w:space="240"/>
          <w:noEndnote/>
          <w:docGrid w:linePitch="360"/>
        </w:sectPr>
      </w:pPr>
    </w:p>
    <w:p w14:paraId="0D227143" w14:textId="77777777" w:rsidR="00AC502B" w:rsidRPr="00E87E69" w:rsidRDefault="00AC502B" w:rsidP="00E87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F5F511" w14:textId="77777777" w:rsidR="00AC502B" w:rsidRPr="00AC502B" w:rsidRDefault="00AC502B" w:rsidP="00E87E6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Economic and Social Council resolution</w:t>
      </w:r>
    </w:p>
    <w:p w14:paraId="74C757A7" w14:textId="77777777" w:rsidR="00AC502B" w:rsidRPr="00E87E69" w:rsidRDefault="00AC502B" w:rsidP="00E87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8B270D" w14:textId="77777777" w:rsidR="00E87E69" w:rsidRDefault="00E87E69"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E87E69" w:rsidSect="00CB3F19">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C6993" w:rsidRPr="004C6993" w14:paraId="36FB7A9A" w14:textId="77777777" w:rsidTr="009C4F0A">
        <w:trPr>
          <w:tblHeader/>
        </w:trPr>
        <w:tc>
          <w:tcPr>
            <w:tcW w:w="1450" w:type="pct"/>
          </w:tcPr>
          <w:p w14:paraId="75E44E5B" w14:textId="3C6A0A24" w:rsidR="004C6993" w:rsidRPr="004C6993" w:rsidRDefault="004C6993" w:rsidP="009C4F0A">
            <w:pPr>
              <w:spacing w:before="40" w:after="40" w:line="200" w:lineRule="exact"/>
              <w:ind w:right="43"/>
              <w:rPr>
                <w:rFonts w:eastAsia="Calibri"/>
                <w:sz w:val="17"/>
                <w:szCs w:val="17"/>
                <w:lang w:val="en-GB"/>
              </w:rPr>
            </w:pPr>
            <w:hyperlink r:id="rId225" w:history="1">
              <w:r w:rsidRPr="00AF2C97">
                <w:rPr>
                  <w:rStyle w:val="Hyperlink"/>
                  <w:rFonts w:eastAsia="Calibri"/>
                  <w:sz w:val="17"/>
                  <w:szCs w:val="17"/>
                  <w:lang w:val="en-GB"/>
                </w:rPr>
                <w:t>2025/32</w:t>
              </w:r>
            </w:hyperlink>
          </w:p>
        </w:tc>
        <w:tc>
          <w:tcPr>
            <w:tcW w:w="3500" w:type="pct"/>
          </w:tcPr>
          <w:p w14:paraId="529EF3CA" w14:textId="77777777" w:rsidR="004C6993" w:rsidRPr="004C6993" w:rsidRDefault="004C6993" w:rsidP="005231CB">
            <w:pPr>
              <w:spacing w:before="40" w:after="40" w:line="200" w:lineRule="exact"/>
              <w:ind w:left="86"/>
              <w:rPr>
                <w:rFonts w:eastAsia="Calibri"/>
                <w:sz w:val="17"/>
                <w:lang w:val="en-GB"/>
              </w:rPr>
            </w:pPr>
            <w:r w:rsidRPr="004C6993">
              <w:rPr>
                <w:rFonts w:eastAsia="Calibri"/>
                <w:sz w:val="17"/>
                <w:lang w:val="en-GB"/>
              </w:rPr>
              <w:t xml:space="preserve">Support to Non-Self-Governing Territories by the specialized agencies and international </w:t>
            </w:r>
            <w:r w:rsidRPr="005231CB">
              <w:rPr>
                <w:rFonts w:eastAsia="Calibri"/>
                <w:spacing w:val="1"/>
                <w:sz w:val="17"/>
                <w:lang w:val="en-GB"/>
              </w:rPr>
              <w:t>institutions associated with the United Nations</w:t>
            </w:r>
          </w:p>
        </w:tc>
      </w:tr>
    </w:tbl>
    <w:p w14:paraId="16F2D61B" w14:textId="77777777" w:rsidR="00E87E69" w:rsidRPr="00004FC2" w:rsidRDefault="00E87E69" w:rsidP="00004FC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C660CD7" w14:textId="77777777" w:rsidR="00E87E69" w:rsidRPr="004C6993" w:rsidRDefault="00E87E69" w:rsidP="004C6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E87E69" w:rsidRPr="004C6993" w:rsidSect="00E87E69">
          <w:endnotePr>
            <w:numFmt w:val="decimal"/>
          </w:endnotePr>
          <w:type w:val="continuous"/>
          <w:pgSz w:w="12240" w:h="15840"/>
          <w:pgMar w:top="1440" w:right="1195" w:bottom="1152" w:left="1195" w:header="432" w:footer="504" w:gutter="0"/>
          <w:cols w:num="2" w:space="240"/>
          <w:noEndnote/>
          <w:docGrid w:linePitch="360"/>
        </w:sectPr>
      </w:pPr>
    </w:p>
    <w:p w14:paraId="30D6972A" w14:textId="77777777" w:rsidR="004C6993" w:rsidRPr="004C6993" w:rsidRDefault="004C6993" w:rsidP="004C6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3CC38E" w14:textId="3B65AE6B" w:rsidR="0090737D" w:rsidRPr="001F3858" w:rsidRDefault="0090737D" w:rsidP="001F3858">
      <w:pPr>
        <w:suppressAutoHyphens w:val="0"/>
        <w:spacing w:line="240" w:lineRule="auto"/>
        <w:rPr>
          <w:b/>
          <w:spacing w:val="2"/>
          <w:kern w:val="14"/>
          <w:sz w:val="2"/>
          <w:lang w:val="en-GB"/>
        </w:rPr>
      </w:pPr>
    </w:p>
    <w:p w14:paraId="43164F57" w14:textId="6C06A6E0" w:rsidR="00AC502B" w:rsidRPr="00AC502B" w:rsidRDefault="00AC502B" w:rsidP="001F385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5</w:t>
      </w:r>
    </w:p>
    <w:p w14:paraId="49EEA67B" w14:textId="77777777" w:rsidR="00AC502B" w:rsidRPr="00AC502B" w:rsidRDefault="00AC502B" w:rsidP="001F385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Question of Palestine</w:t>
      </w:r>
    </w:p>
    <w:p w14:paraId="63758969" w14:textId="77777777" w:rsidR="00AC502B" w:rsidRPr="004C6993" w:rsidRDefault="00AC502B"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255AFC" w14:textId="77777777" w:rsidR="00AC502B" w:rsidRPr="00AC502B" w:rsidRDefault="00AC502B" w:rsidP="001F3858">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t>General Assembly resolutions</w:t>
      </w:r>
    </w:p>
    <w:p w14:paraId="47204738" w14:textId="77777777" w:rsidR="00AC502B" w:rsidRPr="004C6993" w:rsidRDefault="00AC502B"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7468C8" w14:textId="77777777" w:rsidR="009535C9" w:rsidRDefault="009535C9"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9535C9" w:rsidSect="00E87E69">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33FBD" w:rsidRPr="00B33FBD" w14:paraId="7E50CBA5" w14:textId="77777777" w:rsidTr="002C3F84">
        <w:trPr>
          <w:cantSplit/>
        </w:trPr>
        <w:tc>
          <w:tcPr>
            <w:tcW w:w="1465" w:type="pct"/>
          </w:tcPr>
          <w:p w14:paraId="6A4284CE" w14:textId="4178A179" w:rsidR="00B33FBD" w:rsidRPr="00B33FBD" w:rsidRDefault="00B33FBD" w:rsidP="001F3858">
            <w:pPr>
              <w:tabs>
                <w:tab w:val="left" w:pos="288"/>
                <w:tab w:val="left" w:pos="576"/>
                <w:tab w:val="left" w:pos="864"/>
                <w:tab w:val="left" w:pos="1152"/>
              </w:tabs>
              <w:spacing w:before="40" w:after="40" w:line="200" w:lineRule="exact"/>
              <w:ind w:right="43"/>
              <w:rPr>
                <w:rFonts w:eastAsia="Calibri"/>
                <w:sz w:val="17"/>
                <w:szCs w:val="17"/>
                <w:lang w:val="en-GB"/>
              </w:rPr>
            </w:pPr>
            <w:hyperlink r:id="rId226" w:history="1">
              <w:r w:rsidRPr="00AF2C97">
                <w:rPr>
                  <w:rStyle w:val="Hyperlink"/>
                  <w:rFonts w:eastAsia="Calibri"/>
                  <w:sz w:val="17"/>
                  <w:szCs w:val="17"/>
                  <w:lang w:val="en-GB"/>
                </w:rPr>
                <w:t>3376 (XXX)</w:t>
              </w:r>
            </w:hyperlink>
            <w:r w:rsidRPr="00B33FBD">
              <w:rPr>
                <w:rFonts w:eastAsia="Calibri"/>
                <w:sz w:val="17"/>
                <w:szCs w:val="17"/>
                <w:lang w:val="en-GB"/>
              </w:rPr>
              <w:t xml:space="preserve">; </w:t>
            </w:r>
            <w:hyperlink r:id="rId227" w:history="1">
              <w:r w:rsidRPr="00AF2C97">
                <w:rPr>
                  <w:rStyle w:val="Hyperlink"/>
                  <w:rFonts w:eastAsia="Calibri"/>
                  <w:sz w:val="17"/>
                  <w:szCs w:val="17"/>
                  <w:lang w:val="en-GB"/>
                </w:rPr>
                <w:t>32/40</w:t>
              </w:r>
            </w:hyperlink>
            <w:r w:rsidRPr="00B33FBD">
              <w:rPr>
                <w:rFonts w:eastAsia="Calibri"/>
                <w:sz w:val="17"/>
                <w:szCs w:val="17"/>
                <w:lang w:val="en-GB"/>
              </w:rPr>
              <w:t xml:space="preserve"> B; </w:t>
            </w:r>
            <w:hyperlink r:id="rId228" w:history="1">
              <w:r w:rsidRPr="00AF2C97">
                <w:rPr>
                  <w:rStyle w:val="Hyperlink"/>
                  <w:rFonts w:eastAsia="Calibri"/>
                  <w:sz w:val="17"/>
                  <w:szCs w:val="17"/>
                  <w:lang w:val="en-GB"/>
                </w:rPr>
                <w:t>34/65</w:t>
              </w:r>
            </w:hyperlink>
            <w:r w:rsidRPr="00B33FBD">
              <w:rPr>
                <w:rFonts w:eastAsia="Calibri"/>
                <w:sz w:val="17"/>
                <w:szCs w:val="17"/>
                <w:lang w:val="en-GB"/>
              </w:rPr>
              <w:t xml:space="preserve"> D; </w:t>
            </w:r>
            <w:hyperlink r:id="rId229" w:history="1">
              <w:r w:rsidRPr="00AF2C97">
                <w:rPr>
                  <w:rStyle w:val="Hyperlink"/>
                  <w:rFonts w:eastAsia="Calibri"/>
                  <w:sz w:val="17"/>
                  <w:szCs w:val="17"/>
                  <w:lang w:val="en-GB"/>
                </w:rPr>
                <w:t>38/58</w:t>
              </w:r>
            </w:hyperlink>
            <w:r w:rsidRPr="00B33FBD">
              <w:rPr>
                <w:rFonts w:eastAsia="Calibri"/>
                <w:sz w:val="17"/>
                <w:szCs w:val="17"/>
                <w:lang w:val="en-GB"/>
              </w:rPr>
              <w:t xml:space="preserve"> B; </w:t>
            </w:r>
            <w:hyperlink r:id="rId230" w:history="1">
              <w:r w:rsidRPr="00AF2C97">
                <w:rPr>
                  <w:rStyle w:val="Hyperlink"/>
                  <w:rFonts w:eastAsia="Calibri"/>
                  <w:sz w:val="17"/>
                  <w:szCs w:val="17"/>
                  <w:lang w:val="en-GB"/>
                </w:rPr>
                <w:t>46/74</w:t>
              </w:r>
            </w:hyperlink>
            <w:r w:rsidRPr="00B33FBD">
              <w:rPr>
                <w:rFonts w:eastAsia="Calibri"/>
                <w:sz w:val="17"/>
                <w:szCs w:val="17"/>
                <w:lang w:val="en-GB"/>
              </w:rPr>
              <w:t xml:space="preserve"> B; </w:t>
            </w:r>
            <w:hyperlink r:id="rId231" w:history="1">
              <w:r w:rsidRPr="00AF2C97">
                <w:rPr>
                  <w:rStyle w:val="Hyperlink"/>
                  <w:rFonts w:eastAsia="Calibri"/>
                  <w:sz w:val="17"/>
                  <w:szCs w:val="17"/>
                  <w:lang w:val="en-GB"/>
                </w:rPr>
                <w:t>50/84</w:t>
              </w:r>
            </w:hyperlink>
            <w:r w:rsidRPr="00B33FBD">
              <w:rPr>
                <w:rFonts w:eastAsia="Calibri"/>
                <w:sz w:val="17"/>
                <w:szCs w:val="17"/>
                <w:lang w:val="en-GB"/>
              </w:rPr>
              <w:t xml:space="preserve"> A</w:t>
            </w:r>
          </w:p>
        </w:tc>
        <w:tc>
          <w:tcPr>
            <w:tcW w:w="3535" w:type="pct"/>
          </w:tcPr>
          <w:p w14:paraId="14EDB54B" w14:textId="77777777" w:rsidR="00B33FBD" w:rsidRPr="00B33FBD" w:rsidRDefault="00B33FBD" w:rsidP="001F3858">
            <w:pPr>
              <w:tabs>
                <w:tab w:val="left" w:pos="288"/>
                <w:tab w:val="left" w:pos="576"/>
                <w:tab w:val="left" w:pos="864"/>
                <w:tab w:val="left" w:pos="1152"/>
              </w:tabs>
              <w:spacing w:before="40" w:after="40" w:line="200" w:lineRule="exact"/>
              <w:ind w:left="86" w:right="43"/>
              <w:rPr>
                <w:rFonts w:eastAsia="Calibri"/>
                <w:sz w:val="17"/>
                <w:lang w:val="en-GB"/>
              </w:rPr>
            </w:pPr>
            <w:r w:rsidRPr="00B33FBD">
              <w:rPr>
                <w:rFonts w:eastAsia="Calibri"/>
                <w:sz w:val="17"/>
                <w:lang w:val="en-GB"/>
              </w:rPr>
              <w:t>Question of Palestine</w:t>
            </w:r>
          </w:p>
        </w:tc>
      </w:tr>
      <w:tr w:rsidR="00B33FBD" w:rsidRPr="00B33FBD" w14:paraId="7538A271" w14:textId="77777777" w:rsidTr="002C3F84">
        <w:trPr>
          <w:cantSplit/>
        </w:trPr>
        <w:tc>
          <w:tcPr>
            <w:tcW w:w="1465" w:type="pct"/>
          </w:tcPr>
          <w:p w14:paraId="7CA16B21" w14:textId="4951A010" w:rsidR="00B33FBD" w:rsidRPr="00B33FBD" w:rsidRDefault="00B33FBD" w:rsidP="001F3858">
            <w:pPr>
              <w:tabs>
                <w:tab w:val="left" w:pos="288"/>
                <w:tab w:val="left" w:pos="576"/>
                <w:tab w:val="left" w:pos="864"/>
                <w:tab w:val="left" w:pos="1152"/>
              </w:tabs>
              <w:spacing w:before="40" w:after="40" w:line="190" w:lineRule="exact"/>
              <w:ind w:right="43"/>
              <w:rPr>
                <w:rFonts w:eastAsia="Calibri"/>
                <w:sz w:val="17"/>
                <w:szCs w:val="17"/>
                <w:lang w:val="en-GB"/>
              </w:rPr>
            </w:pPr>
            <w:hyperlink r:id="rId232" w:history="1">
              <w:r w:rsidRPr="00AF2C97">
                <w:rPr>
                  <w:rStyle w:val="Hyperlink"/>
                  <w:rFonts w:eastAsia="Calibri"/>
                  <w:sz w:val="17"/>
                  <w:szCs w:val="17"/>
                  <w:lang w:val="en-GB"/>
                </w:rPr>
                <w:t>64/17</w:t>
              </w:r>
            </w:hyperlink>
            <w:r w:rsidRPr="00B33FBD">
              <w:rPr>
                <w:rFonts w:eastAsia="Calibri"/>
                <w:sz w:val="17"/>
                <w:szCs w:val="17"/>
                <w:lang w:val="en-GB"/>
              </w:rPr>
              <w:t xml:space="preserve">; </w:t>
            </w:r>
            <w:hyperlink r:id="rId233" w:history="1">
              <w:r w:rsidRPr="00AF2C97">
                <w:rPr>
                  <w:rStyle w:val="Hyperlink"/>
                  <w:rFonts w:eastAsia="Calibri"/>
                  <w:sz w:val="17"/>
                  <w:szCs w:val="17"/>
                  <w:lang w:val="en-GB"/>
                </w:rPr>
                <w:t>79/82</w:t>
              </w:r>
            </w:hyperlink>
          </w:p>
        </w:tc>
        <w:tc>
          <w:tcPr>
            <w:tcW w:w="3535" w:type="pct"/>
          </w:tcPr>
          <w:p w14:paraId="5797CA4C" w14:textId="77777777" w:rsidR="00B33FBD" w:rsidRPr="00B33FBD" w:rsidRDefault="00B33FBD" w:rsidP="001F3858">
            <w:pPr>
              <w:tabs>
                <w:tab w:val="left" w:pos="288"/>
                <w:tab w:val="left" w:pos="576"/>
                <w:tab w:val="left" w:pos="864"/>
                <w:tab w:val="left" w:pos="1152"/>
              </w:tabs>
              <w:spacing w:before="40" w:after="40" w:line="190" w:lineRule="exact"/>
              <w:ind w:left="86" w:right="43"/>
              <w:rPr>
                <w:rFonts w:eastAsia="Calibri"/>
                <w:sz w:val="17"/>
                <w:lang w:val="en-GB"/>
              </w:rPr>
            </w:pPr>
            <w:r w:rsidRPr="00B33FBD">
              <w:rPr>
                <w:rFonts w:eastAsia="Calibri"/>
                <w:sz w:val="17"/>
                <w:lang w:val="en-GB"/>
              </w:rPr>
              <w:t xml:space="preserve">Division for Palestinian Rights of the Secretariat </w:t>
            </w:r>
          </w:p>
        </w:tc>
      </w:tr>
      <w:tr w:rsidR="00B33FBD" w:rsidRPr="00B33FBD" w14:paraId="309578B3" w14:textId="77777777" w:rsidTr="002C3F84">
        <w:trPr>
          <w:cantSplit/>
        </w:trPr>
        <w:tc>
          <w:tcPr>
            <w:tcW w:w="1465" w:type="pct"/>
          </w:tcPr>
          <w:p w14:paraId="18BCCB47" w14:textId="68DE48B7" w:rsidR="00B33FBD" w:rsidRPr="00B33FBD" w:rsidRDefault="00B33FBD" w:rsidP="001F3858">
            <w:pPr>
              <w:tabs>
                <w:tab w:val="left" w:pos="288"/>
                <w:tab w:val="left" w:pos="576"/>
                <w:tab w:val="left" w:pos="864"/>
                <w:tab w:val="left" w:pos="1152"/>
              </w:tabs>
              <w:spacing w:before="40" w:after="40" w:line="190" w:lineRule="exact"/>
              <w:ind w:right="43"/>
            </w:pPr>
            <w:hyperlink r:id="rId234" w:history="1">
              <w:r w:rsidRPr="00AF2C97">
                <w:rPr>
                  <w:rStyle w:val="Hyperlink"/>
                  <w:rFonts w:eastAsia="Calibri"/>
                  <w:sz w:val="17"/>
                  <w:lang w:val="en-GB"/>
                </w:rPr>
                <w:t>77/22</w:t>
              </w:r>
            </w:hyperlink>
          </w:p>
        </w:tc>
        <w:tc>
          <w:tcPr>
            <w:tcW w:w="3535" w:type="pct"/>
          </w:tcPr>
          <w:p w14:paraId="1DCF30F2" w14:textId="77777777" w:rsidR="00B33FBD" w:rsidRPr="00B33FBD" w:rsidRDefault="00B33FBD" w:rsidP="001F3858">
            <w:pPr>
              <w:tabs>
                <w:tab w:val="left" w:pos="288"/>
                <w:tab w:val="left" w:pos="576"/>
                <w:tab w:val="left" w:pos="864"/>
                <w:tab w:val="left" w:pos="1152"/>
              </w:tabs>
              <w:spacing w:before="40" w:after="40" w:line="190" w:lineRule="exact"/>
              <w:ind w:left="86" w:right="43"/>
              <w:rPr>
                <w:rFonts w:eastAsia="Calibri"/>
                <w:sz w:val="17"/>
                <w:lang w:val="en-GB"/>
              </w:rPr>
            </w:pPr>
            <w:r w:rsidRPr="00B33FBD">
              <w:rPr>
                <w:rFonts w:eastAsia="Calibri"/>
                <w:sz w:val="17"/>
                <w:lang w:val="en-GB"/>
              </w:rPr>
              <w:t xml:space="preserve">Committee on the Exercise of the Inalienable Rights of the Palestinian People </w:t>
            </w:r>
          </w:p>
        </w:tc>
      </w:tr>
    </w:tbl>
    <w:p w14:paraId="3C5908BC" w14:textId="2F670696" w:rsidR="00AC502B" w:rsidRPr="00B33FBD" w:rsidRDefault="00AC502B" w:rsidP="001F385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GB"/>
        </w:rPr>
      </w:pPr>
    </w:p>
    <w:p w14:paraId="72E494A6" w14:textId="77777777" w:rsidR="009535C9" w:rsidRDefault="009535C9"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9535C9" w:rsidSect="009535C9">
          <w:endnotePr>
            <w:numFmt w:val="decimal"/>
          </w:endnotePr>
          <w:type w:val="continuous"/>
          <w:pgSz w:w="12240" w:h="15840"/>
          <w:pgMar w:top="1440" w:right="1195" w:bottom="1152" w:left="1195" w:header="432" w:footer="504" w:gutter="0"/>
          <w:cols w:num="2" w:space="240"/>
          <w:noEndnote/>
          <w:docGrid w:linePitch="360"/>
        </w:sectPr>
      </w:pPr>
    </w:p>
    <w:p w14:paraId="42939614" w14:textId="7E1919ED" w:rsidR="00AC502B" w:rsidRPr="00AC502B" w:rsidRDefault="00AC502B" w:rsidP="001F385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6</w:t>
      </w:r>
    </w:p>
    <w:p w14:paraId="32F14C51" w14:textId="7789D764" w:rsidR="00AC502B" w:rsidRPr="00AC502B" w:rsidRDefault="00AC502B" w:rsidP="00B33F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Peacebuilding and Peace Support Office</w:t>
      </w:r>
    </w:p>
    <w:p w14:paraId="6E098B1A" w14:textId="77777777" w:rsidR="00AC502B" w:rsidRPr="00B33FBD" w:rsidRDefault="00AC502B" w:rsidP="00B33F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2A4FD0" w14:textId="77777777" w:rsidR="00AC502B" w:rsidRPr="00AC502B" w:rsidRDefault="00AC502B" w:rsidP="00B33FB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t>General Assembly resolutions</w:t>
      </w:r>
    </w:p>
    <w:p w14:paraId="1544EA02" w14:textId="77777777" w:rsidR="00AC502B" w:rsidRPr="00B33FBD" w:rsidRDefault="00AC502B" w:rsidP="00B33F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4C7C3F" w14:textId="77777777" w:rsidR="00B33FBD" w:rsidRDefault="00B33FBD"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B33FBD" w:rsidSect="009535C9">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D3B5A" w:rsidRPr="00AD3B5A" w14:paraId="6E80BF5B" w14:textId="77777777" w:rsidTr="009C4F0A">
        <w:tc>
          <w:tcPr>
            <w:tcW w:w="1465" w:type="pct"/>
          </w:tcPr>
          <w:p w14:paraId="2A3EC669" w14:textId="1FC9AF10" w:rsidR="00AD3B5A" w:rsidRPr="00AD3B5A" w:rsidRDefault="00AD3B5A" w:rsidP="00AD3B5A">
            <w:pPr>
              <w:tabs>
                <w:tab w:val="left" w:pos="288"/>
                <w:tab w:val="left" w:pos="576"/>
                <w:tab w:val="left" w:pos="864"/>
                <w:tab w:val="left" w:pos="1152"/>
              </w:tabs>
              <w:spacing w:before="40" w:after="40" w:line="200" w:lineRule="exact"/>
              <w:ind w:right="43"/>
              <w:rPr>
                <w:rFonts w:eastAsia="Calibri"/>
                <w:sz w:val="17"/>
                <w:lang w:val="en-GB"/>
              </w:rPr>
            </w:pPr>
            <w:hyperlink r:id="rId235" w:history="1">
              <w:r w:rsidRPr="00AF2C97">
                <w:rPr>
                  <w:rStyle w:val="Hyperlink"/>
                  <w:rFonts w:eastAsia="Calibri"/>
                  <w:sz w:val="17"/>
                  <w:lang w:val="en-GB"/>
                </w:rPr>
                <w:t>60/180</w:t>
              </w:r>
            </w:hyperlink>
          </w:p>
        </w:tc>
        <w:tc>
          <w:tcPr>
            <w:tcW w:w="3535" w:type="pct"/>
          </w:tcPr>
          <w:p w14:paraId="454E78E5" w14:textId="77777777" w:rsidR="00AD3B5A" w:rsidRPr="00AD3B5A" w:rsidRDefault="00AD3B5A" w:rsidP="00AD3B5A">
            <w:pPr>
              <w:tabs>
                <w:tab w:val="left" w:pos="288"/>
                <w:tab w:val="left" w:pos="576"/>
                <w:tab w:val="left" w:pos="864"/>
                <w:tab w:val="left" w:pos="1152"/>
              </w:tabs>
              <w:spacing w:before="40" w:after="40" w:line="200" w:lineRule="exact"/>
              <w:ind w:left="86" w:right="43"/>
              <w:rPr>
                <w:rFonts w:eastAsia="Calibri"/>
                <w:sz w:val="17"/>
                <w:lang w:val="en-GB"/>
              </w:rPr>
            </w:pPr>
            <w:r w:rsidRPr="00AD3B5A">
              <w:rPr>
                <w:rFonts w:eastAsia="Calibri"/>
                <w:sz w:val="17"/>
                <w:lang w:val="en-GB"/>
              </w:rPr>
              <w:t xml:space="preserve">The Peacebuilding Commission </w:t>
            </w:r>
          </w:p>
        </w:tc>
      </w:tr>
      <w:tr w:rsidR="00AD3B5A" w:rsidRPr="00AD3B5A" w14:paraId="150ED0B2" w14:textId="77777777" w:rsidTr="009C4F0A">
        <w:tc>
          <w:tcPr>
            <w:tcW w:w="1465" w:type="pct"/>
          </w:tcPr>
          <w:p w14:paraId="5C3A01EA" w14:textId="1C38C924" w:rsidR="00AD3B5A" w:rsidRPr="00AD3B5A" w:rsidRDefault="00AD3B5A" w:rsidP="00AD3B5A">
            <w:pPr>
              <w:tabs>
                <w:tab w:val="left" w:pos="288"/>
                <w:tab w:val="left" w:pos="576"/>
                <w:tab w:val="left" w:pos="864"/>
                <w:tab w:val="left" w:pos="1152"/>
              </w:tabs>
              <w:spacing w:before="40" w:after="40" w:line="200" w:lineRule="exact"/>
              <w:ind w:right="43"/>
              <w:rPr>
                <w:rFonts w:eastAsia="Calibri"/>
                <w:sz w:val="17"/>
                <w:lang w:val="en-GB"/>
              </w:rPr>
            </w:pPr>
            <w:hyperlink r:id="rId236" w:history="1">
              <w:r w:rsidRPr="00AF2C97">
                <w:rPr>
                  <w:rStyle w:val="Hyperlink"/>
                  <w:rFonts w:eastAsia="Calibri"/>
                  <w:sz w:val="17"/>
                  <w:lang w:val="en-GB"/>
                </w:rPr>
                <w:t>63/282</w:t>
              </w:r>
            </w:hyperlink>
          </w:p>
        </w:tc>
        <w:tc>
          <w:tcPr>
            <w:tcW w:w="3535" w:type="pct"/>
          </w:tcPr>
          <w:p w14:paraId="38685197" w14:textId="77777777" w:rsidR="00AD3B5A" w:rsidRPr="00AD3B5A" w:rsidRDefault="00AD3B5A" w:rsidP="00AD3B5A">
            <w:pPr>
              <w:tabs>
                <w:tab w:val="left" w:pos="288"/>
                <w:tab w:val="left" w:pos="576"/>
                <w:tab w:val="left" w:pos="864"/>
                <w:tab w:val="left" w:pos="1152"/>
              </w:tabs>
              <w:spacing w:before="40" w:after="40" w:line="200" w:lineRule="exact"/>
              <w:ind w:left="86" w:right="43"/>
              <w:rPr>
                <w:rFonts w:eastAsia="Calibri"/>
                <w:sz w:val="17"/>
                <w:lang w:val="en-GB"/>
              </w:rPr>
            </w:pPr>
            <w:r w:rsidRPr="00AD3B5A">
              <w:rPr>
                <w:rFonts w:eastAsia="Calibri"/>
                <w:sz w:val="17"/>
                <w:lang w:val="en-GB"/>
              </w:rPr>
              <w:t>The Peacebuilding Fund</w:t>
            </w:r>
          </w:p>
        </w:tc>
      </w:tr>
      <w:tr w:rsidR="00AD3B5A" w:rsidRPr="00AD3B5A" w14:paraId="3FACA3FA" w14:textId="77777777" w:rsidTr="009C4F0A">
        <w:tc>
          <w:tcPr>
            <w:tcW w:w="1465" w:type="pct"/>
          </w:tcPr>
          <w:p w14:paraId="7468F109" w14:textId="2D7BD409" w:rsidR="00AD3B5A" w:rsidRPr="00AD3B5A" w:rsidRDefault="00AD3B5A" w:rsidP="00AD3B5A">
            <w:pPr>
              <w:tabs>
                <w:tab w:val="left" w:pos="288"/>
                <w:tab w:val="left" w:pos="576"/>
                <w:tab w:val="left" w:pos="864"/>
                <w:tab w:val="left" w:pos="1152"/>
              </w:tabs>
              <w:spacing w:before="40" w:after="40" w:line="200" w:lineRule="exact"/>
              <w:ind w:right="43"/>
              <w:rPr>
                <w:rFonts w:eastAsia="Calibri"/>
                <w:sz w:val="17"/>
                <w:lang w:val="en-GB"/>
              </w:rPr>
            </w:pPr>
            <w:hyperlink r:id="rId237" w:history="1">
              <w:r w:rsidRPr="00AF2C97">
                <w:rPr>
                  <w:rStyle w:val="Hyperlink"/>
                  <w:rFonts w:eastAsia="Calibri"/>
                  <w:sz w:val="17"/>
                  <w:lang w:val="en-GB"/>
                </w:rPr>
                <w:t>72/276</w:t>
              </w:r>
            </w:hyperlink>
          </w:p>
        </w:tc>
        <w:tc>
          <w:tcPr>
            <w:tcW w:w="3535" w:type="pct"/>
          </w:tcPr>
          <w:p w14:paraId="78F3E532" w14:textId="77777777" w:rsidR="00AD3B5A" w:rsidRPr="00AD3B5A" w:rsidRDefault="00AD3B5A" w:rsidP="005231CB">
            <w:pPr>
              <w:tabs>
                <w:tab w:val="left" w:pos="288"/>
                <w:tab w:val="left" w:pos="576"/>
                <w:tab w:val="left" w:pos="864"/>
                <w:tab w:val="left" w:pos="1152"/>
              </w:tabs>
              <w:spacing w:before="40" w:after="40" w:line="200" w:lineRule="exact"/>
              <w:ind w:left="86"/>
              <w:rPr>
                <w:rFonts w:eastAsia="Calibri"/>
                <w:sz w:val="17"/>
                <w:lang w:val="en-GB"/>
              </w:rPr>
            </w:pPr>
            <w:r w:rsidRPr="00AD3B5A">
              <w:rPr>
                <w:rFonts w:eastAsia="Calibri"/>
                <w:sz w:val="17"/>
                <w:lang w:val="en-GB"/>
              </w:rPr>
              <w:t>Follow-up to the report of the Secretary-</w:t>
            </w:r>
            <w:r w:rsidRPr="005231CB">
              <w:rPr>
                <w:rFonts w:eastAsia="Calibri"/>
                <w:spacing w:val="0"/>
                <w:sz w:val="17"/>
                <w:lang w:val="en-GB"/>
              </w:rPr>
              <w:t>General on peacebuilding and sustaining peace</w:t>
            </w:r>
          </w:p>
        </w:tc>
      </w:tr>
      <w:tr w:rsidR="00AD3B5A" w:rsidRPr="00AD3B5A" w14:paraId="68FEE381" w14:textId="77777777" w:rsidTr="009C4F0A">
        <w:tc>
          <w:tcPr>
            <w:tcW w:w="1465" w:type="pct"/>
          </w:tcPr>
          <w:p w14:paraId="5D1B8E8D" w14:textId="53C635AD" w:rsidR="00AD3B5A" w:rsidRPr="00AD3B5A" w:rsidRDefault="00AD3B5A" w:rsidP="00AD3B5A">
            <w:pPr>
              <w:tabs>
                <w:tab w:val="left" w:pos="288"/>
                <w:tab w:val="left" w:pos="576"/>
                <w:tab w:val="left" w:pos="864"/>
                <w:tab w:val="left" w:pos="1152"/>
              </w:tabs>
              <w:spacing w:before="40" w:after="40" w:line="200" w:lineRule="exact"/>
              <w:ind w:right="43"/>
              <w:rPr>
                <w:rFonts w:eastAsia="Calibri"/>
                <w:sz w:val="17"/>
                <w:lang w:val="en-GB"/>
              </w:rPr>
            </w:pPr>
            <w:hyperlink r:id="rId238" w:history="1">
              <w:r w:rsidRPr="00AF2C97">
                <w:rPr>
                  <w:rStyle w:val="Hyperlink"/>
                  <w:rFonts w:eastAsia="Calibri"/>
                  <w:sz w:val="17"/>
                  <w:lang w:val="en-GB"/>
                </w:rPr>
                <w:t>76/305</w:t>
              </w:r>
            </w:hyperlink>
          </w:p>
        </w:tc>
        <w:tc>
          <w:tcPr>
            <w:tcW w:w="3535" w:type="pct"/>
          </w:tcPr>
          <w:p w14:paraId="0538A42C" w14:textId="77777777" w:rsidR="00AD3B5A" w:rsidRPr="00AD3B5A" w:rsidRDefault="00AD3B5A" w:rsidP="00AD3B5A">
            <w:pPr>
              <w:tabs>
                <w:tab w:val="left" w:pos="288"/>
                <w:tab w:val="left" w:pos="576"/>
                <w:tab w:val="left" w:pos="864"/>
                <w:tab w:val="left" w:pos="1152"/>
              </w:tabs>
              <w:spacing w:before="40" w:after="40" w:line="200" w:lineRule="exact"/>
              <w:ind w:left="86" w:right="43"/>
              <w:rPr>
                <w:rFonts w:eastAsia="Calibri"/>
                <w:sz w:val="17"/>
                <w:lang w:val="en-GB"/>
              </w:rPr>
            </w:pPr>
            <w:r w:rsidRPr="00AD3B5A">
              <w:rPr>
                <w:rFonts w:eastAsia="Calibri"/>
                <w:sz w:val="17"/>
                <w:lang w:val="en-GB"/>
              </w:rPr>
              <w:t>Financing for peacebuilding</w:t>
            </w:r>
          </w:p>
        </w:tc>
      </w:tr>
      <w:tr w:rsidR="00AD3B5A" w:rsidRPr="00AD3B5A" w14:paraId="6A16B3DA" w14:textId="77777777" w:rsidTr="009C4F0A">
        <w:tc>
          <w:tcPr>
            <w:tcW w:w="1465" w:type="pct"/>
          </w:tcPr>
          <w:p w14:paraId="156ABC8F" w14:textId="6375702D" w:rsidR="00AD3B5A" w:rsidRPr="00AD3B5A" w:rsidRDefault="00AD3B5A" w:rsidP="00AD3B5A">
            <w:pPr>
              <w:tabs>
                <w:tab w:val="left" w:pos="288"/>
                <w:tab w:val="left" w:pos="576"/>
                <w:tab w:val="left" w:pos="864"/>
                <w:tab w:val="left" w:pos="1152"/>
              </w:tabs>
              <w:spacing w:before="40" w:after="40" w:line="200" w:lineRule="exact"/>
              <w:ind w:right="43"/>
              <w:rPr>
                <w:rFonts w:eastAsia="Calibri"/>
                <w:sz w:val="17"/>
                <w:lang w:val="en-GB"/>
              </w:rPr>
            </w:pPr>
            <w:hyperlink r:id="rId239" w:history="1">
              <w:r w:rsidRPr="00AF2C97">
                <w:rPr>
                  <w:rStyle w:val="Hyperlink"/>
                  <w:rFonts w:eastAsia="Calibri"/>
                  <w:sz w:val="17"/>
                  <w:lang w:val="en-GB"/>
                </w:rPr>
                <w:t>78/257</w:t>
              </w:r>
            </w:hyperlink>
          </w:p>
        </w:tc>
        <w:tc>
          <w:tcPr>
            <w:tcW w:w="3535" w:type="pct"/>
          </w:tcPr>
          <w:p w14:paraId="3AD0749E" w14:textId="77777777" w:rsidR="00AD3B5A" w:rsidRPr="00AD3B5A" w:rsidRDefault="00AD3B5A" w:rsidP="00AD3B5A">
            <w:pPr>
              <w:tabs>
                <w:tab w:val="left" w:pos="288"/>
                <w:tab w:val="left" w:pos="576"/>
                <w:tab w:val="left" w:pos="864"/>
                <w:tab w:val="left" w:pos="1152"/>
              </w:tabs>
              <w:spacing w:before="40" w:after="40" w:line="200" w:lineRule="exact"/>
              <w:ind w:left="86" w:right="43"/>
              <w:rPr>
                <w:rFonts w:eastAsia="Calibri"/>
                <w:sz w:val="17"/>
                <w:lang w:val="en-GB"/>
              </w:rPr>
            </w:pPr>
            <w:r w:rsidRPr="00AD3B5A">
              <w:rPr>
                <w:rFonts w:eastAsia="Calibri"/>
                <w:sz w:val="17"/>
                <w:lang w:val="en-GB"/>
              </w:rPr>
              <w:t xml:space="preserve">Investing in prevention and peacebuilding </w:t>
            </w:r>
          </w:p>
        </w:tc>
      </w:tr>
      <w:tr w:rsidR="00AD3B5A" w:rsidRPr="00AD3B5A" w14:paraId="18F5431D" w14:textId="77777777" w:rsidTr="009C4F0A">
        <w:tc>
          <w:tcPr>
            <w:tcW w:w="1465" w:type="pct"/>
          </w:tcPr>
          <w:p w14:paraId="03FEA5F7" w14:textId="367E95E7" w:rsidR="00AD3B5A" w:rsidRPr="00AD3B5A" w:rsidRDefault="00AD3B5A" w:rsidP="00AD3B5A">
            <w:pPr>
              <w:tabs>
                <w:tab w:val="left" w:pos="288"/>
                <w:tab w:val="left" w:pos="576"/>
                <w:tab w:val="left" w:pos="864"/>
                <w:tab w:val="left" w:pos="1152"/>
              </w:tabs>
              <w:spacing w:before="40" w:after="40" w:line="200" w:lineRule="exact"/>
              <w:ind w:right="43"/>
              <w:rPr>
                <w:rFonts w:eastAsia="Calibri"/>
                <w:sz w:val="17"/>
                <w:lang w:val="en-GB"/>
              </w:rPr>
            </w:pPr>
            <w:hyperlink r:id="rId240" w:history="1">
              <w:r w:rsidRPr="00AF2C97">
                <w:rPr>
                  <w:rStyle w:val="Hyperlink"/>
                  <w:rFonts w:eastAsia="Calibri"/>
                  <w:sz w:val="17"/>
                  <w:szCs w:val="17"/>
                  <w:lang w:val="en-GB"/>
                </w:rPr>
                <w:t>79/262</w:t>
              </w:r>
            </w:hyperlink>
          </w:p>
        </w:tc>
        <w:tc>
          <w:tcPr>
            <w:tcW w:w="3535" w:type="pct"/>
          </w:tcPr>
          <w:p w14:paraId="5B319A31" w14:textId="77777777" w:rsidR="00AD3B5A" w:rsidRPr="00AD3B5A" w:rsidRDefault="00AD3B5A" w:rsidP="00AD3B5A">
            <w:pPr>
              <w:tabs>
                <w:tab w:val="left" w:pos="288"/>
                <w:tab w:val="left" w:pos="576"/>
                <w:tab w:val="left" w:pos="864"/>
                <w:tab w:val="left" w:pos="1152"/>
              </w:tabs>
              <w:spacing w:before="40" w:after="40" w:line="200" w:lineRule="exact"/>
              <w:ind w:left="86" w:right="43"/>
              <w:rPr>
                <w:rFonts w:eastAsia="Calibri"/>
                <w:sz w:val="17"/>
                <w:lang w:val="en-GB"/>
              </w:rPr>
            </w:pPr>
            <w:r w:rsidRPr="00AD3B5A">
              <w:rPr>
                <w:rFonts w:eastAsia="Calibri"/>
                <w:sz w:val="17"/>
                <w:lang w:val="en-GB"/>
              </w:rPr>
              <w:t>Revision of the terms of reference of the Peacebuilding Fund</w:t>
            </w:r>
          </w:p>
        </w:tc>
      </w:tr>
      <w:tr w:rsidR="00AD3B5A" w:rsidRPr="00AD3B5A" w14:paraId="282EBA92" w14:textId="77777777" w:rsidTr="009C4F0A">
        <w:tc>
          <w:tcPr>
            <w:tcW w:w="1465" w:type="pct"/>
          </w:tcPr>
          <w:p w14:paraId="141C65F0" w14:textId="6BD885CA" w:rsidR="00AD3B5A" w:rsidRPr="00AD3B5A" w:rsidRDefault="00AD3B5A" w:rsidP="00AD3B5A">
            <w:pPr>
              <w:tabs>
                <w:tab w:val="left" w:pos="288"/>
                <w:tab w:val="left" w:pos="576"/>
                <w:tab w:val="left" w:pos="864"/>
                <w:tab w:val="left" w:pos="1152"/>
              </w:tabs>
              <w:spacing w:before="40" w:after="40" w:line="200" w:lineRule="exact"/>
              <w:ind w:right="43"/>
              <w:rPr>
                <w:rFonts w:eastAsia="Calibri"/>
                <w:sz w:val="17"/>
                <w:szCs w:val="17"/>
                <w:lang w:val="en-GB"/>
              </w:rPr>
            </w:pPr>
            <w:hyperlink r:id="rId241" w:history="1">
              <w:r w:rsidRPr="00AF2C97">
                <w:rPr>
                  <w:rStyle w:val="Hyperlink"/>
                  <w:rFonts w:eastAsia="Calibri"/>
                  <w:sz w:val="17"/>
                  <w:szCs w:val="17"/>
                  <w:lang w:val="en-GB"/>
                </w:rPr>
                <w:t>80/11</w:t>
              </w:r>
            </w:hyperlink>
          </w:p>
        </w:tc>
        <w:tc>
          <w:tcPr>
            <w:tcW w:w="3535" w:type="pct"/>
          </w:tcPr>
          <w:p w14:paraId="502EA2F7" w14:textId="609585C8" w:rsidR="00AD3B5A" w:rsidRPr="00AD3B5A" w:rsidRDefault="00AD3B5A" w:rsidP="00AD3B5A">
            <w:pPr>
              <w:tabs>
                <w:tab w:val="left" w:pos="288"/>
                <w:tab w:val="left" w:pos="576"/>
                <w:tab w:val="left" w:pos="864"/>
                <w:tab w:val="left" w:pos="1152"/>
              </w:tabs>
              <w:spacing w:before="40" w:after="40" w:line="200" w:lineRule="exact"/>
              <w:ind w:left="86" w:right="43"/>
              <w:rPr>
                <w:rFonts w:eastAsia="Calibri"/>
                <w:sz w:val="17"/>
                <w:szCs w:val="17"/>
                <w:lang w:val="en-GB"/>
              </w:rPr>
            </w:pPr>
            <w:r w:rsidRPr="00AD3B5A">
              <w:rPr>
                <w:rFonts w:eastAsia="Calibri"/>
                <w:sz w:val="17"/>
                <w:szCs w:val="17"/>
                <w:lang w:val="en-GB"/>
              </w:rPr>
              <w:t>2025 review of the United Nations peacebuilding architecture</w:t>
            </w:r>
          </w:p>
        </w:tc>
      </w:tr>
    </w:tbl>
    <w:p w14:paraId="0FD2038E" w14:textId="6865BE90" w:rsidR="00AC502B" w:rsidRPr="00AD3B5A" w:rsidRDefault="00AC502B" w:rsidP="00AD3B5A">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B473FDF" w14:textId="77777777" w:rsidR="00B33FBD" w:rsidRDefault="00B33FBD"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B33FBD" w:rsidSect="00B33FBD">
          <w:endnotePr>
            <w:numFmt w:val="decimal"/>
          </w:endnotePr>
          <w:type w:val="continuous"/>
          <w:pgSz w:w="12240" w:h="15840"/>
          <w:pgMar w:top="1440" w:right="1195" w:bottom="1152" w:left="1195" w:header="432" w:footer="504" w:gutter="0"/>
          <w:cols w:num="2" w:space="240"/>
          <w:noEndnote/>
          <w:docGrid w:linePitch="360"/>
        </w:sectPr>
      </w:pPr>
    </w:p>
    <w:p w14:paraId="16AF1CA6" w14:textId="77777777" w:rsidR="00AD3B5A" w:rsidRPr="00AD3B5A" w:rsidRDefault="00AD3B5A" w:rsidP="00AD3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933435" w14:textId="77777777" w:rsidR="00AC502B" w:rsidRPr="00AC502B" w:rsidRDefault="00AC502B" w:rsidP="00AD3B5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Security Council resolutions</w:t>
      </w:r>
    </w:p>
    <w:p w14:paraId="3846B071" w14:textId="77777777" w:rsidR="00AC502B" w:rsidRPr="00AD3B5A" w:rsidRDefault="00AC502B" w:rsidP="00AD3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261A0A" w14:textId="77777777" w:rsidR="00AD3B5A" w:rsidRDefault="00AD3B5A"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AD3B5A" w:rsidSect="00B33FBD">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B41FB" w:rsidRPr="002B41FB" w14:paraId="49BFC7EC" w14:textId="77777777" w:rsidTr="009C4F0A">
        <w:tc>
          <w:tcPr>
            <w:tcW w:w="1465" w:type="pct"/>
          </w:tcPr>
          <w:p w14:paraId="2F8055C8" w14:textId="25DDE62D" w:rsidR="002B41FB" w:rsidRPr="002B41FB" w:rsidRDefault="002B41FB" w:rsidP="009C4F0A">
            <w:pPr>
              <w:tabs>
                <w:tab w:val="left" w:pos="288"/>
                <w:tab w:val="left" w:pos="576"/>
                <w:tab w:val="left" w:pos="864"/>
                <w:tab w:val="left" w:pos="1152"/>
              </w:tabs>
              <w:spacing w:before="40" w:after="40" w:line="200" w:lineRule="exact"/>
              <w:ind w:right="43"/>
              <w:rPr>
                <w:rFonts w:eastAsia="Calibri"/>
                <w:sz w:val="17"/>
                <w:lang w:val="en-GB"/>
              </w:rPr>
            </w:pPr>
            <w:hyperlink r:id="rId242" w:history="1">
              <w:r w:rsidRPr="00AF2C97">
                <w:rPr>
                  <w:rStyle w:val="Hyperlink"/>
                  <w:rFonts w:eastAsia="Calibri"/>
                  <w:sz w:val="17"/>
                  <w:lang w:val="en-GB"/>
                </w:rPr>
                <w:t>2282 (2016)</w:t>
              </w:r>
            </w:hyperlink>
          </w:p>
        </w:tc>
        <w:tc>
          <w:tcPr>
            <w:tcW w:w="3535" w:type="pct"/>
          </w:tcPr>
          <w:p w14:paraId="6967AF5F" w14:textId="77777777" w:rsidR="002B41FB" w:rsidRPr="002B41FB" w:rsidRDefault="002B41FB" w:rsidP="009C4F0A">
            <w:pPr>
              <w:tabs>
                <w:tab w:val="left" w:pos="288"/>
                <w:tab w:val="left" w:pos="576"/>
                <w:tab w:val="left" w:pos="864"/>
                <w:tab w:val="left" w:pos="1152"/>
              </w:tabs>
              <w:spacing w:before="40" w:after="40" w:line="200" w:lineRule="exact"/>
              <w:ind w:left="86" w:right="43"/>
              <w:rPr>
                <w:rFonts w:eastAsia="Calibri"/>
                <w:sz w:val="17"/>
                <w:lang w:val="en-GB"/>
              </w:rPr>
            </w:pPr>
          </w:p>
        </w:tc>
      </w:tr>
      <w:tr w:rsidR="002B41FB" w:rsidRPr="002B41FB" w14:paraId="1207AD17" w14:textId="77777777" w:rsidTr="009C4F0A">
        <w:tc>
          <w:tcPr>
            <w:tcW w:w="1465" w:type="pct"/>
          </w:tcPr>
          <w:p w14:paraId="5D657E9A" w14:textId="7E31FA7D" w:rsidR="002B41FB" w:rsidRPr="002B41FB" w:rsidRDefault="002B41FB" w:rsidP="009C4F0A">
            <w:pPr>
              <w:tabs>
                <w:tab w:val="left" w:pos="288"/>
                <w:tab w:val="left" w:pos="576"/>
                <w:tab w:val="left" w:pos="864"/>
                <w:tab w:val="left" w:pos="1152"/>
              </w:tabs>
              <w:spacing w:before="40" w:after="40" w:line="200" w:lineRule="exact"/>
              <w:ind w:right="43"/>
              <w:rPr>
                <w:rFonts w:eastAsia="Calibri"/>
                <w:sz w:val="17"/>
                <w:lang w:val="en-GB"/>
              </w:rPr>
            </w:pPr>
            <w:hyperlink r:id="rId243" w:history="1">
              <w:r w:rsidRPr="00AF2C97">
                <w:rPr>
                  <w:rStyle w:val="Hyperlink"/>
                  <w:rFonts w:eastAsia="Calibri"/>
                  <w:sz w:val="17"/>
                  <w:lang w:val="en-GB"/>
                </w:rPr>
                <w:t>2594 (2021)</w:t>
              </w:r>
            </w:hyperlink>
          </w:p>
        </w:tc>
        <w:tc>
          <w:tcPr>
            <w:tcW w:w="3535" w:type="pct"/>
          </w:tcPr>
          <w:p w14:paraId="19B6B9EE" w14:textId="77777777" w:rsidR="002B41FB" w:rsidRPr="002B41FB" w:rsidRDefault="002B41FB" w:rsidP="009C4F0A">
            <w:pPr>
              <w:tabs>
                <w:tab w:val="left" w:pos="288"/>
                <w:tab w:val="left" w:pos="576"/>
                <w:tab w:val="left" w:pos="864"/>
                <w:tab w:val="left" w:pos="1152"/>
              </w:tabs>
              <w:spacing w:before="40" w:after="40" w:line="200" w:lineRule="exact"/>
              <w:ind w:left="86" w:right="43"/>
              <w:rPr>
                <w:rFonts w:eastAsia="Calibri"/>
                <w:sz w:val="17"/>
                <w:lang w:val="en-GB"/>
              </w:rPr>
            </w:pPr>
          </w:p>
        </w:tc>
      </w:tr>
      <w:tr w:rsidR="002B41FB" w:rsidRPr="002B41FB" w14:paraId="75F7F10D" w14:textId="77777777" w:rsidTr="009C4F0A">
        <w:tc>
          <w:tcPr>
            <w:tcW w:w="1465" w:type="pct"/>
          </w:tcPr>
          <w:p w14:paraId="4B8805B9" w14:textId="2E5339BB" w:rsidR="002B41FB" w:rsidRPr="002B41FB" w:rsidRDefault="002B41FB" w:rsidP="009C4F0A">
            <w:pPr>
              <w:tabs>
                <w:tab w:val="left" w:pos="288"/>
                <w:tab w:val="left" w:pos="576"/>
                <w:tab w:val="left" w:pos="864"/>
                <w:tab w:val="left" w:pos="1152"/>
              </w:tabs>
              <w:spacing w:before="40" w:after="40" w:line="200" w:lineRule="exact"/>
              <w:ind w:right="43"/>
              <w:rPr>
                <w:rFonts w:eastAsia="Calibri"/>
                <w:sz w:val="17"/>
                <w:lang w:val="en-GB"/>
              </w:rPr>
            </w:pPr>
            <w:hyperlink r:id="rId244" w:history="1">
              <w:r w:rsidRPr="00AF2C97">
                <w:rPr>
                  <w:rStyle w:val="Hyperlink"/>
                  <w:rFonts w:eastAsia="Calibri"/>
                  <w:sz w:val="17"/>
                  <w:lang w:val="en-GB"/>
                </w:rPr>
                <w:t>2634 (2022)</w:t>
              </w:r>
            </w:hyperlink>
          </w:p>
        </w:tc>
        <w:tc>
          <w:tcPr>
            <w:tcW w:w="3535" w:type="pct"/>
          </w:tcPr>
          <w:p w14:paraId="3C507727" w14:textId="77777777" w:rsidR="002B41FB" w:rsidRPr="002B41FB" w:rsidRDefault="002B41FB" w:rsidP="009C4F0A">
            <w:pPr>
              <w:tabs>
                <w:tab w:val="left" w:pos="288"/>
                <w:tab w:val="left" w:pos="576"/>
                <w:tab w:val="left" w:pos="864"/>
                <w:tab w:val="left" w:pos="1152"/>
              </w:tabs>
              <w:spacing w:before="40" w:after="40" w:line="200" w:lineRule="exact"/>
              <w:ind w:left="86" w:right="43"/>
              <w:rPr>
                <w:rFonts w:eastAsia="Calibri"/>
                <w:sz w:val="17"/>
                <w:lang w:val="en-GB"/>
              </w:rPr>
            </w:pPr>
          </w:p>
        </w:tc>
      </w:tr>
      <w:tr w:rsidR="002B41FB" w:rsidRPr="002B41FB" w14:paraId="77ED5796" w14:textId="77777777" w:rsidTr="009C4F0A">
        <w:tc>
          <w:tcPr>
            <w:tcW w:w="1465" w:type="pct"/>
          </w:tcPr>
          <w:p w14:paraId="43E7706A" w14:textId="5CE15745" w:rsidR="002B41FB" w:rsidRPr="002B41FB" w:rsidRDefault="002B41FB" w:rsidP="009C4F0A">
            <w:pPr>
              <w:tabs>
                <w:tab w:val="left" w:pos="288"/>
                <w:tab w:val="left" w:pos="576"/>
                <w:tab w:val="left" w:pos="864"/>
                <w:tab w:val="left" w:pos="1152"/>
              </w:tabs>
              <w:spacing w:before="40" w:after="40" w:line="200" w:lineRule="exact"/>
              <w:ind w:right="43"/>
            </w:pPr>
            <w:hyperlink r:id="rId245" w:history="1">
              <w:r w:rsidRPr="00AF2C97">
                <w:rPr>
                  <w:rStyle w:val="Hyperlink"/>
                  <w:rFonts w:eastAsia="Calibri"/>
                  <w:sz w:val="17"/>
                  <w:lang w:val="en-GB"/>
                </w:rPr>
                <w:t>2753 (2024)</w:t>
              </w:r>
            </w:hyperlink>
          </w:p>
        </w:tc>
        <w:tc>
          <w:tcPr>
            <w:tcW w:w="3535" w:type="pct"/>
          </w:tcPr>
          <w:p w14:paraId="20D0738B" w14:textId="77777777" w:rsidR="002B41FB" w:rsidRPr="002B41FB" w:rsidRDefault="002B41FB" w:rsidP="009C4F0A">
            <w:pPr>
              <w:tabs>
                <w:tab w:val="left" w:pos="288"/>
                <w:tab w:val="left" w:pos="576"/>
                <w:tab w:val="left" w:pos="864"/>
                <w:tab w:val="left" w:pos="1152"/>
              </w:tabs>
              <w:spacing w:before="40" w:after="40" w:line="200" w:lineRule="exact"/>
              <w:ind w:left="86" w:right="43"/>
              <w:rPr>
                <w:rFonts w:eastAsia="Calibri"/>
                <w:sz w:val="17"/>
                <w:lang w:val="en-GB"/>
              </w:rPr>
            </w:pPr>
          </w:p>
        </w:tc>
      </w:tr>
      <w:tr w:rsidR="002B41FB" w:rsidRPr="002B41FB" w14:paraId="520835A7" w14:textId="77777777" w:rsidTr="009C4F0A">
        <w:tc>
          <w:tcPr>
            <w:tcW w:w="1465" w:type="pct"/>
          </w:tcPr>
          <w:p w14:paraId="67460941" w14:textId="1A28CF52" w:rsidR="002B41FB" w:rsidRPr="002B41FB" w:rsidRDefault="002B41FB" w:rsidP="009C4F0A">
            <w:pPr>
              <w:tabs>
                <w:tab w:val="left" w:pos="288"/>
                <w:tab w:val="left" w:pos="576"/>
                <w:tab w:val="left" w:pos="864"/>
                <w:tab w:val="left" w:pos="1152"/>
              </w:tabs>
              <w:spacing w:before="40" w:after="40" w:line="200" w:lineRule="exact"/>
              <w:ind w:right="43"/>
            </w:pPr>
            <w:hyperlink r:id="rId246" w:history="1">
              <w:r w:rsidRPr="00AF2C97">
                <w:rPr>
                  <w:rStyle w:val="Hyperlink"/>
                  <w:rFonts w:eastAsia="Calibri"/>
                  <w:sz w:val="17"/>
                  <w:lang w:val="en-GB"/>
                </w:rPr>
                <w:t>2754 (2024)</w:t>
              </w:r>
            </w:hyperlink>
          </w:p>
        </w:tc>
        <w:tc>
          <w:tcPr>
            <w:tcW w:w="3535" w:type="pct"/>
          </w:tcPr>
          <w:p w14:paraId="04DDF4E2" w14:textId="77777777" w:rsidR="002B41FB" w:rsidRPr="002B41FB" w:rsidRDefault="002B41FB" w:rsidP="009C4F0A">
            <w:pPr>
              <w:tabs>
                <w:tab w:val="left" w:pos="288"/>
                <w:tab w:val="left" w:pos="576"/>
                <w:tab w:val="left" w:pos="864"/>
                <w:tab w:val="left" w:pos="1152"/>
              </w:tabs>
              <w:spacing w:before="40" w:after="40" w:line="200" w:lineRule="exact"/>
              <w:ind w:left="86" w:right="43"/>
              <w:rPr>
                <w:rFonts w:eastAsia="Calibri"/>
                <w:sz w:val="17"/>
                <w:lang w:val="en-GB"/>
              </w:rPr>
            </w:pPr>
          </w:p>
        </w:tc>
      </w:tr>
      <w:tr w:rsidR="002B41FB" w:rsidRPr="002B41FB" w14:paraId="767A37B1" w14:textId="77777777" w:rsidTr="009C4F0A">
        <w:tc>
          <w:tcPr>
            <w:tcW w:w="1465" w:type="pct"/>
          </w:tcPr>
          <w:p w14:paraId="1FFF204F" w14:textId="48C6A223" w:rsidR="002B41FB" w:rsidRPr="002B41FB" w:rsidRDefault="002B41FB" w:rsidP="009C4F0A">
            <w:pPr>
              <w:tabs>
                <w:tab w:val="left" w:pos="288"/>
                <w:tab w:val="left" w:pos="576"/>
                <w:tab w:val="left" w:pos="864"/>
                <w:tab w:val="left" w:pos="1152"/>
              </w:tabs>
              <w:spacing w:before="40" w:after="40" w:line="200" w:lineRule="exact"/>
              <w:ind w:right="43"/>
            </w:pPr>
            <w:hyperlink r:id="rId247" w:history="1">
              <w:r w:rsidRPr="00AF2C97">
                <w:rPr>
                  <w:rStyle w:val="Hyperlink"/>
                  <w:rFonts w:eastAsia="Calibri"/>
                  <w:sz w:val="17"/>
                  <w:lang w:val="en-GB"/>
                </w:rPr>
                <w:t>2800 (2025)</w:t>
              </w:r>
            </w:hyperlink>
          </w:p>
        </w:tc>
        <w:tc>
          <w:tcPr>
            <w:tcW w:w="3535" w:type="pct"/>
          </w:tcPr>
          <w:p w14:paraId="19874BF8" w14:textId="77777777" w:rsidR="002B41FB" w:rsidRPr="002B41FB" w:rsidRDefault="002B41FB" w:rsidP="009C4F0A">
            <w:pPr>
              <w:tabs>
                <w:tab w:val="left" w:pos="288"/>
                <w:tab w:val="left" w:pos="576"/>
                <w:tab w:val="left" w:pos="864"/>
                <w:tab w:val="left" w:pos="1152"/>
              </w:tabs>
              <w:spacing w:before="40" w:after="40" w:line="200" w:lineRule="exact"/>
              <w:ind w:left="86" w:right="43"/>
              <w:rPr>
                <w:rFonts w:eastAsia="Calibri"/>
                <w:sz w:val="17"/>
                <w:lang w:val="en-GB"/>
              </w:rPr>
            </w:pPr>
          </w:p>
        </w:tc>
      </w:tr>
      <w:tr w:rsidR="002B41FB" w:rsidRPr="002B41FB" w14:paraId="1B2143DB" w14:textId="77777777" w:rsidTr="009C4F0A">
        <w:tc>
          <w:tcPr>
            <w:tcW w:w="1465" w:type="pct"/>
          </w:tcPr>
          <w:p w14:paraId="49B76FE5" w14:textId="475E288F" w:rsidR="002B41FB" w:rsidRPr="002B41FB" w:rsidRDefault="002B41FB" w:rsidP="009C4F0A">
            <w:pPr>
              <w:tabs>
                <w:tab w:val="left" w:pos="288"/>
                <w:tab w:val="left" w:pos="576"/>
                <w:tab w:val="left" w:pos="864"/>
                <w:tab w:val="left" w:pos="1152"/>
              </w:tabs>
              <w:spacing w:before="40" w:after="40" w:line="200" w:lineRule="exact"/>
              <w:ind w:right="43"/>
            </w:pPr>
            <w:hyperlink r:id="rId248" w:history="1">
              <w:r w:rsidRPr="00AF2C97">
                <w:rPr>
                  <w:rStyle w:val="Hyperlink"/>
                  <w:rFonts w:eastAsia="Calibri"/>
                  <w:sz w:val="17"/>
                  <w:lang w:val="en-GB"/>
                </w:rPr>
                <w:t>2805 (2025)</w:t>
              </w:r>
            </w:hyperlink>
          </w:p>
        </w:tc>
        <w:tc>
          <w:tcPr>
            <w:tcW w:w="3535" w:type="pct"/>
          </w:tcPr>
          <w:p w14:paraId="1D4C81EE" w14:textId="77777777" w:rsidR="002B41FB" w:rsidRPr="002B41FB" w:rsidRDefault="002B41FB" w:rsidP="009C4F0A">
            <w:pPr>
              <w:tabs>
                <w:tab w:val="left" w:pos="288"/>
                <w:tab w:val="left" w:pos="576"/>
                <w:tab w:val="left" w:pos="864"/>
                <w:tab w:val="left" w:pos="1152"/>
              </w:tabs>
              <w:spacing w:before="40" w:after="40" w:line="200" w:lineRule="exact"/>
              <w:ind w:left="86" w:right="43"/>
              <w:rPr>
                <w:rFonts w:eastAsia="Calibri"/>
                <w:sz w:val="17"/>
                <w:lang w:val="en-GB"/>
              </w:rPr>
            </w:pPr>
          </w:p>
        </w:tc>
      </w:tr>
    </w:tbl>
    <w:p w14:paraId="0AEBBB11" w14:textId="2C568B2D" w:rsidR="00AC502B" w:rsidRPr="002B41FB" w:rsidRDefault="00AC502B" w:rsidP="002B41FB">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GB"/>
        </w:rPr>
      </w:pPr>
    </w:p>
    <w:p w14:paraId="43C19932" w14:textId="77777777" w:rsidR="00AD3B5A" w:rsidRDefault="00AD3B5A"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AD3B5A" w:rsidSect="00AD3B5A">
          <w:endnotePr>
            <w:numFmt w:val="decimal"/>
          </w:endnotePr>
          <w:type w:val="continuous"/>
          <w:pgSz w:w="12240" w:h="15840"/>
          <w:pgMar w:top="1440" w:right="1195" w:bottom="1152" w:left="1195" w:header="432" w:footer="504" w:gutter="0"/>
          <w:cols w:num="2" w:space="240"/>
          <w:noEndnote/>
          <w:docGrid w:linePitch="360"/>
        </w:sectPr>
      </w:pPr>
    </w:p>
    <w:p w14:paraId="106C5944" w14:textId="77777777" w:rsidR="002B41FB" w:rsidRPr="002B41FB" w:rsidRDefault="002B41F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1233579" w14:textId="77777777" w:rsidR="002B41FB" w:rsidRPr="002B41FB" w:rsidRDefault="002B41F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8D0D9AF" w14:textId="77777777" w:rsidR="002B41FB" w:rsidRPr="002B41FB" w:rsidRDefault="002B41F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3A3D86F" w14:textId="77777777" w:rsidR="00AC502B" w:rsidRPr="00AC502B" w:rsidRDefault="00AC502B" w:rsidP="009C26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Deliverables</w:t>
      </w:r>
    </w:p>
    <w:p w14:paraId="2FB2E840" w14:textId="77777777" w:rsidR="00AC502B" w:rsidRPr="009C26BC"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D4A5BFB" w14:textId="77777777" w:rsidR="009C26BC" w:rsidRPr="009C26BC" w:rsidRDefault="009C26B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7337F3C" w14:textId="0FCDFE44" w:rsidR="00AC502B" w:rsidRPr="00AC502B" w:rsidRDefault="009C26B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3.I.14</w:t>
      </w:r>
      <w:r w:rsidR="00AC502B" w:rsidRPr="00AC502B">
        <w:rPr>
          <w:lang w:val="en-GB"/>
        </w:rPr>
        <w:tab/>
        <w:t>Table 3.I.1 lists all cross-cutting deliverables of the programme.</w:t>
      </w:r>
    </w:p>
    <w:p w14:paraId="3DA50055" w14:textId="77777777" w:rsidR="00AC502B" w:rsidRPr="009C26BC" w:rsidRDefault="00AC502B" w:rsidP="009C26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0A870E" w14:textId="566BEAC1" w:rsidR="00AC502B" w:rsidRPr="009C26BC" w:rsidRDefault="00AC502B" w:rsidP="009C26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9C26BC">
        <w:rPr>
          <w:b w:val="0"/>
          <w:lang w:val="en-GB"/>
        </w:rPr>
        <w:t>Table 3.I.1</w:t>
      </w:r>
    </w:p>
    <w:p w14:paraId="74EC1D8B" w14:textId="77777777" w:rsidR="00AC502B" w:rsidRPr="00AC502B" w:rsidRDefault="00AC502B" w:rsidP="009C26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Cross-cutting deliverables for the period 2025–2027, by category and subcategory</w:t>
      </w:r>
    </w:p>
    <w:p w14:paraId="21364845" w14:textId="77777777" w:rsidR="00AC502B" w:rsidRPr="009C26BC"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D506835" w14:textId="77777777" w:rsidR="009C26BC" w:rsidRPr="009C26BC" w:rsidRDefault="009C26B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6390"/>
        <w:gridCol w:w="865"/>
        <w:gridCol w:w="865"/>
        <w:gridCol w:w="865"/>
        <w:gridCol w:w="865"/>
      </w:tblGrid>
      <w:tr w:rsidR="00785E3A" w:rsidRPr="00785E3A" w14:paraId="1AD3BDF5" w14:textId="77777777" w:rsidTr="00785E3A">
        <w:trPr>
          <w:tblHeader/>
        </w:trPr>
        <w:tc>
          <w:tcPr>
            <w:tcW w:w="6390" w:type="dxa"/>
            <w:tcBorders>
              <w:top w:val="single" w:sz="4" w:space="0" w:color="auto"/>
              <w:bottom w:val="single" w:sz="12" w:space="0" w:color="auto"/>
            </w:tcBorders>
            <w:vAlign w:val="bottom"/>
          </w:tcPr>
          <w:p w14:paraId="1860BEFF" w14:textId="7CE1C7D1" w:rsidR="007E1299" w:rsidRPr="00785E3A" w:rsidRDefault="007E1299" w:rsidP="00785E3A">
            <w:pPr>
              <w:spacing w:before="81" w:after="81" w:line="160" w:lineRule="exact"/>
              <w:ind w:right="40"/>
              <w:rPr>
                <w:i/>
                <w:sz w:val="14"/>
                <w:lang w:val="en-GB"/>
              </w:rPr>
            </w:pPr>
            <w:r w:rsidRPr="00785E3A">
              <w:rPr>
                <w:i/>
                <w:sz w:val="14"/>
                <w:lang w:val="en-GB"/>
              </w:rPr>
              <w:t>Category and subcategory</w:t>
            </w:r>
          </w:p>
        </w:tc>
        <w:tc>
          <w:tcPr>
            <w:tcW w:w="865" w:type="dxa"/>
            <w:tcBorders>
              <w:top w:val="single" w:sz="4" w:space="0" w:color="auto"/>
              <w:bottom w:val="single" w:sz="12" w:space="0" w:color="auto"/>
            </w:tcBorders>
            <w:vAlign w:val="bottom"/>
          </w:tcPr>
          <w:p w14:paraId="528C0D09" w14:textId="687ACE43" w:rsidR="007E1299" w:rsidRPr="00785E3A" w:rsidRDefault="007E1299" w:rsidP="00785E3A">
            <w:pPr>
              <w:spacing w:before="81" w:after="81" w:line="160" w:lineRule="exact"/>
              <w:ind w:left="144" w:right="40"/>
              <w:jc w:val="right"/>
              <w:rPr>
                <w:i/>
                <w:sz w:val="14"/>
                <w:lang w:val="en-GB"/>
              </w:rPr>
            </w:pPr>
            <w:r w:rsidRPr="00785E3A">
              <w:rPr>
                <w:i/>
                <w:sz w:val="14"/>
                <w:lang w:val="en-GB"/>
              </w:rPr>
              <w:t>2025 planned</w:t>
            </w:r>
          </w:p>
        </w:tc>
        <w:tc>
          <w:tcPr>
            <w:tcW w:w="865" w:type="dxa"/>
            <w:tcBorders>
              <w:top w:val="single" w:sz="4" w:space="0" w:color="auto"/>
              <w:bottom w:val="single" w:sz="12" w:space="0" w:color="auto"/>
            </w:tcBorders>
            <w:vAlign w:val="bottom"/>
          </w:tcPr>
          <w:p w14:paraId="61DCE849" w14:textId="4A47E244" w:rsidR="007E1299" w:rsidRPr="00785E3A" w:rsidRDefault="007E1299" w:rsidP="00785E3A">
            <w:pPr>
              <w:spacing w:before="81" w:after="81" w:line="160" w:lineRule="exact"/>
              <w:ind w:left="144" w:right="40"/>
              <w:jc w:val="right"/>
              <w:rPr>
                <w:i/>
                <w:sz w:val="14"/>
                <w:lang w:val="en-GB"/>
              </w:rPr>
            </w:pPr>
            <w:r w:rsidRPr="00785E3A">
              <w:rPr>
                <w:i/>
                <w:sz w:val="14"/>
                <w:lang w:val="en-GB"/>
              </w:rPr>
              <w:t>2025 actual</w:t>
            </w:r>
          </w:p>
        </w:tc>
        <w:tc>
          <w:tcPr>
            <w:tcW w:w="865" w:type="dxa"/>
            <w:tcBorders>
              <w:top w:val="single" w:sz="4" w:space="0" w:color="auto"/>
              <w:bottom w:val="single" w:sz="12" w:space="0" w:color="auto"/>
            </w:tcBorders>
            <w:vAlign w:val="bottom"/>
          </w:tcPr>
          <w:p w14:paraId="72C82670" w14:textId="42C02332" w:rsidR="007E1299" w:rsidRPr="00785E3A" w:rsidRDefault="007E1299" w:rsidP="00785E3A">
            <w:pPr>
              <w:spacing w:before="81" w:after="81" w:line="160" w:lineRule="exact"/>
              <w:ind w:left="144" w:right="40"/>
              <w:jc w:val="right"/>
              <w:rPr>
                <w:i/>
                <w:sz w:val="14"/>
                <w:lang w:val="en-GB"/>
              </w:rPr>
            </w:pPr>
            <w:r w:rsidRPr="00785E3A">
              <w:rPr>
                <w:i/>
                <w:sz w:val="14"/>
                <w:lang w:val="en-GB"/>
              </w:rPr>
              <w:t>2026 planned</w:t>
            </w:r>
          </w:p>
        </w:tc>
        <w:tc>
          <w:tcPr>
            <w:tcW w:w="865" w:type="dxa"/>
            <w:tcBorders>
              <w:top w:val="single" w:sz="4" w:space="0" w:color="auto"/>
              <w:bottom w:val="single" w:sz="12" w:space="0" w:color="auto"/>
            </w:tcBorders>
            <w:vAlign w:val="bottom"/>
          </w:tcPr>
          <w:p w14:paraId="03778270" w14:textId="6012FC7F" w:rsidR="007E1299" w:rsidRPr="00785E3A" w:rsidRDefault="007E1299" w:rsidP="00785E3A">
            <w:pPr>
              <w:spacing w:before="81" w:after="81" w:line="160" w:lineRule="exact"/>
              <w:ind w:left="144" w:right="40"/>
              <w:jc w:val="right"/>
              <w:rPr>
                <w:i/>
                <w:sz w:val="14"/>
                <w:lang w:val="en-GB"/>
              </w:rPr>
            </w:pPr>
            <w:r w:rsidRPr="00785E3A">
              <w:rPr>
                <w:i/>
                <w:sz w:val="14"/>
                <w:lang w:val="en-GB"/>
              </w:rPr>
              <w:t>2027 planned</w:t>
            </w:r>
          </w:p>
        </w:tc>
      </w:tr>
      <w:tr w:rsidR="00DF7872" w:rsidRPr="00785E3A" w14:paraId="0CD8EA3B" w14:textId="77777777" w:rsidTr="00785E3A">
        <w:trPr>
          <w:trHeight w:hRule="exact" w:val="115"/>
          <w:tblHeader/>
        </w:trPr>
        <w:tc>
          <w:tcPr>
            <w:tcW w:w="6390" w:type="dxa"/>
            <w:tcBorders>
              <w:top w:val="single" w:sz="12" w:space="0" w:color="auto"/>
            </w:tcBorders>
            <w:vAlign w:val="bottom"/>
          </w:tcPr>
          <w:p w14:paraId="0C8C9D34" w14:textId="77777777" w:rsidR="00DF7872" w:rsidRPr="00785E3A" w:rsidRDefault="00DF7872" w:rsidP="00785E3A">
            <w:pPr>
              <w:spacing w:before="40" w:after="40" w:line="210" w:lineRule="exact"/>
              <w:ind w:right="40"/>
              <w:rPr>
                <w:sz w:val="17"/>
                <w:lang w:val="en-GB"/>
              </w:rPr>
            </w:pPr>
          </w:p>
        </w:tc>
        <w:tc>
          <w:tcPr>
            <w:tcW w:w="865" w:type="dxa"/>
            <w:tcBorders>
              <w:top w:val="single" w:sz="12" w:space="0" w:color="auto"/>
            </w:tcBorders>
            <w:vAlign w:val="bottom"/>
          </w:tcPr>
          <w:p w14:paraId="097794EF" w14:textId="77777777" w:rsidR="00DF7872" w:rsidRPr="00785E3A" w:rsidRDefault="00DF7872" w:rsidP="00785E3A">
            <w:pPr>
              <w:spacing w:before="40" w:after="40" w:line="210" w:lineRule="exact"/>
              <w:ind w:left="144" w:right="40"/>
              <w:jc w:val="right"/>
              <w:rPr>
                <w:sz w:val="17"/>
                <w:lang w:val="en-GB"/>
              </w:rPr>
            </w:pPr>
          </w:p>
        </w:tc>
        <w:tc>
          <w:tcPr>
            <w:tcW w:w="865" w:type="dxa"/>
            <w:tcBorders>
              <w:top w:val="single" w:sz="12" w:space="0" w:color="auto"/>
            </w:tcBorders>
            <w:vAlign w:val="bottom"/>
          </w:tcPr>
          <w:p w14:paraId="4B993B69" w14:textId="77777777" w:rsidR="00DF7872" w:rsidRPr="00785E3A" w:rsidRDefault="00DF7872" w:rsidP="00785E3A">
            <w:pPr>
              <w:spacing w:before="40" w:after="40" w:line="210" w:lineRule="exact"/>
              <w:ind w:left="144" w:right="40"/>
              <w:jc w:val="right"/>
              <w:rPr>
                <w:sz w:val="17"/>
                <w:lang w:val="en-GB"/>
              </w:rPr>
            </w:pPr>
          </w:p>
        </w:tc>
        <w:tc>
          <w:tcPr>
            <w:tcW w:w="865" w:type="dxa"/>
            <w:tcBorders>
              <w:top w:val="single" w:sz="12" w:space="0" w:color="auto"/>
            </w:tcBorders>
            <w:vAlign w:val="bottom"/>
          </w:tcPr>
          <w:p w14:paraId="508919E3" w14:textId="77777777" w:rsidR="00DF7872" w:rsidRPr="00785E3A" w:rsidRDefault="00DF7872" w:rsidP="00785E3A">
            <w:pPr>
              <w:spacing w:before="40" w:after="40" w:line="210" w:lineRule="exact"/>
              <w:ind w:left="144" w:right="40"/>
              <w:jc w:val="right"/>
              <w:rPr>
                <w:sz w:val="17"/>
                <w:lang w:val="en-GB"/>
              </w:rPr>
            </w:pPr>
          </w:p>
        </w:tc>
        <w:tc>
          <w:tcPr>
            <w:tcW w:w="865" w:type="dxa"/>
            <w:tcBorders>
              <w:top w:val="single" w:sz="12" w:space="0" w:color="auto"/>
            </w:tcBorders>
            <w:vAlign w:val="bottom"/>
          </w:tcPr>
          <w:p w14:paraId="36B30523" w14:textId="77777777" w:rsidR="00DF7872" w:rsidRPr="00785E3A" w:rsidRDefault="00DF7872" w:rsidP="00785E3A">
            <w:pPr>
              <w:spacing w:before="40" w:after="40" w:line="210" w:lineRule="exact"/>
              <w:ind w:left="144" w:right="40"/>
              <w:jc w:val="right"/>
              <w:rPr>
                <w:sz w:val="17"/>
                <w:lang w:val="en-GB"/>
              </w:rPr>
            </w:pPr>
          </w:p>
        </w:tc>
      </w:tr>
      <w:tr w:rsidR="00DF7872" w:rsidRPr="00785E3A" w14:paraId="6AC20269" w14:textId="77777777" w:rsidTr="00785E3A">
        <w:tc>
          <w:tcPr>
            <w:tcW w:w="6390" w:type="dxa"/>
            <w:vAlign w:val="bottom"/>
          </w:tcPr>
          <w:p w14:paraId="482B2D7B" w14:textId="4AB06A8F" w:rsidR="00DF7872" w:rsidRPr="00785E3A" w:rsidRDefault="00491313" w:rsidP="00785E3A">
            <w:pPr>
              <w:tabs>
                <w:tab w:val="left" w:pos="288"/>
                <w:tab w:val="left" w:pos="576"/>
                <w:tab w:val="left" w:pos="864"/>
                <w:tab w:val="left" w:pos="1152"/>
              </w:tabs>
              <w:spacing w:before="40" w:after="40" w:line="210" w:lineRule="exact"/>
              <w:ind w:right="40"/>
              <w:rPr>
                <w:b/>
                <w:bCs/>
                <w:sz w:val="17"/>
                <w:lang w:val="en-GB"/>
              </w:rPr>
            </w:pPr>
            <w:r w:rsidRPr="00785E3A">
              <w:rPr>
                <w:b/>
                <w:bCs/>
                <w:sz w:val="17"/>
                <w:lang w:val="en-GB"/>
              </w:rPr>
              <w:t>A.</w:t>
            </w:r>
            <w:r w:rsidRPr="00785E3A">
              <w:rPr>
                <w:b/>
                <w:bCs/>
                <w:sz w:val="17"/>
                <w:lang w:val="en-GB"/>
              </w:rPr>
              <w:tab/>
              <w:t>Facilitation of the intergovernmental process and expert bodies</w:t>
            </w:r>
          </w:p>
        </w:tc>
        <w:tc>
          <w:tcPr>
            <w:tcW w:w="865" w:type="dxa"/>
            <w:vAlign w:val="bottom"/>
          </w:tcPr>
          <w:p w14:paraId="3B7C9A7B"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363F2F82"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310E6B5D"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1139A029"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r>
      <w:tr w:rsidR="00F81DE0" w:rsidRPr="00785E3A" w14:paraId="5CC90E38" w14:textId="77777777" w:rsidTr="00785E3A">
        <w:tc>
          <w:tcPr>
            <w:tcW w:w="6390" w:type="dxa"/>
            <w:vAlign w:val="bottom"/>
          </w:tcPr>
          <w:p w14:paraId="2FE354DB" w14:textId="73871095" w:rsidR="00F81DE0" w:rsidRPr="00785E3A" w:rsidRDefault="00785E3A" w:rsidP="00785E3A">
            <w:pPr>
              <w:tabs>
                <w:tab w:val="left" w:pos="288"/>
                <w:tab w:val="left" w:pos="576"/>
                <w:tab w:val="left" w:pos="864"/>
                <w:tab w:val="left" w:pos="1152"/>
              </w:tabs>
              <w:spacing w:before="40" w:after="40" w:line="210" w:lineRule="exact"/>
              <w:ind w:right="40"/>
              <w:rPr>
                <w:sz w:val="17"/>
                <w:lang w:val="en-GB"/>
              </w:rPr>
            </w:pPr>
            <w:r>
              <w:rPr>
                <w:sz w:val="17"/>
                <w:lang w:val="en-GB"/>
              </w:rPr>
              <w:tab/>
            </w:r>
            <w:r w:rsidR="00F81DE0" w:rsidRPr="00785E3A">
              <w:rPr>
                <w:b/>
                <w:bCs/>
                <w:sz w:val="17"/>
                <w:lang w:val="en-GB"/>
              </w:rPr>
              <w:t>Substantive services for meetings</w:t>
            </w:r>
            <w:r w:rsidR="00F81DE0" w:rsidRPr="00785E3A">
              <w:rPr>
                <w:sz w:val="17"/>
                <w:lang w:val="en-GB"/>
              </w:rPr>
              <w:t xml:space="preserve"> (number of three-hour meetings)</w:t>
            </w:r>
          </w:p>
        </w:tc>
        <w:tc>
          <w:tcPr>
            <w:tcW w:w="865" w:type="dxa"/>
            <w:vAlign w:val="bottom"/>
          </w:tcPr>
          <w:p w14:paraId="3F3B1FD0" w14:textId="0F30F495" w:rsidR="00F81DE0" w:rsidRPr="00785E3A" w:rsidRDefault="00F81DE0" w:rsidP="00785E3A">
            <w:pPr>
              <w:tabs>
                <w:tab w:val="left" w:pos="288"/>
                <w:tab w:val="left" w:pos="576"/>
                <w:tab w:val="left" w:pos="864"/>
                <w:tab w:val="left" w:pos="1152"/>
              </w:tabs>
              <w:spacing w:before="40" w:after="40" w:line="210" w:lineRule="exact"/>
              <w:ind w:left="144" w:right="40"/>
              <w:jc w:val="right"/>
              <w:rPr>
                <w:b/>
                <w:bCs/>
                <w:sz w:val="17"/>
                <w:lang w:val="en-GB"/>
              </w:rPr>
            </w:pPr>
            <w:r w:rsidRPr="00785E3A">
              <w:rPr>
                <w:b/>
                <w:bCs/>
                <w:sz w:val="17"/>
                <w:lang w:val="en-GB"/>
              </w:rPr>
              <w:t>3</w:t>
            </w:r>
          </w:p>
        </w:tc>
        <w:tc>
          <w:tcPr>
            <w:tcW w:w="865" w:type="dxa"/>
            <w:vAlign w:val="bottom"/>
          </w:tcPr>
          <w:p w14:paraId="5A4048A0" w14:textId="64239EF1" w:rsidR="00F81DE0" w:rsidRPr="00785E3A" w:rsidRDefault="00F81DE0" w:rsidP="00785E3A">
            <w:pPr>
              <w:tabs>
                <w:tab w:val="left" w:pos="288"/>
                <w:tab w:val="left" w:pos="576"/>
                <w:tab w:val="left" w:pos="864"/>
                <w:tab w:val="left" w:pos="1152"/>
              </w:tabs>
              <w:spacing w:before="40" w:after="40" w:line="210" w:lineRule="exact"/>
              <w:ind w:left="144" w:right="40"/>
              <w:jc w:val="right"/>
              <w:rPr>
                <w:b/>
                <w:bCs/>
                <w:sz w:val="17"/>
                <w:lang w:val="en-GB"/>
              </w:rPr>
            </w:pPr>
            <w:r w:rsidRPr="00785E3A">
              <w:rPr>
                <w:b/>
                <w:bCs/>
                <w:sz w:val="17"/>
                <w:lang w:val="en-GB"/>
              </w:rPr>
              <w:t>3</w:t>
            </w:r>
          </w:p>
        </w:tc>
        <w:tc>
          <w:tcPr>
            <w:tcW w:w="865" w:type="dxa"/>
            <w:vAlign w:val="bottom"/>
          </w:tcPr>
          <w:p w14:paraId="6F2F08B3" w14:textId="459560D6" w:rsidR="00F81DE0" w:rsidRPr="00785E3A" w:rsidRDefault="00F81DE0" w:rsidP="00785E3A">
            <w:pPr>
              <w:tabs>
                <w:tab w:val="left" w:pos="288"/>
                <w:tab w:val="left" w:pos="576"/>
                <w:tab w:val="left" w:pos="864"/>
                <w:tab w:val="left" w:pos="1152"/>
              </w:tabs>
              <w:spacing w:before="40" w:after="40" w:line="210" w:lineRule="exact"/>
              <w:ind w:left="144" w:right="40"/>
              <w:jc w:val="right"/>
              <w:rPr>
                <w:b/>
                <w:bCs/>
                <w:sz w:val="17"/>
                <w:lang w:val="en-GB"/>
              </w:rPr>
            </w:pPr>
            <w:r w:rsidRPr="00785E3A">
              <w:rPr>
                <w:b/>
                <w:bCs/>
                <w:sz w:val="17"/>
                <w:lang w:val="en-GB"/>
              </w:rPr>
              <w:t>3</w:t>
            </w:r>
          </w:p>
        </w:tc>
        <w:tc>
          <w:tcPr>
            <w:tcW w:w="865" w:type="dxa"/>
            <w:vAlign w:val="bottom"/>
          </w:tcPr>
          <w:p w14:paraId="7A6DAE6A" w14:textId="0EB0D10E" w:rsidR="00F81DE0" w:rsidRPr="00785E3A" w:rsidRDefault="00F81DE0" w:rsidP="00785E3A">
            <w:pPr>
              <w:tabs>
                <w:tab w:val="left" w:pos="288"/>
                <w:tab w:val="left" w:pos="576"/>
                <w:tab w:val="left" w:pos="864"/>
                <w:tab w:val="left" w:pos="1152"/>
              </w:tabs>
              <w:spacing w:before="40" w:after="40" w:line="210" w:lineRule="exact"/>
              <w:ind w:left="144" w:right="40"/>
              <w:jc w:val="right"/>
              <w:rPr>
                <w:b/>
                <w:bCs/>
                <w:sz w:val="17"/>
                <w:lang w:val="en-GB"/>
              </w:rPr>
            </w:pPr>
            <w:r w:rsidRPr="00785E3A">
              <w:rPr>
                <w:b/>
                <w:bCs/>
                <w:sz w:val="17"/>
                <w:lang w:val="en-GB"/>
              </w:rPr>
              <w:t>3</w:t>
            </w:r>
          </w:p>
        </w:tc>
      </w:tr>
      <w:tr w:rsidR="00DF7872" w:rsidRPr="00785E3A" w14:paraId="77257F4C" w14:textId="77777777" w:rsidTr="00785E3A">
        <w:tc>
          <w:tcPr>
            <w:tcW w:w="6390" w:type="dxa"/>
            <w:vAlign w:val="bottom"/>
          </w:tcPr>
          <w:p w14:paraId="283361F9" w14:textId="1F9424DC" w:rsidR="00DF7872" w:rsidRPr="00785E3A" w:rsidRDefault="00785E3A" w:rsidP="00785E3A">
            <w:pPr>
              <w:tabs>
                <w:tab w:val="left" w:pos="288"/>
                <w:tab w:val="left" w:pos="576"/>
                <w:tab w:val="left" w:pos="864"/>
                <w:tab w:val="left" w:pos="1152"/>
              </w:tabs>
              <w:spacing w:before="40" w:after="40" w:line="210" w:lineRule="exact"/>
              <w:ind w:right="40"/>
              <w:rPr>
                <w:sz w:val="17"/>
                <w:lang w:val="en-GB"/>
              </w:rPr>
            </w:pPr>
            <w:r>
              <w:rPr>
                <w:sz w:val="17"/>
                <w:lang w:val="en-GB"/>
              </w:rPr>
              <w:tab/>
            </w:r>
            <w:r w:rsidRPr="00785E3A">
              <w:rPr>
                <w:sz w:val="17"/>
                <w:lang w:val="en-GB"/>
              </w:rPr>
              <w:t>Meetings of the:</w:t>
            </w:r>
          </w:p>
        </w:tc>
        <w:tc>
          <w:tcPr>
            <w:tcW w:w="865" w:type="dxa"/>
            <w:vAlign w:val="bottom"/>
          </w:tcPr>
          <w:p w14:paraId="564248F3"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47F574A8"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2E893DD4"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6215BDF6"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r>
      <w:tr w:rsidR="00785E3A" w:rsidRPr="00785E3A" w14:paraId="74BE2517" w14:textId="77777777" w:rsidTr="00785E3A">
        <w:tc>
          <w:tcPr>
            <w:tcW w:w="6390" w:type="dxa"/>
            <w:vAlign w:val="bottom"/>
          </w:tcPr>
          <w:p w14:paraId="74918D41" w14:textId="6A28599A" w:rsidR="00785E3A" w:rsidRPr="00785E3A" w:rsidRDefault="00785E3A" w:rsidP="00785E3A">
            <w:pPr>
              <w:tabs>
                <w:tab w:val="left" w:pos="288"/>
                <w:tab w:val="left" w:pos="576"/>
                <w:tab w:val="left" w:pos="864"/>
                <w:tab w:val="left" w:pos="1152"/>
              </w:tabs>
              <w:spacing w:before="40" w:after="40" w:line="210" w:lineRule="exact"/>
              <w:ind w:right="40"/>
              <w:rPr>
                <w:sz w:val="17"/>
                <w:lang w:val="en-GB"/>
              </w:rPr>
            </w:pPr>
            <w:r w:rsidRPr="00785E3A">
              <w:rPr>
                <w:sz w:val="17"/>
                <w:lang w:val="en-GB"/>
              </w:rPr>
              <w:tab/>
              <w:t>1.</w:t>
            </w:r>
            <w:r w:rsidRPr="00785E3A">
              <w:rPr>
                <w:sz w:val="17"/>
                <w:lang w:val="en-GB"/>
              </w:rPr>
              <w:tab/>
              <w:t>Fifth Committee</w:t>
            </w:r>
          </w:p>
        </w:tc>
        <w:tc>
          <w:tcPr>
            <w:tcW w:w="865" w:type="dxa"/>
            <w:vAlign w:val="bottom"/>
          </w:tcPr>
          <w:p w14:paraId="0EE4E031" w14:textId="34F53CD7"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7D7968BA" w14:textId="3F2BE0CB"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35B398DD" w14:textId="115B99AD"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45FC2256" w14:textId="022331BB"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r>
      <w:tr w:rsidR="00785E3A" w:rsidRPr="00785E3A" w14:paraId="2DD68D8D" w14:textId="77777777" w:rsidTr="00785E3A">
        <w:tc>
          <w:tcPr>
            <w:tcW w:w="6390" w:type="dxa"/>
            <w:vAlign w:val="bottom"/>
          </w:tcPr>
          <w:p w14:paraId="3DA1DA1E" w14:textId="1E46306F" w:rsidR="00785E3A" w:rsidRPr="00785E3A" w:rsidRDefault="00785E3A" w:rsidP="00785E3A">
            <w:pPr>
              <w:tabs>
                <w:tab w:val="left" w:pos="288"/>
                <w:tab w:val="left" w:pos="576"/>
                <w:tab w:val="left" w:pos="864"/>
                <w:tab w:val="left" w:pos="1152"/>
              </w:tabs>
              <w:spacing w:before="40" w:after="40" w:line="210" w:lineRule="exact"/>
              <w:ind w:right="40"/>
              <w:rPr>
                <w:sz w:val="17"/>
                <w:lang w:val="en-GB"/>
              </w:rPr>
            </w:pPr>
            <w:r w:rsidRPr="00785E3A">
              <w:rPr>
                <w:sz w:val="17"/>
                <w:lang w:val="en-GB"/>
              </w:rPr>
              <w:tab/>
              <w:t>2.</w:t>
            </w:r>
            <w:r w:rsidRPr="00785E3A">
              <w:rPr>
                <w:sz w:val="17"/>
                <w:lang w:val="en-GB"/>
              </w:rPr>
              <w:tab/>
              <w:t>Committee for Programme and Coordination</w:t>
            </w:r>
          </w:p>
        </w:tc>
        <w:tc>
          <w:tcPr>
            <w:tcW w:w="865" w:type="dxa"/>
            <w:vAlign w:val="bottom"/>
          </w:tcPr>
          <w:p w14:paraId="053986FF" w14:textId="0F1FCD40"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0AFC8CCD" w14:textId="5211CD64"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15B255BD" w14:textId="10015790"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758FEF26" w14:textId="1E88E7D0"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r>
      <w:tr w:rsidR="00785E3A" w:rsidRPr="00785E3A" w14:paraId="3B8B39B3" w14:textId="77777777" w:rsidTr="00785E3A">
        <w:tc>
          <w:tcPr>
            <w:tcW w:w="6390" w:type="dxa"/>
            <w:vAlign w:val="bottom"/>
          </w:tcPr>
          <w:p w14:paraId="1B0120BC" w14:textId="0C62C059" w:rsidR="00785E3A" w:rsidRPr="00785E3A" w:rsidRDefault="00785E3A" w:rsidP="00785E3A">
            <w:pPr>
              <w:tabs>
                <w:tab w:val="left" w:pos="288"/>
                <w:tab w:val="left" w:pos="576"/>
                <w:tab w:val="left" w:pos="864"/>
                <w:tab w:val="left" w:pos="1152"/>
              </w:tabs>
              <w:spacing w:before="40" w:after="40" w:line="210" w:lineRule="exact"/>
              <w:ind w:right="40"/>
              <w:rPr>
                <w:sz w:val="17"/>
                <w:lang w:val="en-GB"/>
              </w:rPr>
            </w:pPr>
            <w:r w:rsidRPr="00785E3A">
              <w:rPr>
                <w:sz w:val="17"/>
                <w:lang w:val="en-GB"/>
              </w:rPr>
              <w:tab/>
              <w:t>3.</w:t>
            </w:r>
            <w:r w:rsidRPr="00785E3A">
              <w:rPr>
                <w:sz w:val="17"/>
                <w:lang w:val="en-GB"/>
              </w:rPr>
              <w:tab/>
              <w:t>Advisory Committee on Administrative and Budgetary Questions</w:t>
            </w:r>
          </w:p>
        </w:tc>
        <w:tc>
          <w:tcPr>
            <w:tcW w:w="865" w:type="dxa"/>
            <w:vAlign w:val="bottom"/>
          </w:tcPr>
          <w:p w14:paraId="15517CDA" w14:textId="7E0E8E6F"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722F85A4" w14:textId="0F7B2439"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2426EB9A" w14:textId="022967C4"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c>
          <w:tcPr>
            <w:tcW w:w="865" w:type="dxa"/>
            <w:vAlign w:val="bottom"/>
          </w:tcPr>
          <w:p w14:paraId="042932B7" w14:textId="097E8181" w:rsidR="00785E3A" w:rsidRPr="00785E3A" w:rsidRDefault="00785E3A" w:rsidP="00785E3A">
            <w:pPr>
              <w:tabs>
                <w:tab w:val="left" w:pos="288"/>
                <w:tab w:val="left" w:pos="576"/>
                <w:tab w:val="left" w:pos="864"/>
                <w:tab w:val="left" w:pos="1152"/>
              </w:tabs>
              <w:spacing w:before="40" w:after="40" w:line="210" w:lineRule="exact"/>
              <w:ind w:left="144" w:right="40"/>
              <w:jc w:val="right"/>
              <w:rPr>
                <w:sz w:val="17"/>
                <w:lang w:val="en-GB"/>
              </w:rPr>
            </w:pPr>
            <w:r w:rsidRPr="00785E3A">
              <w:rPr>
                <w:sz w:val="17"/>
                <w:lang w:val="en-GB"/>
              </w:rPr>
              <w:t>1</w:t>
            </w:r>
          </w:p>
        </w:tc>
      </w:tr>
      <w:tr w:rsidR="00DF7872" w:rsidRPr="00785E3A" w14:paraId="7C3C2F64" w14:textId="77777777" w:rsidTr="00785E3A">
        <w:tc>
          <w:tcPr>
            <w:tcW w:w="6390" w:type="dxa"/>
            <w:vAlign w:val="bottom"/>
          </w:tcPr>
          <w:p w14:paraId="673149BD" w14:textId="59D36507" w:rsidR="00DF7872" w:rsidRPr="00785E3A" w:rsidRDefault="00785E3A" w:rsidP="00785E3A">
            <w:pPr>
              <w:tabs>
                <w:tab w:val="left" w:pos="288"/>
                <w:tab w:val="left" w:pos="576"/>
                <w:tab w:val="left" w:pos="864"/>
                <w:tab w:val="left" w:pos="1152"/>
              </w:tabs>
              <w:spacing w:before="40" w:after="40" w:line="210" w:lineRule="exact"/>
              <w:ind w:right="40"/>
              <w:rPr>
                <w:b/>
                <w:bCs/>
                <w:sz w:val="17"/>
                <w:lang w:val="en-GB"/>
              </w:rPr>
            </w:pPr>
            <w:r w:rsidRPr="00785E3A">
              <w:rPr>
                <w:b/>
                <w:bCs/>
                <w:sz w:val="17"/>
                <w:lang w:val="en-GB"/>
              </w:rPr>
              <w:t>C.</w:t>
            </w:r>
            <w:r w:rsidRPr="00785E3A">
              <w:rPr>
                <w:b/>
                <w:bCs/>
                <w:sz w:val="17"/>
                <w:lang w:val="en-GB"/>
              </w:rPr>
              <w:tab/>
              <w:t>Substantive deliverables</w:t>
            </w:r>
          </w:p>
        </w:tc>
        <w:tc>
          <w:tcPr>
            <w:tcW w:w="865" w:type="dxa"/>
            <w:vAlign w:val="bottom"/>
          </w:tcPr>
          <w:p w14:paraId="68E6BCF6"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76EC1962"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5A96B3A5"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c>
          <w:tcPr>
            <w:tcW w:w="865" w:type="dxa"/>
            <w:vAlign w:val="bottom"/>
          </w:tcPr>
          <w:p w14:paraId="6276A245" w14:textId="77777777" w:rsidR="00DF7872" w:rsidRPr="00785E3A" w:rsidRDefault="00DF7872" w:rsidP="00785E3A">
            <w:pPr>
              <w:tabs>
                <w:tab w:val="left" w:pos="288"/>
                <w:tab w:val="left" w:pos="576"/>
                <w:tab w:val="left" w:pos="864"/>
                <w:tab w:val="left" w:pos="1152"/>
              </w:tabs>
              <w:spacing w:before="40" w:after="40" w:line="210" w:lineRule="exact"/>
              <w:ind w:left="144" w:right="40"/>
              <w:jc w:val="right"/>
              <w:rPr>
                <w:sz w:val="17"/>
                <w:lang w:val="en-GB"/>
              </w:rPr>
            </w:pPr>
          </w:p>
        </w:tc>
      </w:tr>
      <w:tr w:rsidR="00785E3A" w:rsidRPr="00785E3A" w14:paraId="4C2EFB7E" w14:textId="77777777" w:rsidTr="000E753A">
        <w:tc>
          <w:tcPr>
            <w:tcW w:w="9850" w:type="dxa"/>
            <w:gridSpan w:val="5"/>
            <w:vAlign w:val="bottom"/>
          </w:tcPr>
          <w:p w14:paraId="087A056E" w14:textId="4733FEA6" w:rsidR="00785E3A" w:rsidRPr="00785E3A" w:rsidRDefault="00BD6866" w:rsidP="00785E3A">
            <w:pPr>
              <w:tabs>
                <w:tab w:val="left" w:pos="288"/>
                <w:tab w:val="left" w:pos="576"/>
                <w:tab w:val="left" w:pos="864"/>
                <w:tab w:val="left" w:pos="1152"/>
              </w:tabs>
              <w:spacing w:before="40" w:after="40" w:line="210" w:lineRule="exact"/>
              <w:ind w:left="288" w:right="40"/>
              <w:rPr>
                <w:sz w:val="17"/>
                <w:lang w:val="en-GB"/>
              </w:rPr>
            </w:pPr>
            <w:r w:rsidRPr="00BD6866">
              <w:rPr>
                <w:b/>
                <w:bCs/>
                <w:sz w:val="17"/>
                <w:lang w:val="en-GB"/>
              </w:rPr>
              <w:t>Good offices</w:t>
            </w:r>
            <w:r w:rsidRPr="00BD6866">
              <w:rPr>
                <w:sz w:val="17"/>
                <w:lang w:val="en-GB"/>
              </w:rPr>
              <w:t>: good offices and preventive diplomacy; high-level diplomatic missions and meetings, including jointly with regional and subregional organizations; and support for special political missions, including provision of mediation support.</w:t>
            </w:r>
          </w:p>
        </w:tc>
      </w:tr>
      <w:tr w:rsidR="00785E3A" w:rsidRPr="00785E3A" w14:paraId="68285CC5" w14:textId="77777777" w:rsidTr="001F4BF5">
        <w:tc>
          <w:tcPr>
            <w:tcW w:w="9850" w:type="dxa"/>
            <w:gridSpan w:val="5"/>
            <w:vAlign w:val="bottom"/>
          </w:tcPr>
          <w:p w14:paraId="7AFA1C9B" w14:textId="462EBDD2" w:rsidR="00785E3A" w:rsidRPr="00785E3A" w:rsidRDefault="00BD6866" w:rsidP="00785E3A">
            <w:pPr>
              <w:tabs>
                <w:tab w:val="left" w:pos="288"/>
                <w:tab w:val="left" w:pos="576"/>
                <w:tab w:val="left" w:pos="864"/>
                <w:tab w:val="left" w:pos="1152"/>
              </w:tabs>
              <w:spacing w:before="40" w:after="40" w:line="210" w:lineRule="exact"/>
              <w:ind w:left="288" w:right="40"/>
              <w:rPr>
                <w:sz w:val="17"/>
                <w:lang w:val="en-GB"/>
              </w:rPr>
            </w:pPr>
            <w:r w:rsidRPr="00BD6866">
              <w:rPr>
                <w:b/>
                <w:bCs/>
                <w:sz w:val="17"/>
                <w:lang w:val="en-GB"/>
              </w:rPr>
              <w:t>Consultation, advice and advocacy</w:t>
            </w:r>
            <w:r w:rsidRPr="00BD6866">
              <w:rPr>
                <w:sz w:val="17"/>
                <w:lang w:val="en-GB"/>
              </w:rPr>
              <w:t>: consultations with representatives of Member States, regional and subregional organizations and civil society organizations; and strategic coordination meetings with relevant partners.</w:t>
            </w:r>
          </w:p>
        </w:tc>
      </w:tr>
      <w:tr w:rsidR="00785E3A" w:rsidRPr="00785E3A" w14:paraId="074193C3" w14:textId="77777777" w:rsidTr="008C0609">
        <w:tc>
          <w:tcPr>
            <w:tcW w:w="9850" w:type="dxa"/>
            <w:gridSpan w:val="5"/>
            <w:vAlign w:val="bottom"/>
          </w:tcPr>
          <w:p w14:paraId="28CACDB0" w14:textId="639B5A5C" w:rsidR="00785E3A" w:rsidRPr="00785E3A" w:rsidRDefault="002405CD" w:rsidP="00785E3A">
            <w:pPr>
              <w:tabs>
                <w:tab w:val="left" w:pos="288"/>
                <w:tab w:val="left" w:pos="576"/>
                <w:tab w:val="left" w:pos="864"/>
                <w:tab w:val="left" w:pos="1152"/>
              </w:tabs>
              <w:spacing w:before="40" w:after="40" w:line="210" w:lineRule="exact"/>
              <w:ind w:left="288" w:right="40"/>
              <w:rPr>
                <w:sz w:val="17"/>
                <w:lang w:val="en-GB"/>
              </w:rPr>
            </w:pPr>
            <w:r w:rsidRPr="002405CD">
              <w:rPr>
                <w:b/>
                <w:bCs/>
                <w:sz w:val="17"/>
                <w:lang w:val="en-GB"/>
              </w:rPr>
              <w:t>Databases and substantive digital materials</w:t>
            </w:r>
            <w:r w:rsidRPr="002405CD">
              <w:rPr>
                <w:sz w:val="17"/>
                <w:lang w:val="en-GB"/>
              </w:rPr>
              <w:t>: databases and data sets on international peace and security issues, including manuals and guides on issues related to international peace and security.</w:t>
            </w:r>
          </w:p>
        </w:tc>
      </w:tr>
      <w:tr w:rsidR="00DF7872" w:rsidRPr="00785E3A" w14:paraId="1DE627D4" w14:textId="77777777" w:rsidTr="00785E3A">
        <w:tc>
          <w:tcPr>
            <w:tcW w:w="6390" w:type="dxa"/>
            <w:vAlign w:val="bottom"/>
          </w:tcPr>
          <w:p w14:paraId="79CE4381" w14:textId="10598901" w:rsidR="00DF7872" w:rsidRPr="002405CD" w:rsidRDefault="002405CD" w:rsidP="007B6DEF">
            <w:pPr>
              <w:keepNext/>
              <w:keepLines/>
              <w:tabs>
                <w:tab w:val="left" w:pos="288"/>
                <w:tab w:val="left" w:pos="576"/>
                <w:tab w:val="left" w:pos="864"/>
                <w:tab w:val="left" w:pos="1152"/>
              </w:tabs>
              <w:spacing w:before="40" w:after="40" w:line="210" w:lineRule="exact"/>
              <w:ind w:right="43"/>
              <w:rPr>
                <w:b/>
                <w:bCs/>
                <w:sz w:val="17"/>
                <w:lang w:val="en-GB"/>
              </w:rPr>
            </w:pPr>
            <w:r w:rsidRPr="002405CD">
              <w:rPr>
                <w:b/>
                <w:bCs/>
                <w:sz w:val="17"/>
                <w:lang w:val="en-GB"/>
              </w:rPr>
              <w:t>D.</w:t>
            </w:r>
            <w:r w:rsidRPr="002405CD">
              <w:rPr>
                <w:b/>
                <w:bCs/>
                <w:sz w:val="17"/>
                <w:lang w:val="en-GB"/>
              </w:rPr>
              <w:tab/>
              <w:t>Communication deliverables</w:t>
            </w:r>
          </w:p>
        </w:tc>
        <w:tc>
          <w:tcPr>
            <w:tcW w:w="865" w:type="dxa"/>
            <w:vAlign w:val="bottom"/>
          </w:tcPr>
          <w:p w14:paraId="79009762" w14:textId="77777777" w:rsidR="00DF7872" w:rsidRPr="00785E3A" w:rsidRDefault="00DF7872" w:rsidP="007B6DEF">
            <w:pPr>
              <w:keepNext/>
              <w:keepLines/>
              <w:tabs>
                <w:tab w:val="left" w:pos="288"/>
                <w:tab w:val="left" w:pos="576"/>
                <w:tab w:val="left" w:pos="864"/>
                <w:tab w:val="left" w:pos="1152"/>
              </w:tabs>
              <w:spacing w:before="40" w:after="40" w:line="210" w:lineRule="exact"/>
              <w:ind w:left="144" w:right="43"/>
              <w:jc w:val="right"/>
              <w:rPr>
                <w:sz w:val="17"/>
                <w:lang w:val="en-GB"/>
              </w:rPr>
            </w:pPr>
          </w:p>
        </w:tc>
        <w:tc>
          <w:tcPr>
            <w:tcW w:w="865" w:type="dxa"/>
            <w:vAlign w:val="bottom"/>
          </w:tcPr>
          <w:p w14:paraId="26BC7D9E" w14:textId="77777777" w:rsidR="00DF7872" w:rsidRPr="00785E3A" w:rsidRDefault="00DF7872" w:rsidP="007B6DEF">
            <w:pPr>
              <w:keepNext/>
              <w:keepLines/>
              <w:tabs>
                <w:tab w:val="left" w:pos="288"/>
                <w:tab w:val="left" w:pos="576"/>
                <w:tab w:val="left" w:pos="864"/>
                <w:tab w:val="left" w:pos="1152"/>
              </w:tabs>
              <w:spacing w:before="40" w:after="40" w:line="210" w:lineRule="exact"/>
              <w:ind w:left="144" w:right="43"/>
              <w:jc w:val="right"/>
              <w:rPr>
                <w:sz w:val="17"/>
                <w:lang w:val="en-GB"/>
              </w:rPr>
            </w:pPr>
          </w:p>
        </w:tc>
        <w:tc>
          <w:tcPr>
            <w:tcW w:w="865" w:type="dxa"/>
            <w:vAlign w:val="bottom"/>
          </w:tcPr>
          <w:p w14:paraId="282BE959" w14:textId="77777777" w:rsidR="00DF7872" w:rsidRPr="00785E3A" w:rsidRDefault="00DF7872" w:rsidP="007B6DEF">
            <w:pPr>
              <w:keepNext/>
              <w:keepLines/>
              <w:tabs>
                <w:tab w:val="left" w:pos="288"/>
                <w:tab w:val="left" w:pos="576"/>
                <w:tab w:val="left" w:pos="864"/>
                <w:tab w:val="left" w:pos="1152"/>
              </w:tabs>
              <w:spacing w:before="40" w:after="40" w:line="210" w:lineRule="exact"/>
              <w:ind w:left="144" w:right="43"/>
              <w:jc w:val="right"/>
              <w:rPr>
                <w:sz w:val="17"/>
                <w:lang w:val="en-GB"/>
              </w:rPr>
            </w:pPr>
          </w:p>
        </w:tc>
        <w:tc>
          <w:tcPr>
            <w:tcW w:w="865" w:type="dxa"/>
            <w:vAlign w:val="bottom"/>
          </w:tcPr>
          <w:p w14:paraId="37A3B1BB" w14:textId="77777777" w:rsidR="00DF7872" w:rsidRPr="00785E3A" w:rsidRDefault="00DF7872" w:rsidP="007B6DEF">
            <w:pPr>
              <w:keepNext/>
              <w:keepLines/>
              <w:tabs>
                <w:tab w:val="left" w:pos="288"/>
                <w:tab w:val="left" w:pos="576"/>
                <w:tab w:val="left" w:pos="864"/>
                <w:tab w:val="left" w:pos="1152"/>
              </w:tabs>
              <w:spacing w:before="40" w:after="40" w:line="210" w:lineRule="exact"/>
              <w:ind w:left="144" w:right="43"/>
              <w:jc w:val="right"/>
              <w:rPr>
                <w:sz w:val="17"/>
                <w:lang w:val="en-GB"/>
              </w:rPr>
            </w:pPr>
          </w:p>
        </w:tc>
      </w:tr>
      <w:tr w:rsidR="002405CD" w:rsidRPr="00785E3A" w14:paraId="6B32BD63" w14:textId="77777777" w:rsidTr="001230EF">
        <w:tc>
          <w:tcPr>
            <w:tcW w:w="9850" w:type="dxa"/>
            <w:gridSpan w:val="5"/>
            <w:vAlign w:val="bottom"/>
          </w:tcPr>
          <w:p w14:paraId="1E8B907D" w14:textId="091C791E" w:rsidR="002405CD" w:rsidRPr="00785E3A" w:rsidRDefault="002405CD" w:rsidP="007B6DEF">
            <w:pPr>
              <w:keepNext/>
              <w:keepLines/>
              <w:tabs>
                <w:tab w:val="left" w:pos="288"/>
                <w:tab w:val="left" w:pos="576"/>
                <w:tab w:val="left" w:pos="864"/>
                <w:tab w:val="left" w:pos="1152"/>
              </w:tabs>
              <w:spacing w:before="40" w:after="40" w:line="210" w:lineRule="exact"/>
              <w:ind w:left="288" w:right="43"/>
              <w:rPr>
                <w:sz w:val="17"/>
                <w:lang w:val="en-GB"/>
              </w:rPr>
            </w:pPr>
            <w:r w:rsidRPr="002405CD">
              <w:rPr>
                <w:b/>
                <w:bCs/>
                <w:sz w:val="17"/>
                <w:lang w:val="en-GB"/>
              </w:rPr>
              <w:t>Outreach programmes, special events and information materials</w:t>
            </w:r>
            <w:r w:rsidRPr="002405CD">
              <w:rPr>
                <w:sz w:val="17"/>
                <w:lang w:val="en-GB"/>
              </w:rPr>
              <w:t>: exhibits and other communications products about the work of the Department.</w:t>
            </w:r>
          </w:p>
        </w:tc>
      </w:tr>
      <w:tr w:rsidR="002405CD" w:rsidRPr="00785E3A" w14:paraId="5E71C810" w14:textId="77777777" w:rsidTr="002405CD">
        <w:tc>
          <w:tcPr>
            <w:tcW w:w="9850" w:type="dxa"/>
            <w:gridSpan w:val="5"/>
            <w:tcBorders>
              <w:bottom w:val="single" w:sz="12" w:space="0" w:color="auto"/>
            </w:tcBorders>
            <w:vAlign w:val="bottom"/>
          </w:tcPr>
          <w:p w14:paraId="1F6AC770" w14:textId="1A533855" w:rsidR="002405CD" w:rsidRPr="00785E3A" w:rsidRDefault="002405CD" w:rsidP="002405CD">
            <w:pPr>
              <w:tabs>
                <w:tab w:val="left" w:pos="288"/>
                <w:tab w:val="left" w:pos="576"/>
                <w:tab w:val="left" w:pos="864"/>
                <w:tab w:val="left" w:pos="1152"/>
              </w:tabs>
              <w:spacing w:before="40" w:after="40" w:line="210" w:lineRule="exact"/>
              <w:ind w:left="288" w:right="40"/>
              <w:rPr>
                <w:sz w:val="17"/>
                <w:lang w:val="en-GB"/>
              </w:rPr>
            </w:pPr>
            <w:r w:rsidRPr="002405CD">
              <w:rPr>
                <w:b/>
                <w:bCs/>
                <w:sz w:val="17"/>
                <w:lang w:val="en-GB"/>
              </w:rPr>
              <w:t>External and media relations</w:t>
            </w:r>
            <w:r w:rsidRPr="002405CD">
              <w:rPr>
                <w:sz w:val="17"/>
                <w:lang w:val="en-GB"/>
              </w:rPr>
              <w:t>: statements on behalf of the Secretary-General; notes to correspondents; and press releases, communiqués and other communications products on issues related to international peace and security.</w:t>
            </w:r>
          </w:p>
        </w:tc>
      </w:tr>
    </w:tbl>
    <w:p w14:paraId="6F96794C" w14:textId="77777777" w:rsidR="00DF7872" w:rsidRPr="00096AD6" w:rsidRDefault="00DF7872"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C705EF" w14:textId="77777777" w:rsidR="00096AD6" w:rsidRPr="00096AD6"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29AFC4" w14:textId="77777777" w:rsidR="00096AD6" w:rsidRPr="00096AD6"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AB14AD" w14:textId="352CC094" w:rsidR="00AC502B" w:rsidRPr="00AC502B" w:rsidRDefault="00096AD6" w:rsidP="00096AD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Evaluation activities</w:t>
      </w:r>
    </w:p>
    <w:p w14:paraId="4145078A" w14:textId="77777777" w:rsidR="00AC502B" w:rsidRPr="00096AD6" w:rsidRDefault="00AC502B"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4D2586" w14:textId="77777777" w:rsidR="00096AD6" w:rsidRPr="00096AD6"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3F190B" w14:textId="6BE38500" w:rsidR="00AC502B" w:rsidRPr="00AC502B"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3.I.15</w:t>
      </w:r>
      <w:r w:rsidR="00AC502B" w:rsidRPr="00AC502B">
        <w:rPr>
          <w:lang w:val="en-GB"/>
        </w:rPr>
        <w:tab/>
        <w:t>The following evaluations completed in 2025 have guided the proposed programme plan for 2027:</w:t>
      </w:r>
    </w:p>
    <w:p w14:paraId="489B82E3" w14:textId="08E6E5B1" w:rsidR="00AC502B" w:rsidRPr="00AC502B"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AC502B" w:rsidRPr="00AC502B">
        <w:rPr>
          <w:lang w:val="en-GB"/>
        </w:rPr>
        <w:t>(a)</w:t>
      </w:r>
      <w:r w:rsidR="00AC502B" w:rsidRPr="00AC502B">
        <w:rPr>
          <w:lang w:val="en-GB"/>
        </w:rPr>
        <w:tab/>
        <w:t>Office of Internal Oversight Services (OIOS) thematic evaluation of cluster I conflict-specific special political missions;</w:t>
      </w:r>
    </w:p>
    <w:p w14:paraId="10F91FE0" w14:textId="18C856A7" w:rsidR="00AC502B" w:rsidRPr="00AC502B"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AC502B" w:rsidRPr="00AC502B">
        <w:rPr>
          <w:lang w:val="en-GB"/>
        </w:rPr>
        <w:t>(b)</w:t>
      </w:r>
      <w:r w:rsidR="00AC502B" w:rsidRPr="00AC502B">
        <w:rPr>
          <w:lang w:val="en-GB"/>
        </w:rPr>
        <w:tab/>
        <w:t>Four evaluations conducted by the Department, including a midterm evaluation of implementation of its strategic plan for the period 2023–2026, a project evaluation in West Africa, and two reviews of mission transitions (Iraq and Somalia);</w:t>
      </w:r>
    </w:p>
    <w:p w14:paraId="40488CF2" w14:textId="17495F55" w:rsidR="00AC502B" w:rsidRPr="00AC502B"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AC502B" w:rsidRPr="00AC502B">
        <w:rPr>
          <w:lang w:val="en-GB"/>
        </w:rPr>
        <w:t>(c)</w:t>
      </w:r>
      <w:r w:rsidR="00AC502B" w:rsidRPr="00AC502B">
        <w:rPr>
          <w:lang w:val="en-GB"/>
        </w:rPr>
        <w:tab/>
        <w:t>Five Peacebuilding Fund portfolio evaluations (Cameroon, Central African Republic, Democratic Republic of the Congo, Mali and Mauritania).</w:t>
      </w:r>
    </w:p>
    <w:p w14:paraId="436D499A" w14:textId="26071586" w:rsidR="00AC502B" w:rsidRPr="00AC502B" w:rsidRDefault="00096AD6" w:rsidP="00096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3.I.16</w:t>
      </w:r>
      <w:r w:rsidR="00AC502B" w:rsidRPr="00AC502B">
        <w:rPr>
          <w:lang w:val="en-GB"/>
        </w:rPr>
        <w:tab/>
        <w:t>In response to the results of the evaluations referenced above, internal processes, such as those related to the development of briefing and reporting, for example, will be streamlined where possible to make better use of limited resources, avoid duplication and prioritize programme impacts. In addition, the Department will document lessons from contexts where multiple interventions have been deployed to better understand and communicate the full range of the Department’s approaches and tools for good offices, guiding future strategic planning. Furthermore, the findings from the Peacebuilding Fund evaluations have been incorporated into programming, including through the development of a strategic results framework for designing and assessing how contributions impact national peacebuilding and prevention priorities.</w:t>
      </w:r>
    </w:p>
    <w:p w14:paraId="652D22C4" w14:textId="5E9F9D57" w:rsidR="00AC502B" w:rsidRPr="00AC502B" w:rsidRDefault="007B6DEF"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3.I.17</w:t>
      </w:r>
      <w:r w:rsidR="00AC502B" w:rsidRPr="00AC502B">
        <w:rPr>
          <w:lang w:val="en-GB"/>
        </w:rPr>
        <w:tab/>
        <w:t xml:space="preserve">Peacebuilding Fund portfolio evaluations for up to four countries are planned for 2027. </w:t>
      </w:r>
    </w:p>
    <w:p w14:paraId="0F9B9777" w14:textId="77777777" w:rsidR="00AC502B" w:rsidRPr="007B6DEF"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4422A1" w14:textId="77777777" w:rsidR="007B6DEF" w:rsidRPr="007B6DEF" w:rsidRDefault="007B6DEF"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0E7709" w14:textId="77777777" w:rsidR="00AC502B" w:rsidRPr="00AC502B" w:rsidRDefault="00AC502B" w:rsidP="007B6DE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Programme of work</w:t>
      </w:r>
    </w:p>
    <w:p w14:paraId="48F9870F" w14:textId="77777777" w:rsidR="00AC502B" w:rsidRPr="007B6DEF"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902833" w14:textId="77777777" w:rsidR="007B6DEF" w:rsidRPr="007B6DEF" w:rsidRDefault="007B6DEF"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726A72" w14:textId="77777777" w:rsidR="00AC502B" w:rsidRPr="00AC502B" w:rsidRDefault="00AC502B" w:rsidP="007B6D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 xml:space="preserve">Subprogramme 1 </w:t>
      </w:r>
    </w:p>
    <w:p w14:paraId="7C6A95AA" w14:textId="77777777" w:rsidR="00AC502B" w:rsidRPr="00AC502B" w:rsidRDefault="00AC502B" w:rsidP="007B6D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Prevention, management and resolution of conflicts</w:t>
      </w:r>
    </w:p>
    <w:p w14:paraId="1FFC9D83" w14:textId="77777777" w:rsidR="00AC502B" w:rsidRPr="007B6DEF"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EC0DEB" w14:textId="77777777" w:rsidR="007B6DEF" w:rsidRPr="007B6DEF" w:rsidRDefault="007B6DEF"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78C62E" w14:textId="77777777" w:rsidR="00AC502B" w:rsidRPr="00AC502B" w:rsidRDefault="00AC502B" w:rsidP="007B6D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Objective</w:t>
      </w:r>
    </w:p>
    <w:p w14:paraId="6E578330" w14:textId="77777777" w:rsidR="00AC502B" w:rsidRPr="007B6DEF"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AE01DB" w14:textId="77777777" w:rsidR="007B6DEF" w:rsidRPr="007B6DEF" w:rsidRDefault="007B6DEF"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6DE403" w14:textId="6D92ED88" w:rsidR="00AC502B" w:rsidRPr="00AC502B" w:rsidRDefault="007B6DEF"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3.I.18</w:t>
      </w:r>
      <w:r w:rsidR="00AC502B" w:rsidRPr="00AC502B">
        <w:rPr>
          <w:lang w:val="en-GB"/>
        </w:rPr>
        <w:tab/>
        <w:t>The objective, to which this subprogramme contributes, is to advance the prevention, management and resolution of conflicts by peaceful means.</w:t>
      </w:r>
    </w:p>
    <w:p w14:paraId="37D12A98" w14:textId="77777777" w:rsidR="00AC502B" w:rsidRPr="007B6DEF"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67ADCE" w14:textId="77777777" w:rsidR="007B6DEF" w:rsidRPr="007B6DEF" w:rsidRDefault="007B6DEF"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6479A3" w14:textId="77777777" w:rsidR="00AC502B" w:rsidRPr="00AC502B" w:rsidRDefault="00AC502B" w:rsidP="007B6D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Strategy</w:t>
      </w:r>
    </w:p>
    <w:p w14:paraId="449B3A8E" w14:textId="77777777" w:rsidR="00AC502B" w:rsidRPr="007B6DEF"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C7F2E1" w14:textId="77777777" w:rsidR="007B6DEF" w:rsidRPr="007B6DEF" w:rsidRDefault="007B6DEF"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FEC40D" w14:textId="440CB19D" w:rsidR="00AC502B" w:rsidRPr="00AC502B" w:rsidRDefault="007B6DEF"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3.I.19</w:t>
      </w:r>
      <w:r w:rsidR="00AC502B" w:rsidRPr="00AC502B">
        <w:rPr>
          <w:lang w:val="en-GB"/>
        </w:rPr>
        <w:tab/>
        <w:t>To contribute to the objective, the subprogramme will:</w:t>
      </w:r>
    </w:p>
    <w:p w14:paraId="59B413D1" w14:textId="77777777" w:rsidR="00AC502B" w:rsidRPr="00AC502B"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 xml:space="preserve">Support the pacific settlement of disputes, under Chapter VI of the Charter, through the use of the tools of preventive diplomacy, peacemaking, peacebuilding and sustaining peace, and utilizing the single regional political-operational structure shared with the Department of Peace Operations as an entry point for connection with the field; </w:t>
      </w:r>
    </w:p>
    <w:p w14:paraId="6C6924BF" w14:textId="77777777" w:rsidR="00AC502B" w:rsidRPr="00AC502B" w:rsidRDefault="00AC502B" w:rsidP="007B6D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 xml:space="preserve">Work in close cooperation with a wide array of actors, in particular regional and subregional organizations, including under Chapter VIII of the Charter; </w:t>
      </w:r>
    </w:p>
    <w:p w14:paraId="18B39BD7"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 xml:space="preserve">Promote a more effective and cohesive response to help to prevent, mitigate, manage and resolve conflicts by: </w:t>
      </w:r>
    </w:p>
    <w:p w14:paraId="3D6E42AD"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(i)</w:t>
      </w:r>
      <w:r w:rsidRPr="00AC502B">
        <w:rPr>
          <w:lang w:val="en-GB"/>
        </w:rPr>
        <w:tab/>
        <w:t xml:space="preserve">Responding in a timely manner to conflict situations; </w:t>
      </w:r>
    </w:p>
    <w:p w14:paraId="4A00A9D5"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(ii)</w:t>
      </w:r>
      <w:r w:rsidRPr="00AC502B">
        <w:rPr>
          <w:lang w:val="en-GB"/>
        </w:rPr>
        <w:tab/>
        <w:t xml:space="preserve">Providing timely and accurate information, analysis and policy recommendations; </w:t>
      </w:r>
    </w:p>
    <w:p w14:paraId="1680390E"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(iii)</w:t>
      </w:r>
      <w:r w:rsidRPr="00AC502B">
        <w:rPr>
          <w:lang w:val="en-GB"/>
        </w:rPr>
        <w:tab/>
        <w:t xml:space="preserve">Making available and providing substantive and technical support to the good offices of the Secretary-General, including through formal mediation, where appropriate, in support of the active use of his good offices, in line with action 16 of the Pact for the Future; </w:t>
      </w:r>
    </w:p>
    <w:p w14:paraId="50199E69"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(iv)</w:t>
      </w:r>
      <w:r w:rsidRPr="00AC502B">
        <w:rPr>
          <w:lang w:val="en-GB"/>
        </w:rPr>
        <w:tab/>
        <w:t xml:space="preserve">Providing substantive, political and technical support to the Secretary-General in the discharge of his functions and in his relationships with Member States; </w:t>
      </w:r>
    </w:p>
    <w:p w14:paraId="01DEF133"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(v)</w:t>
      </w:r>
      <w:r w:rsidRPr="00AC502B">
        <w:rPr>
          <w:lang w:val="en-GB"/>
        </w:rPr>
        <w:tab/>
        <w:t xml:space="preserve">Supporting the role of regional and subregional organizations in diplomacy, mediation and the pacific settlement of disputes, in line with action 16 of the Pact for the Future; </w:t>
      </w:r>
    </w:p>
    <w:p w14:paraId="60D7D6D7"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(vi)</w:t>
      </w:r>
      <w:r w:rsidRPr="00AC502B">
        <w:rPr>
          <w:lang w:val="en-GB"/>
        </w:rPr>
        <w:tab/>
        <w:t xml:space="preserve">Providing substantive support and guidance to special political missions; </w:t>
      </w:r>
    </w:p>
    <w:p w14:paraId="5359E17B"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(vii)</w:t>
      </w:r>
      <w:r w:rsidRPr="00AC502B">
        <w:rPr>
          <w:lang w:val="en-GB"/>
        </w:rPr>
        <w:tab/>
        <w:t xml:space="preserve">Strengthening the Department’s capacity, expertise and partnerships with other United Nations and subregional, regional and international organizations in order to address peace and security challenges more effectively; </w:t>
      </w:r>
    </w:p>
    <w:p w14:paraId="3A2C0154"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(viii)</w:t>
      </w:r>
      <w:r w:rsidRPr="00AC502B">
        <w:rPr>
          <w:lang w:val="en-GB"/>
        </w:rPr>
        <w:tab/>
        <w:t xml:space="preserve">Monitoring and evaluating the impact and the cost-effectiveness of key conflict prevention and mitigation initiatives; </w:t>
      </w:r>
    </w:p>
    <w:p w14:paraId="453BBE98"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(ix)</w:t>
      </w:r>
      <w:r w:rsidRPr="00AC502B">
        <w:rPr>
          <w:lang w:val="en-GB"/>
        </w:rPr>
        <w:tab/>
        <w:t xml:space="preserve">Developing coherent strategies for crisis prevention and peacebuilding, linking diplomatic, security, humanitarian and development efforts by the United Nations system, including United Nations country teams, and other international and regional actors; </w:t>
      </w:r>
    </w:p>
    <w:p w14:paraId="200BA736"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(x)</w:t>
      </w:r>
      <w:r w:rsidRPr="00AC502B">
        <w:rPr>
          <w:lang w:val="en-GB"/>
        </w:rPr>
        <w:tab/>
        <w:t xml:space="preserve">Enhancing political and operational links with the wider United Nations system, in particular with United Nations country teams, to support nationally led prevention and peacebuilding efforts, in line with action 18 of the Pact for the Future; </w:t>
      </w:r>
    </w:p>
    <w:p w14:paraId="7A1A7BDC" w14:textId="77777777" w:rsidR="00AC502B" w:rsidRPr="00AC502B"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C502B">
        <w:rPr>
          <w:lang w:val="en-GB"/>
        </w:rPr>
        <w:tab/>
      </w:r>
      <w:r w:rsidRPr="00AC502B">
        <w:rPr>
          <w:lang w:val="en-GB"/>
        </w:rPr>
        <w:tab/>
      </w:r>
      <w:r w:rsidRPr="00AC502B">
        <w:rPr>
          <w:lang w:val="en-GB"/>
        </w:rPr>
        <w:tab/>
        <w:t>(xi)</w:t>
      </w:r>
      <w:r w:rsidRPr="00AC502B">
        <w:rPr>
          <w:lang w:val="en-GB"/>
        </w:rPr>
        <w:tab/>
        <w:t>Operationalizing the women and peace and security and the youth and peace and security agendas to promote the full, equal and meaningful participation of women, as well as the constructive engagement of young people, in political and peacebuilding processes, in line with actions 19 and 20 of the Pact for the Future.</w:t>
      </w:r>
    </w:p>
    <w:p w14:paraId="650E9E6E" w14:textId="66A488EC" w:rsidR="00AC502B" w:rsidRPr="00AC502B" w:rsidRDefault="00301E0A"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3.I.20</w:t>
      </w:r>
      <w:r w:rsidR="00AC502B" w:rsidRPr="00AC502B">
        <w:rPr>
          <w:lang w:val="en-GB"/>
        </w:rPr>
        <w:tab/>
        <w:t xml:space="preserve">The above-mentioned work is expected to result in the improved capacity and capability of Member States to identify, prevent and address conflict situations. </w:t>
      </w:r>
    </w:p>
    <w:p w14:paraId="7CE0D75F" w14:textId="77777777" w:rsidR="00AC502B" w:rsidRPr="00301E0A"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BACCD1" w14:textId="77777777" w:rsidR="00301E0A" w:rsidRPr="00301E0A" w:rsidRDefault="00301E0A"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B3498D" w14:textId="77777777" w:rsidR="00AC502B" w:rsidRPr="00AC502B" w:rsidRDefault="00AC502B" w:rsidP="00301E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Programme performance in 2025</w:t>
      </w:r>
    </w:p>
    <w:p w14:paraId="711991BE" w14:textId="77777777" w:rsidR="00AC502B" w:rsidRPr="00301E0A"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652444" w14:textId="77777777" w:rsidR="00301E0A" w:rsidRPr="00301E0A" w:rsidRDefault="00301E0A"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F918F6" w14:textId="77777777" w:rsidR="00AC502B" w:rsidRPr="00AC502B" w:rsidRDefault="00AC502B" w:rsidP="00301E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C502B">
        <w:rPr>
          <w:lang w:val="en-GB"/>
        </w:rPr>
        <w:tab/>
      </w:r>
      <w:r w:rsidRPr="00AC502B">
        <w:rPr>
          <w:lang w:val="en-GB"/>
        </w:rPr>
        <w:tab/>
        <w:t xml:space="preserve">Member States and other stakeholders contribute to the review on the future of all forms of United Nations peace operations </w:t>
      </w:r>
    </w:p>
    <w:p w14:paraId="7B3F87C8" w14:textId="77777777" w:rsidR="00AC502B" w:rsidRPr="00301E0A" w:rsidRDefault="00AC502B"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48EB95" w14:textId="73E0100F" w:rsidR="00AC502B" w:rsidRPr="00AC502B" w:rsidRDefault="00301E0A" w:rsidP="00301E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3.I.21</w:t>
      </w:r>
      <w:r w:rsidR="00AC502B" w:rsidRPr="00AC502B">
        <w:rPr>
          <w:lang w:val="en-GB"/>
        </w:rPr>
        <w:tab/>
        <w:t xml:space="preserve">The subprogramme led the development, drafting and preparation of the Secretary-General’s review on the future of all forms of United Nations peace operations, mandated by the Pact for the Future (General Assembly resolution </w:t>
      </w:r>
      <w:hyperlink r:id="rId249" w:history="1">
        <w:r w:rsidR="00AC502B" w:rsidRPr="00AF2C97">
          <w:rPr>
            <w:rStyle w:val="Hyperlink"/>
            <w:lang w:val="en-GB"/>
          </w:rPr>
          <w:t>79/1</w:t>
        </w:r>
      </w:hyperlink>
      <w:r w:rsidR="00AC502B" w:rsidRPr="00AC502B">
        <w:rPr>
          <w:lang w:val="en-GB"/>
        </w:rPr>
        <w:t xml:space="preserve">), together with the Department of Peace Operations. The report will outline the Secretary-General’s vision for the future of United Nations peace operations in an evolving geopolitical era, amid complex conflict dynamics. The review covers all peace operations, defined as peacekeeping operations and special political missions. To inform its preparation, the </w:t>
      </w:r>
      <w:r w:rsidR="00AC502B" w:rsidRPr="00D127B5">
        <w:rPr>
          <w:spacing w:val="3"/>
          <w:lang w:val="en-GB"/>
        </w:rPr>
        <w:t>subprogramme, together with the Department of Peace Operations, organized extensive consultations</w:t>
      </w:r>
      <w:r w:rsidR="00AC502B" w:rsidRPr="00AC502B">
        <w:rPr>
          <w:lang w:val="en-GB"/>
        </w:rPr>
        <w:t xml:space="preserve"> with Member States in different formats, as well as with other stakeholders, such as civil society organizations and research institutions, with a specific focus on geographical representation. In addition, General Assembly and Security Council discussions offered opportunities for Member States to share their views on the future of peace operations, informing the review.</w:t>
      </w:r>
    </w:p>
    <w:p w14:paraId="1A0ADBE8" w14:textId="657153D8" w:rsidR="00AC502B" w:rsidRPr="00AC502B" w:rsidRDefault="00D127B5"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3.I.22</w:t>
      </w:r>
      <w:r w:rsidR="00AC502B" w:rsidRPr="00AC502B">
        <w:rPr>
          <w:lang w:val="en-GB"/>
        </w:rPr>
        <w:tab/>
        <w:t>Progress towards the objective is presented in the performance measure below (see table 3.I.2).</w:t>
      </w:r>
    </w:p>
    <w:p w14:paraId="2DA31718" w14:textId="77777777" w:rsidR="00AC502B" w:rsidRPr="00D127B5" w:rsidRDefault="00AC502B"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B9B5F4" w14:textId="72664A32" w:rsidR="00AC502B" w:rsidRPr="00D127B5" w:rsidRDefault="00AC502B" w:rsidP="00D127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D127B5">
        <w:rPr>
          <w:b w:val="0"/>
          <w:lang w:val="en-GB"/>
        </w:rPr>
        <w:t>Table 3.I.2</w:t>
      </w:r>
    </w:p>
    <w:p w14:paraId="4386415C" w14:textId="77777777" w:rsidR="00AC502B" w:rsidRPr="00AC502B" w:rsidRDefault="00AC502B" w:rsidP="00D127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w:t>
      </w:r>
    </w:p>
    <w:p w14:paraId="10863998" w14:textId="77777777" w:rsidR="00AC502B" w:rsidRPr="00D127B5" w:rsidRDefault="00AC502B"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2F698B" w14:textId="77777777" w:rsidR="00D127B5" w:rsidRPr="00D127B5" w:rsidRDefault="00D127B5"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D127B5" w:rsidRPr="00D127B5" w14:paraId="0B5B7729" w14:textId="77777777" w:rsidTr="00D127B5">
        <w:trPr>
          <w:tblHeader/>
        </w:trPr>
        <w:tc>
          <w:tcPr>
            <w:tcW w:w="3283" w:type="dxa"/>
            <w:tcBorders>
              <w:top w:val="single" w:sz="4" w:space="0" w:color="auto"/>
              <w:bottom w:val="single" w:sz="12" w:space="0" w:color="auto"/>
            </w:tcBorders>
            <w:vAlign w:val="bottom"/>
          </w:tcPr>
          <w:p w14:paraId="2695C5E1" w14:textId="77777777" w:rsidR="00D127B5" w:rsidRPr="00D127B5" w:rsidRDefault="00D127B5" w:rsidP="00D127B5">
            <w:pPr>
              <w:spacing w:before="81" w:after="81" w:line="160" w:lineRule="exact"/>
              <w:ind w:right="40"/>
              <w:jc w:val="both"/>
              <w:rPr>
                <w:i/>
                <w:sz w:val="14"/>
                <w:lang w:val="en-GB"/>
              </w:rPr>
            </w:pPr>
            <w:r w:rsidRPr="00D127B5">
              <w:rPr>
                <w:i/>
                <w:sz w:val="14"/>
                <w:lang w:val="en-GB"/>
              </w:rPr>
              <w:t>2023 (actual)</w:t>
            </w:r>
          </w:p>
        </w:tc>
        <w:tc>
          <w:tcPr>
            <w:tcW w:w="3283" w:type="dxa"/>
            <w:tcBorders>
              <w:top w:val="single" w:sz="4" w:space="0" w:color="auto"/>
              <w:bottom w:val="single" w:sz="12" w:space="0" w:color="auto"/>
            </w:tcBorders>
            <w:vAlign w:val="bottom"/>
          </w:tcPr>
          <w:p w14:paraId="5AD509DA" w14:textId="77777777" w:rsidR="00D127B5" w:rsidRPr="00D127B5" w:rsidRDefault="00D127B5" w:rsidP="00D127B5">
            <w:pPr>
              <w:spacing w:before="81" w:after="81" w:line="160" w:lineRule="exact"/>
              <w:ind w:left="144" w:right="40"/>
              <w:rPr>
                <w:i/>
                <w:sz w:val="14"/>
                <w:lang w:val="en-GB"/>
              </w:rPr>
            </w:pPr>
            <w:r w:rsidRPr="00D127B5">
              <w:rPr>
                <w:i/>
                <w:sz w:val="14"/>
                <w:lang w:val="en-GB"/>
              </w:rPr>
              <w:t>2024 (actual)</w:t>
            </w:r>
          </w:p>
        </w:tc>
        <w:tc>
          <w:tcPr>
            <w:tcW w:w="3283" w:type="dxa"/>
            <w:tcBorders>
              <w:top w:val="single" w:sz="4" w:space="0" w:color="auto"/>
              <w:bottom w:val="single" w:sz="12" w:space="0" w:color="auto"/>
            </w:tcBorders>
            <w:vAlign w:val="bottom"/>
          </w:tcPr>
          <w:p w14:paraId="39E7C41E" w14:textId="77777777" w:rsidR="00D127B5" w:rsidRPr="00D127B5" w:rsidRDefault="00D127B5" w:rsidP="00D127B5">
            <w:pPr>
              <w:spacing w:before="81" w:after="81" w:line="160" w:lineRule="exact"/>
              <w:ind w:left="144" w:right="40"/>
              <w:rPr>
                <w:i/>
                <w:sz w:val="14"/>
                <w:lang w:val="en-GB"/>
              </w:rPr>
            </w:pPr>
            <w:r w:rsidRPr="00D127B5">
              <w:rPr>
                <w:i/>
                <w:sz w:val="14"/>
                <w:lang w:val="en-GB"/>
              </w:rPr>
              <w:t>2025 (actual)</w:t>
            </w:r>
          </w:p>
        </w:tc>
      </w:tr>
      <w:tr w:rsidR="00D127B5" w:rsidRPr="00D127B5" w14:paraId="70B9AFE9" w14:textId="77777777" w:rsidTr="00D127B5">
        <w:trPr>
          <w:trHeight w:hRule="exact" w:val="115"/>
          <w:tblHeader/>
        </w:trPr>
        <w:tc>
          <w:tcPr>
            <w:tcW w:w="3283" w:type="dxa"/>
            <w:tcBorders>
              <w:top w:val="single" w:sz="12" w:space="0" w:color="auto"/>
            </w:tcBorders>
            <w:vAlign w:val="bottom"/>
          </w:tcPr>
          <w:p w14:paraId="2DA8F4F5" w14:textId="77777777" w:rsidR="00D127B5" w:rsidRPr="00D127B5" w:rsidRDefault="00D127B5" w:rsidP="00D127B5">
            <w:pPr>
              <w:spacing w:before="40" w:after="120"/>
              <w:ind w:right="40"/>
              <w:jc w:val="both"/>
              <w:rPr>
                <w:lang w:val="en-GB"/>
              </w:rPr>
            </w:pPr>
          </w:p>
        </w:tc>
        <w:tc>
          <w:tcPr>
            <w:tcW w:w="3283" w:type="dxa"/>
            <w:tcBorders>
              <w:top w:val="single" w:sz="12" w:space="0" w:color="auto"/>
            </w:tcBorders>
            <w:vAlign w:val="bottom"/>
          </w:tcPr>
          <w:p w14:paraId="45CA2209" w14:textId="77777777" w:rsidR="00D127B5" w:rsidRPr="00D127B5" w:rsidRDefault="00D127B5" w:rsidP="00D127B5">
            <w:pPr>
              <w:spacing w:before="40" w:after="120"/>
              <w:ind w:left="144" w:right="40"/>
              <w:rPr>
                <w:lang w:val="en-GB"/>
              </w:rPr>
            </w:pPr>
          </w:p>
        </w:tc>
        <w:tc>
          <w:tcPr>
            <w:tcW w:w="3283" w:type="dxa"/>
            <w:tcBorders>
              <w:top w:val="single" w:sz="12" w:space="0" w:color="auto"/>
            </w:tcBorders>
            <w:vAlign w:val="bottom"/>
          </w:tcPr>
          <w:p w14:paraId="76889499" w14:textId="77777777" w:rsidR="00D127B5" w:rsidRPr="00D127B5" w:rsidRDefault="00D127B5" w:rsidP="00D127B5">
            <w:pPr>
              <w:spacing w:before="40" w:after="120"/>
              <w:ind w:left="144" w:right="40"/>
              <w:rPr>
                <w:lang w:val="en-GB"/>
              </w:rPr>
            </w:pPr>
          </w:p>
        </w:tc>
      </w:tr>
      <w:tr w:rsidR="00D127B5" w:rsidRPr="00D127B5" w14:paraId="74DFF5BA" w14:textId="77777777" w:rsidTr="00D127B5">
        <w:tc>
          <w:tcPr>
            <w:tcW w:w="3283" w:type="dxa"/>
            <w:tcBorders>
              <w:bottom w:val="single" w:sz="12" w:space="0" w:color="auto"/>
            </w:tcBorders>
          </w:tcPr>
          <w:p w14:paraId="4EF72594" w14:textId="77777777" w:rsidR="00D127B5" w:rsidRPr="00D127B5" w:rsidRDefault="00D127B5" w:rsidP="00D127B5">
            <w:pPr>
              <w:tabs>
                <w:tab w:val="left" w:pos="288"/>
                <w:tab w:val="left" w:pos="576"/>
                <w:tab w:val="left" w:pos="864"/>
                <w:tab w:val="left" w:pos="1152"/>
              </w:tabs>
              <w:spacing w:before="40" w:after="120"/>
              <w:ind w:right="40"/>
              <w:jc w:val="both"/>
              <w:rPr>
                <w:lang w:val="en-GB"/>
              </w:rPr>
            </w:pPr>
            <w:r w:rsidRPr="00D127B5">
              <w:rPr>
                <w:lang w:val="en-GB"/>
              </w:rPr>
              <w:t>–</w:t>
            </w:r>
          </w:p>
        </w:tc>
        <w:tc>
          <w:tcPr>
            <w:tcW w:w="3283" w:type="dxa"/>
            <w:tcBorders>
              <w:bottom w:val="single" w:sz="12" w:space="0" w:color="auto"/>
            </w:tcBorders>
          </w:tcPr>
          <w:p w14:paraId="7A6975C1" w14:textId="77777777" w:rsidR="00D127B5" w:rsidRPr="00D127B5" w:rsidRDefault="00D127B5" w:rsidP="00D127B5">
            <w:pPr>
              <w:tabs>
                <w:tab w:val="left" w:pos="288"/>
                <w:tab w:val="left" w:pos="576"/>
                <w:tab w:val="left" w:pos="864"/>
                <w:tab w:val="left" w:pos="1152"/>
              </w:tabs>
              <w:spacing w:before="40" w:after="120"/>
              <w:ind w:left="144" w:right="40"/>
              <w:rPr>
                <w:lang w:val="en-GB"/>
              </w:rPr>
            </w:pPr>
            <w:r w:rsidRPr="00D127B5">
              <w:rPr>
                <w:lang w:val="en-GB"/>
              </w:rPr>
              <w:t>–</w:t>
            </w:r>
          </w:p>
        </w:tc>
        <w:tc>
          <w:tcPr>
            <w:tcW w:w="3283" w:type="dxa"/>
            <w:tcBorders>
              <w:bottom w:val="single" w:sz="12" w:space="0" w:color="auto"/>
            </w:tcBorders>
          </w:tcPr>
          <w:p w14:paraId="3AD768E5" w14:textId="77777777" w:rsidR="00D127B5" w:rsidRPr="00D127B5" w:rsidRDefault="00D127B5" w:rsidP="00D127B5">
            <w:pPr>
              <w:tabs>
                <w:tab w:val="left" w:pos="288"/>
                <w:tab w:val="left" w:pos="576"/>
                <w:tab w:val="left" w:pos="864"/>
                <w:tab w:val="left" w:pos="1152"/>
              </w:tabs>
              <w:spacing w:before="40" w:after="120"/>
              <w:ind w:left="144" w:right="40"/>
              <w:rPr>
                <w:lang w:val="en-GB"/>
              </w:rPr>
            </w:pPr>
            <w:r w:rsidRPr="00D127B5">
              <w:rPr>
                <w:lang w:val="en-GB"/>
              </w:rPr>
              <w:t xml:space="preserve">Member States, regional and subregional organizations, civil society organizations and research institutions contributed to consultations on the review on the future of all forms of United Nations peace operations </w:t>
            </w:r>
          </w:p>
        </w:tc>
      </w:tr>
    </w:tbl>
    <w:p w14:paraId="45BEDA8E" w14:textId="7831973F" w:rsidR="00AC502B" w:rsidRPr="00D127B5" w:rsidRDefault="00AC502B"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4054DE" w14:textId="77777777" w:rsidR="00D127B5" w:rsidRPr="00D127B5" w:rsidRDefault="00D127B5"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3C4E32" w14:textId="77777777" w:rsidR="00D127B5" w:rsidRPr="00D127B5" w:rsidRDefault="00D127B5"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BDFC81" w14:textId="77777777" w:rsidR="00AC502B" w:rsidRPr="00AC502B" w:rsidRDefault="00AC502B" w:rsidP="001F38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Planned results for 2027</w:t>
      </w:r>
    </w:p>
    <w:p w14:paraId="688CCDF5" w14:textId="77777777" w:rsidR="00AC502B" w:rsidRPr="00D127B5" w:rsidRDefault="00AC502B"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8DD3BE" w14:textId="77777777" w:rsidR="00D127B5" w:rsidRPr="00D127B5" w:rsidRDefault="00D127B5"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C61BD3" w14:textId="77777777" w:rsidR="00AC502B" w:rsidRPr="00AC502B" w:rsidRDefault="00AC502B" w:rsidP="00D127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 xml:space="preserve">Result 1: reduced threats to international peace and security </w:t>
      </w:r>
    </w:p>
    <w:p w14:paraId="5726561A" w14:textId="77777777" w:rsidR="00AC502B" w:rsidRPr="00D127B5" w:rsidRDefault="00AC502B"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C20560" w14:textId="78EBD77A" w:rsidR="00AC502B" w:rsidRPr="00AC502B" w:rsidRDefault="00D127B5" w:rsidP="00D127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AC502B" w:rsidRPr="00AC502B">
        <w:rPr>
          <w:lang w:val="en-GB"/>
        </w:rPr>
        <w:tab/>
        <w:t>Programme performance in 2025 and target for 2027</w:t>
      </w:r>
    </w:p>
    <w:p w14:paraId="52551D39" w14:textId="77777777" w:rsidR="00AC502B" w:rsidRPr="00D127B5" w:rsidRDefault="00AC502B"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4EFC89" w14:textId="34DDA602" w:rsidR="00AC502B" w:rsidRPr="00AC502B" w:rsidRDefault="00D127B5" w:rsidP="00D127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3.I.23</w:t>
      </w:r>
      <w:r w:rsidR="00AC502B" w:rsidRPr="00AC502B">
        <w:rPr>
          <w:lang w:val="en-GB"/>
        </w:rPr>
        <w:tab/>
        <w:t>The subprogramme’s work contributed to ongoing engagement with Member States and regional and subregional organizations to provide increased support for peacemaking efforts, including political analysis and operational and technical support for political processes, when requested, which met the planned target.</w:t>
      </w:r>
    </w:p>
    <w:p w14:paraId="4DA425EE" w14:textId="11D95D87" w:rsidR="00AC502B" w:rsidRPr="00AC502B" w:rsidRDefault="00447CFE" w:rsidP="00447C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3.I.24</w:t>
      </w:r>
      <w:r w:rsidR="00AC502B" w:rsidRPr="00AC502B">
        <w:rPr>
          <w:lang w:val="en-GB"/>
        </w:rPr>
        <w:tab/>
        <w:t>Progress towards the objective and the target for 2027 are presented in the performance measure below (see table 3.I.3).</w:t>
      </w:r>
    </w:p>
    <w:p w14:paraId="2D4FE7E4" w14:textId="77777777" w:rsidR="00AC502B" w:rsidRPr="00447CFE" w:rsidRDefault="00AC502B" w:rsidP="00447C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ECF4E7" w14:textId="1D9702ED" w:rsidR="00AC502B" w:rsidRPr="00447CFE" w:rsidRDefault="00AC502B" w:rsidP="00447C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47CFE">
        <w:rPr>
          <w:b w:val="0"/>
          <w:bCs/>
          <w:lang w:val="en-GB"/>
        </w:rPr>
        <w:t>Table 3.I.3</w:t>
      </w:r>
    </w:p>
    <w:p w14:paraId="2C7C19F6" w14:textId="77777777" w:rsidR="00AC502B" w:rsidRPr="00AC502B" w:rsidRDefault="00AC502B" w:rsidP="00447C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w:t>
      </w:r>
    </w:p>
    <w:p w14:paraId="2FFCB641" w14:textId="77777777" w:rsidR="00AC502B" w:rsidRDefault="00AC502B" w:rsidP="00447C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1FEF0A" w14:textId="77777777" w:rsidR="001F3858" w:rsidRPr="00447CFE" w:rsidRDefault="001F3858" w:rsidP="00447C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A2565" w:rsidRPr="005A2565" w14:paraId="425FE13B" w14:textId="77777777" w:rsidTr="005A2565">
        <w:trPr>
          <w:tblHeader/>
        </w:trPr>
        <w:tc>
          <w:tcPr>
            <w:tcW w:w="1970" w:type="dxa"/>
            <w:tcBorders>
              <w:top w:val="single" w:sz="4" w:space="0" w:color="auto"/>
              <w:bottom w:val="single" w:sz="12" w:space="0" w:color="auto"/>
            </w:tcBorders>
            <w:vAlign w:val="bottom"/>
          </w:tcPr>
          <w:p w14:paraId="64DC274D" w14:textId="77777777" w:rsidR="005A2565" w:rsidRPr="005A2565" w:rsidRDefault="005A2565" w:rsidP="005A2565">
            <w:pPr>
              <w:spacing w:before="81" w:after="81" w:line="160" w:lineRule="exact"/>
              <w:ind w:right="40"/>
              <w:rPr>
                <w:i/>
                <w:sz w:val="14"/>
                <w:lang w:val="en-GB"/>
              </w:rPr>
            </w:pPr>
            <w:r w:rsidRPr="005A2565">
              <w:rPr>
                <w:i/>
                <w:sz w:val="14"/>
                <w:lang w:val="en-GB"/>
              </w:rPr>
              <w:t>2023 (actual)</w:t>
            </w:r>
          </w:p>
        </w:tc>
        <w:tc>
          <w:tcPr>
            <w:tcW w:w="1970" w:type="dxa"/>
            <w:tcBorders>
              <w:top w:val="single" w:sz="4" w:space="0" w:color="auto"/>
              <w:bottom w:val="single" w:sz="12" w:space="0" w:color="auto"/>
            </w:tcBorders>
            <w:vAlign w:val="bottom"/>
          </w:tcPr>
          <w:p w14:paraId="6CDCA85C" w14:textId="77777777" w:rsidR="005A2565" w:rsidRPr="005A2565" w:rsidRDefault="005A2565" w:rsidP="005A2565">
            <w:pPr>
              <w:spacing w:before="81" w:after="81" w:line="160" w:lineRule="exact"/>
              <w:ind w:left="144" w:right="40"/>
              <w:rPr>
                <w:i/>
                <w:sz w:val="14"/>
                <w:lang w:val="en-GB"/>
              </w:rPr>
            </w:pPr>
            <w:r w:rsidRPr="005A2565">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833C722" w14:textId="77777777" w:rsidR="005A2565" w:rsidRPr="005A2565" w:rsidRDefault="005A2565" w:rsidP="005A2565">
            <w:pPr>
              <w:spacing w:before="81" w:after="81" w:line="160" w:lineRule="exact"/>
              <w:ind w:left="144" w:right="40"/>
              <w:rPr>
                <w:i/>
                <w:sz w:val="14"/>
                <w:lang w:val="en-GB"/>
              </w:rPr>
            </w:pPr>
            <w:r w:rsidRPr="005A2565">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256B4AFB" w14:textId="77777777" w:rsidR="005A2565" w:rsidRPr="005A2565" w:rsidRDefault="005A2565" w:rsidP="005A2565">
            <w:pPr>
              <w:spacing w:before="81" w:after="81" w:line="160" w:lineRule="exact"/>
              <w:ind w:left="144" w:right="40"/>
              <w:rPr>
                <w:i/>
                <w:sz w:val="14"/>
                <w:lang w:val="en-GB"/>
              </w:rPr>
            </w:pPr>
            <w:r w:rsidRPr="005A2565">
              <w:rPr>
                <w:i/>
                <w:sz w:val="14"/>
                <w:lang w:val="en-GB"/>
              </w:rPr>
              <w:t>2026 (planned)</w:t>
            </w:r>
          </w:p>
        </w:tc>
        <w:tc>
          <w:tcPr>
            <w:tcW w:w="1970" w:type="dxa"/>
            <w:tcBorders>
              <w:top w:val="single" w:sz="4" w:space="0" w:color="auto"/>
              <w:bottom w:val="single" w:sz="12" w:space="0" w:color="auto"/>
            </w:tcBorders>
            <w:vAlign w:val="bottom"/>
          </w:tcPr>
          <w:p w14:paraId="20283AAE" w14:textId="77777777" w:rsidR="005A2565" w:rsidRPr="005A2565" w:rsidRDefault="005A2565" w:rsidP="005A2565">
            <w:pPr>
              <w:spacing w:before="81" w:after="81" w:line="160" w:lineRule="exact"/>
              <w:ind w:left="144" w:right="40"/>
              <w:rPr>
                <w:i/>
                <w:sz w:val="14"/>
                <w:lang w:val="en-GB"/>
              </w:rPr>
            </w:pPr>
            <w:r w:rsidRPr="005A2565">
              <w:rPr>
                <w:i/>
                <w:sz w:val="14"/>
                <w:lang w:val="en-GB"/>
              </w:rPr>
              <w:t>2027 (planned)</w:t>
            </w:r>
          </w:p>
        </w:tc>
      </w:tr>
      <w:tr w:rsidR="005A2565" w:rsidRPr="005A2565" w14:paraId="79897802" w14:textId="77777777" w:rsidTr="005A2565">
        <w:trPr>
          <w:trHeight w:hRule="exact" w:val="115"/>
          <w:tblHeader/>
        </w:trPr>
        <w:tc>
          <w:tcPr>
            <w:tcW w:w="1970" w:type="dxa"/>
            <w:tcBorders>
              <w:top w:val="single" w:sz="12" w:space="0" w:color="auto"/>
            </w:tcBorders>
            <w:vAlign w:val="bottom"/>
          </w:tcPr>
          <w:p w14:paraId="354C5165" w14:textId="77777777" w:rsidR="005A2565" w:rsidRPr="005A2565" w:rsidRDefault="005A2565" w:rsidP="005A2565">
            <w:pPr>
              <w:spacing w:before="40" w:after="120"/>
              <w:ind w:right="40"/>
              <w:rPr>
                <w:lang w:val="en-GB"/>
              </w:rPr>
            </w:pPr>
          </w:p>
        </w:tc>
        <w:tc>
          <w:tcPr>
            <w:tcW w:w="1970" w:type="dxa"/>
            <w:tcBorders>
              <w:top w:val="single" w:sz="12" w:space="0" w:color="auto"/>
            </w:tcBorders>
            <w:vAlign w:val="bottom"/>
          </w:tcPr>
          <w:p w14:paraId="4BDB6C3A" w14:textId="77777777" w:rsidR="005A2565" w:rsidRPr="005A2565" w:rsidRDefault="005A2565" w:rsidP="005A2565">
            <w:pPr>
              <w:spacing w:before="40" w:after="120"/>
              <w:ind w:left="144" w:right="40"/>
              <w:rPr>
                <w:lang w:val="en-GB"/>
              </w:rPr>
            </w:pPr>
          </w:p>
        </w:tc>
        <w:tc>
          <w:tcPr>
            <w:tcW w:w="1970" w:type="dxa"/>
            <w:tcBorders>
              <w:top w:val="single" w:sz="12" w:space="0" w:color="auto"/>
              <w:right w:val="double" w:sz="12" w:space="0" w:color="auto"/>
            </w:tcBorders>
            <w:vAlign w:val="bottom"/>
          </w:tcPr>
          <w:p w14:paraId="3BD3D36C" w14:textId="77777777" w:rsidR="005A2565" w:rsidRPr="005A2565" w:rsidRDefault="005A2565" w:rsidP="005A2565">
            <w:pPr>
              <w:spacing w:before="40" w:after="120"/>
              <w:ind w:left="144" w:right="40"/>
              <w:rPr>
                <w:lang w:val="en-GB"/>
              </w:rPr>
            </w:pPr>
          </w:p>
        </w:tc>
        <w:tc>
          <w:tcPr>
            <w:tcW w:w="1970" w:type="dxa"/>
            <w:tcBorders>
              <w:top w:val="single" w:sz="12" w:space="0" w:color="auto"/>
              <w:left w:val="double" w:sz="12" w:space="0" w:color="auto"/>
            </w:tcBorders>
            <w:vAlign w:val="bottom"/>
          </w:tcPr>
          <w:p w14:paraId="4862B4B8" w14:textId="77777777" w:rsidR="005A2565" w:rsidRPr="005A2565" w:rsidRDefault="005A2565" w:rsidP="005A2565">
            <w:pPr>
              <w:spacing w:before="40" w:after="120"/>
              <w:ind w:left="144" w:right="40"/>
              <w:rPr>
                <w:lang w:val="en-GB"/>
              </w:rPr>
            </w:pPr>
          </w:p>
        </w:tc>
        <w:tc>
          <w:tcPr>
            <w:tcW w:w="1970" w:type="dxa"/>
            <w:tcBorders>
              <w:top w:val="single" w:sz="12" w:space="0" w:color="auto"/>
            </w:tcBorders>
            <w:vAlign w:val="bottom"/>
          </w:tcPr>
          <w:p w14:paraId="0DBBD28F" w14:textId="77777777" w:rsidR="005A2565" w:rsidRPr="005A2565" w:rsidRDefault="005A2565" w:rsidP="005A2565">
            <w:pPr>
              <w:spacing w:before="40" w:after="120"/>
              <w:ind w:left="144" w:right="40"/>
              <w:rPr>
                <w:lang w:val="en-GB"/>
              </w:rPr>
            </w:pPr>
          </w:p>
        </w:tc>
      </w:tr>
      <w:tr w:rsidR="005A2565" w:rsidRPr="005A2565" w14:paraId="1B7E7D23" w14:textId="77777777" w:rsidTr="005A2565">
        <w:tc>
          <w:tcPr>
            <w:tcW w:w="1970" w:type="dxa"/>
            <w:tcBorders>
              <w:bottom w:val="single" w:sz="12" w:space="0" w:color="auto"/>
            </w:tcBorders>
          </w:tcPr>
          <w:p w14:paraId="6FDB29D5" w14:textId="77777777" w:rsidR="00B91599" w:rsidRDefault="005A2565" w:rsidP="005A2565">
            <w:pPr>
              <w:tabs>
                <w:tab w:val="left" w:pos="288"/>
                <w:tab w:val="left" w:pos="576"/>
                <w:tab w:val="left" w:pos="864"/>
                <w:tab w:val="left" w:pos="1152"/>
              </w:tabs>
              <w:spacing w:before="40" w:after="120"/>
              <w:ind w:right="40"/>
              <w:rPr>
                <w:lang w:val="en-GB"/>
              </w:rPr>
            </w:pPr>
            <w:r w:rsidRPr="005A2565">
              <w:rPr>
                <w:lang w:val="en-GB"/>
              </w:rPr>
              <w:t>Nationwide bilateral and temporary ceasefire took effect on 3 August 2023 in Colombia</w:t>
            </w:r>
            <w:r w:rsidR="00B91599">
              <w:rPr>
                <w:lang w:val="en-GB"/>
              </w:rPr>
              <w:t xml:space="preserve"> </w:t>
            </w:r>
          </w:p>
          <w:p w14:paraId="73505ADD" w14:textId="45E0BF59" w:rsidR="005A2565" w:rsidRPr="005A2565" w:rsidRDefault="005A2565" w:rsidP="005A2565">
            <w:pPr>
              <w:tabs>
                <w:tab w:val="left" w:pos="288"/>
                <w:tab w:val="left" w:pos="576"/>
                <w:tab w:val="left" w:pos="864"/>
                <w:tab w:val="left" w:pos="1152"/>
              </w:tabs>
              <w:spacing w:before="40" w:after="120"/>
              <w:ind w:right="40"/>
              <w:rPr>
                <w:lang w:val="en-GB"/>
              </w:rPr>
            </w:pPr>
            <w:r w:rsidRPr="005A2565">
              <w:rPr>
                <w:lang w:val="en-GB"/>
              </w:rPr>
              <w:t>Advances made in the peace process in Mozambique, including the completion of the first two phases of the disarmament, demobilization and reintegration strategy</w:t>
            </w:r>
          </w:p>
        </w:tc>
        <w:tc>
          <w:tcPr>
            <w:tcW w:w="1970" w:type="dxa"/>
            <w:tcBorders>
              <w:bottom w:val="single" w:sz="12" w:space="0" w:color="auto"/>
            </w:tcBorders>
          </w:tcPr>
          <w:p w14:paraId="6CBAC698" w14:textId="77777777" w:rsidR="005A2565" w:rsidRPr="005A2565" w:rsidRDefault="005A2565" w:rsidP="005A2565">
            <w:pPr>
              <w:tabs>
                <w:tab w:val="left" w:pos="288"/>
                <w:tab w:val="left" w:pos="576"/>
                <w:tab w:val="left" w:pos="864"/>
                <w:tab w:val="left" w:pos="1152"/>
              </w:tabs>
              <w:spacing w:before="40" w:after="120"/>
              <w:ind w:left="144" w:right="40"/>
              <w:rPr>
                <w:lang w:val="en-GB"/>
              </w:rPr>
            </w:pPr>
            <w:r w:rsidRPr="005A2565">
              <w:rPr>
                <w:lang w:val="en-GB"/>
              </w:rPr>
              <w:t>Proximity talks convened with the participation of two parties in the Sudan conflict</w:t>
            </w:r>
          </w:p>
        </w:tc>
        <w:tc>
          <w:tcPr>
            <w:tcW w:w="1970" w:type="dxa"/>
            <w:tcBorders>
              <w:bottom w:val="single" w:sz="12" w:space="0" w:color="auto"/>
              <w:right w:val="double" w:sz="12" w:space="0" w:color="auto"/>
            </w:tcBorders>
          </w:tcPr>
          <w:p w14:paraId="5461AE3A" w14:textId="77777777" w:rsidR="005A2565" w:rsidRPr="005A2565" w:rsidRDefault="005A2565" w:rsidP="005A2565">
            <w:pPr>
              <w:tabs>
                <w:tab w:val="left" w:pos="288"/>
                <w:tab w:val="left" w:pos="576"/>
                <w:tab w:val="left" w:pos="864"/>
                <w:tab w:val="left" w:pos="1152"/>
              </w:tabs>
              <w:spacing w:before="40" w:after="120"/>
              <w:ind w:left="144" w:right="40"/>
              <w:rPr>
                <w:lang w:val="en-GB"/>
              </w:rPr>
            </w:pPr>
            <w:r w:rsidRPr="005A2565">
              <w:rPr>
                <w:lang w:val="en-GB"/>
              </w:rPr>
              <w:t>Structured dialogue launched in Libya to help clear a path towards national elections and unified institutions</w:t>
            </w:r>
          </w:p>
        </w:tc>
        <w:tc>
          <w:tcPr>
            <w:tcW w:w="1970" w:type="dxa"/>
            <w:tcBorders>
              <w:left w:val="double" w:sz="12" w:space="0" w:color="auto"/>
              <w:bottom w:val="single" w:sz="12" w:space="0" w:color="auto"/>
            </w:tcBorders>
          </w:tcPr>
          <w:p w14:paraId="4265CE66" w14:textId="77777777" w:rsidR="005A2565" w:rsidRPr="005A2565" w:rsidRDefault="005A2565" w:rsidP="005A2565">
            <w:pPr>
              <w:tabs>
                <w:tab w:val="left" w:pos="288"/>
                <w:tab w:val="left" w:pos="576"/>
                <w:tab w:val="left" w:pos="864"/>
                <w:tab w:val="left" w:pos="1152"/>
              </w:tabs>
              <w:spacing w:before="40" w:after="120"/>
              <w:ind w:left="144" w:right="40"/>
              <w:rPr>
                <w:lang w:val="en-GB"/>
              </w:rPr>
            </w:pPr>
            <w:r w:rsidRPr="005A2565">
              <w:rPr>
                <w:lang w:val="en-GB"/>
              </w:rPr>
              <w:t>Member States have greater access to tools and expertise to prevent, manage and resolve conflicts</w:t>
            </w:r>
          </w:p>
        </w:tc>
        <w:tc>
          <w:tcPr>
            <w:tcW w:w="1970" w:type="dxa"/>
            <w:tcBorders>
              <w:bottom w:val="single" w:sz="12" w:space="0" w:color="auto"/>
            </w:tcBorders>
          </w:tcPr>
          <w:p w14:paraId="56ABE509" w14:textId="77777777" w:rsidR="005A2565" w:rsidRPr="005A2565" w:rsidRDefault="005A2565" w:rsidP="005A2565">
            <w:pPr>
              <w:tabs>
                <w:tab w:val="left" w:pos="288"/>
                <w:tab w:val="left" w:pos="576"/>
                <w:tab w:val="left" w:pos="864"/>
                <w:tab w:val="left" w:pos="1152"/>
              </w:tabs>
              <w:spacing w:before="40" w:after="120"/>
              <w:ind w:left="144" w:right="40"/>
              <w:rPr>
                <w:lang w:val="en-GB"/>
              </w:rPr>
            </w:pPr>
            <w:r w:rsidRPr="005A2565">
              <w:rPr>
                <w:lang w:val="en-GB"/>
              </w:rPr>
              <w:t>Member States have expanded and systematic access to tools and expertise to prevent, manage and resolve conflicts</w:t>
            </w:r>
          </w:p>
        </w:tc>
      </w:tr>
    </w:tbl>
    <w:p w14:paraId="6D099CC7" w14:textId="77777777" w:rsidR="00AC502B" w:rsidRPr="005A2565" w:rsidRDefault="00AC502B" w:rsidP="005A25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CF48A7" w14:textId="77777777" w:rsidR="005A2565" w:rsidRPr="005A2565" w:rsidRDefault="005A2565" w:rsidP="005A25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871D6D" w14:textId="77777777" w:rsidR="00AC502B" w:rsidRPr="00AC502B" w:rsidRDefault="00AC502B" w:rsidP="005A25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C502B">
        <w:rPr>
          <w:lang w:val="en-GB"/>
        </w:rPr>
        <w:tab/>
      </w:r>
      <w:r w:rsidRPr="00AC502B">
        <w:rPr>
          <w:lang w:val="en-GB"/>
        </w:rPr>
        <w:tab/>
        <w:t>Result 2: regional and subregional organizations have access to support on mediation, preventive diplomacy and good offices</w:t>
      </w:r>
    </w:p>
    <w:p w14:paraId="3480985E" w14:textId="77777777" w:rsidR="00AC502B" w:rsidRPr="005A2565" w:rsidRDefault="00AC502B" w:rsidP="005A25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6229B6" w14:textId="306A2141" w:rsidR="00AC502B" w:rsidRPr="00AC502B" w:rsidRDefault="005A2565" w:rsidP="005A25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04E7039D" w14:textId="77777777" w:rsidR="00AC502B" w:rsidRPr="005A2565" w:rsidRDefault="00AC502B" w:rsidP="005A25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823F01" w14:textId="779D0C1F" w:rsidR="00AC502B" w:rsidRPr="00AC502B" w:rsidRDefault="005A2565" w:rsidP="005A25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3.I.25</w:t>
      </w:r>
      <w:r w:rsidR="00AC502B" w:rsidRPr="00AC502B">
        <w:rPr>
          <w:lang w:val="en-GB"/>
        </w:rPr>
        <w:tab/>
        <w:t>The subprogramme’s work contributed to continuous engagement with a wide range of regional and subregional organizations with a view to supporting their role in diplomacy, mediation and the pacific settlement of disputes, resulting in 39 initiatives, which did not meet the planned target of 60. The target was not met due to a combination of factors, including financial constraints, which limited the ability to sustain a higher number of engagements with regional and subregional organizations.</w:t>
      </w:r>
    </w:p>
    <w:p w14:paraId="412118BC" w14:textId="6C14A093" w:rsidR="00AC502B" w:rsidRPr="00AC502B" w:rsidRDefault="00CF2F9A" w:rsidP="00CF2F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3.I.26</w:t>
      </w:r>
      <w:r w:rsidR="00AC502B" w:rsidRPr="00AC502B">
        <w:rPr>
          <w:lang w:val="en-GB"/>
        </w:rPr>
        <w:tab/>
        <w:t>Progress towards the objective and the target for 2027 are presented in the performance measure below (see figure 3.I.I).</w:t>
      </w:r>
    </w:p>
    <w:p w14:paraId="2DBEC93A" w14:textId="77777777" w:rsidR="00AC502B" w:rsidRPr="000131A1" w:rsidRDefault="00AC502B" w:rsidP="000131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3A8340" w14:textId="1E352C2A" w:rsidR="00AC502B" w:rsidRPr="000131A1"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0131A1">
        <w:rPr>
          <w:b w:val="0"/>
          <w:lang w:val="en-GB"/>
        </w:rPr>
        <w:t>Figure 3.I.I</w:t>
      </w:r>
    </w:p>
    <w:p w14:paraId="5EC9E52C" w14:textId="77777777" w:rsidR="00AC502B" w:rsidRPr="00AC502B"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Performance measure: number of initiatives undertaken by regional and subregional organizations to strengthen coordination with the United Nations and other regional organizations (annual)</w:t>
      </w:r>
    </w:p>
    <w:p w14:paraId="0269A84C" w14:textId="77777777" w:rsidR="00AC502B" w:rsidRPr="000131A1" w:rsidRDefault="00AC502B"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9A08FD" w14:textId="7A43EED1" w:rsidR="000131A1" w:rsidRPr="000131A1" w:rsidRDefault="00577309"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87302">
        <w:rPr>
          <w:b/>
          <w:noProof/>
          <w:u w:val="single"/>
        </w:rPr>
        <w:drawing>
          <wp:anchor distT="0" distB="0" distL="114300" distR="114300" simplePos="0" relativeHeight="251661312" behindDoc="0" locked="0" layoutInCell="1" allowOverlap="1" wp14:anchorId="1C4AD5D6" wp14:editId="4726E2F1">
            <wp:simplePos x="0" y="0"/>
            <wp:positionH relativeFrom="column">
              <wp:posOffset>-3810</wp:posOffset>
            </wp:positionH>
            <wp:positionV relativeFrom="paragraph">
              <wp:posOffset>90805</wp:posOffset>
            </wp:positionV>
            <wp:extent cx="6254115" cy="1995170"/>
            <wp:effectExtent l="0" t="0" r="0" b="5080"/>
            <wp:wrapTopAndBottom/>
            <wp:docPr id="1490032930" name="Chart 149003293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0"/>
              </a:graphicData>
            </a:graphic>
            <wp14:sizeRelH relativeFrom="page">
              <wp14:pctWidth>0</wp14:pctWidth>
            </wp14:sizeRelH>
            <wp14:sizeRelV relativeFrom="page">
              <wp14:pctHeight>0</wp14:pctHeight>
            </wp14:sizeRelV>
          </wp:anchor>
        </w:drawing>
      </w:r>
    </w:p>
    <w:p w14:paraId="39B8EC39" w14:textId="410EF21B" w:rsidR="000131A1" w:rsidRPr="000131A1" w:rsidRDefault="000131A1" w:rsidP="000131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4F5064" w14:textId="77777777" w:rsidR="000131A1" w:rsidRPr="000131A1" w:rsidRDefault="000131A1" w:rsidP="000131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BEB706" w14:textId="77777777" w:rsidR="00AC502B" w:rsidRPr="00AC502B" w:rsidRDefault="00AC502B" w:rsidP="009A1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 xml:space="preserve">Result 3: Member States have enhanced access to rapid mediation support </w:t>
      </w:r>
    </w:p>
    <w:p w14:paraId="05803840" w14:textId="77777777" w:rsidR="00AC502B" w:rsidRPr="009A1058" w:rsidRDefault="00AC502B" w:rsidP="009A1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FAA547" w14:textId="52744D4A" w:rsidR="00AC502B" w:rsidRPr="00AC502B" w:rsidRDefault="009A1058" w:rsidP="009A1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Proposed programme plan for 2027</w:t>
      </w:r>
    </w:p>
    <w:p w14:paraId="04A346D9" w14:textId="7CE7305A" w:rsidR="00AC502B" w:rsidRPr="009A1058" w:rsidRDefault="00AC502B" w:rsidP="009A1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82FBBE" w14:textId="2B265D57" w:rsidR="00044D14" w:rsidRDefault="009A1058"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Pr>
          <w:lang w:val="en-GB"/>
        </w:rPr>
        <w:tab/>
      </w:r>
      <w:r w:rsidR="00AC502B" w:rsidRPr="00AC502B">
        <w:rPr>
          <w:lang w:val="en-GB"/>
        </w:rPr>
        <w:t>3.I.27</w:t>
      </w:r>
      <w:r w:rsidR="00AC502B" w:rsidRPr="00AC502B">
        <w:rPr>
          <w:lang w:val="en-GB"/>
        </w:rPr>
        <w:tab/>
        <w:t>Member States and regional organizations request timely mediation expertise support from the subprogramme on a wide range of issues to better support dialogue and conflict mediation efforts, including the design and management of dialogue processes, constitutional matters, ceasefire and security arrangements, power-sharing arrangements and natural resources, as well as the integration of a gender perspective and other considerations related to inclusion. The subprogramme engages with Member States and regional organizations, upon request, to provide rapid and flexible mediation expertise in crisis situations, in both mission and non-mission contexts.</w:t>
      </w:r>
    </w:p>
    <w:p w14:paraId="76B22EE3" w14:textId="77777777" w:rsidR="009A1058" w:rsidRPr="009A1058" w:rsidRDefault="009A1058" w:rsidP="009A1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A46021" w14:textId="63FFC447" w:rsidR="00AC502B" w:rsidRPr="00AC502B" w:rsidRDefault="00AC502B" w:rsidP="009A105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Lessons learned and planned change</w:t>
      </w:r>
    </w:p>
    <w:p w14:paraId="0C089919" w14:textId="77777777" w:rsidR="00AC502B" w:rsidRPr="009A1058" w:rsidRDefault="00AC502B" w:rsidP="009A1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A9A1DC" w14:textId="7687548E" w:rsidR="00044D14" w:rsidRPr="00AC502B" w:rsidRDefault="009A1058"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Pr>
          <w:lang w:val="en-GB"/>
        </w:rPr>
        <w:tab/>
      </w:r>
      <w:r w:rsidR="00AC502B" w:rsidRPr="00AC502B">
        <w:rPr>
          <w:lang w:val="en-GB"/>
        </w:rPr>
        <w:t>3.I.28</w:t>
      </w:r>
      <w:r w:rsidR="00AC502B" w:rsidRPr="00AC502B">
        <w:rPr>
          <w:lang w:val="en-GB"/>
        </w:rPr>
        <w:tab/>
        <w:t>The lesson for the subprogramme was that timely and demand-driven mediation support is critical to effective crisis response, and that demand has at times exceeded available capacity. In applying the lesson, the subprogramme will enhance the flexibility of its mediation support to respond effectively to fluctuating and high levels of demand in crisis situations and adjust its ability to sustain follow-up mediation support.</w:t>
      </w:r>
      <w:r w:rsidR="00044D14">
        <w:rPr>
          <w:lang w:val="en-GB"/>
        </w:rPr>
        <w:t xml:space="preserve"> </w:t>
      </w:r>
    </w:p>
    <w:p w14:paraId="2FCBE40D" w14:textId="03297E15" w:rsidR="00AC502B" w:rsidRPr="00C82E32" w:rsidRDefault="009A1058"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0"/>
          <w:w w:val="100"/>
          <w:lang w:val="en-GB"/>
        </w:rPr>
      </w:pPr>
      <w:r>
        <w:rPr>
          <w:lang w:val="en-GB"/>
        </w:rPr>
        <w:tab/>
      </w:r>
      <w:r w:rsidR="00AC502B" w:rsidRPr="00C82E32">
        <w:rPr>
          <w:spacing w:val="0"/>
          <w:w w:val="100"/>
          <w:lang w:val="en-GB"/>
        </w:rPr>
        <w:t>3.I.29</w:t>
      </w:r>
      <w:r w:rsidR="00AC502B" w:rsidRPr="00C82E32">
        <w:rPr>
          <w:spacing w:val="0"/>
          <w:w w:val="100"/>
          <w:lang w:val="en-GB"/>
        </w:rPr>
        <w:tab/>
        <w:t>Expected progress towards the objective is presented in the performance measure below (see figure</w:t>
      </w:r>
      <w:r w:rsidR="00694917" w:rsidRPr="00C82E32">
        <w:rPr>
          <w:spacing w:val="0"/>
          <w:w w:val="100"/>
          <w:lang w:val="en-GB"/>
        </w:rPr>
        <w:t xml:space="preserve"> </w:t>
      </w:r>
      <w:r w:rsidR="00AC502B" w:rsidRPr="00C82E32">
        <w:rPr>
          <w:spacing w:val="0"/>
          <w:w w:val="100"/>
          <w:lang w:val="en-GB"/>
        </w:rPr>
        <w:t>3.I.II).</w:t>
      </w:r>
    </w:p>
    <w:p w14:paraId="3BF89087" w14:textId="77777777" w:rsidR="00AC502B" w:rsidRPr="009A1058" w:rsidRDefault="00AC502B" w:rsidP="009A1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286955" w14:textId="5FCF9346" w:rsidR="00AC502B" w:rsidRPr="009A1058" w:rsidRDefault="00AC502B" w:rsidP="009A1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9A1058">
        <w:rPr>
          <w:b w:val="0"/>
          <w:lang w:val="en-GB"/>
        </w:rPr>
        <w:t>Figure 3.I.II</w:t>
      </w:r>
    </w:p>
    <w:p w14:paraId="145DD306" w14:textId="4C7F01EF" w:rsidR="00AC502B" w:rsidRPr="00AC502B"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720"/>
        <w:rPr>
          <w:lang w:val="en-GB"/>
        </w:rPr>
      </w:pPr>
      <w:r w:rsidRPr="00AC502B">
        <w:rPr>
          <w:lang w:val="en-GB"/>
        </w:rPr>
        <w:t xml:space="preserve">Performance measure: number of contexts in which assistance for mediation is deployed upon request (annual) </w:t>
      </w:r>
    </w:p>
    <w:p w14:paraId="6E754B4B" w14:textId="03AF7549" w:rsidR="00AC502B" w:rsidRPr="009A1058" w:rsidRDefault="00AC502B" w:rsidP="009A1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DF089D" w14:textId="7D3333FA" w:rsidR="009A1058" w:rsidRPr="009A1058" w:rsidRDefault="001F3858" w:rsidP="009A1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02C22">
        <w:rPr>
          <w:noProof/>
          <w:color w:val="000000" w:themeColor="text1"/>
          <w:kern w:val="14"/>
          <w:szCs w:val="20"/>
          <w:highlight w:val="cyan"/>
          <w:shd w:val="clear" w:color="auto" w:fill="E6E6E6"/>
          <w:lang w:val="en-GB" w:eastAsia="en-GB"/>
        </w:rPr>
        <w:drawing>
          <wp:anchor distT="0" distB="0" distL="114300" distR="114300" simplePos="0" relativeHeight="251663360" behindDoc="0" locked="0" layoutInCell="1" allowOverlap="1" wp14:anchorId="6A2F56B6" wp14:editId="3C88AAA1">
            <wp:simplePos x="0" y="0"/>
            <wp:positionH relativeFrom="column">
              <wp:posOffset>-3810</wp:posOffset>
            </wp:positionH>
            <wp:positionV relativeFrom="paragraph">
              <wp:posOffset>85090</wp:posOffset>
            </wp:positionV>
            <wp:extent cx="6254115" cy="1860550"/>
            <wp:effectExtent l="0" t="0" r="0" b="6350"/>
            <wp:wrapTopAndBottom/>
            <wp:docPr id="782415506" name="Chart 78241550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1"/>
              </a:graphicData>
            </a:graphic>
            <wp14:sizeRelH relativeFrom="page">
              <wp14:pctWidth>0</wp14:pctWidth>
            </wp14:sizeRelH>
            <wp14:sizeRelV relativeFrom="page">
              <wp14:pctHeight>0</wp14:pctHeight>
            </wp14:sizeRelV>
          </wp:anchor>
        </w:drawing>
      </w:r>
    </w:p>
    <w:p w14:paraId="51071541" w14:textId="6CCE2460" w:rsidR="00AC502B" w:rsidRPr="00AC502B" w:rsidRDefault="00AC502B" w:rsidP="00733A0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Deliverables</w:t>
      </w:r>
    </w:p>
    <w:p w14:paraId="17C73BAD" w14:textId="77777777" w:rsidR="00AC502B" w:rsidRPr="00733A0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F439BDB" w14:textId="77777777" w:rsidR="00733A0B" w:rsidRPr="00733A0B" w:rsidRDefault="00733A0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E4D4D3F" w14:textId="1090E703" w:rsidR="00AC502B" w:rsidRPr="00AC502B" w:rsidRDefault="00733A0B"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3.I.30</w:t>
      </w:r>
      <w:r w:rsidR="00AC502B" w:rsidRPr="00AC502B">
        <w:rPr>
          <w:lang w:val="en-GB"/>
        </w:rPr>
        <w:tab/>
        <w:t>Table 3.I.4 lists all deliverables of the subprogramme.</w:t>
      </w:r>
    </w:p>
    <w:p w14:paraId="76996E95" w14:textId="77777777" w:rsidR="00AC502B" w:rsidRPr="00733A0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343E57" w14:textId="5D6D3A64" w:rsidR="00AC502B" w:rsidRPr="00733A0B" w:rsidRDefault="00AC502B" w:rsidP="00733A0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733A0B">
        <w:rPr>
          <w:b w:val="0"/>
          <w:lang w:val="en-GB"/>
        </w:rPr>
        <w:t>Table 3.I.4</w:t>
      </w:r>
    </w:p>
    <w:p w14:paraId="2A488552" w14:textId="77777777" w:rsidR="00AC502B" w:rsidRPr="00AC502B" w:rsidRDefault="00AC502B" w:rsidP="00733A0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Subprogramme 1: deliverables for the period 2025–2027, by category and subcategory</w:t>
      </w:r>
    </w:p>
    <w:p w14:paraId="3B2F5C0D" w14:textId="77777777" w:rsidR="00AC502B" w:rsidRPr="00733A0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C5D983" w14:textId="77777777" w:rsidR="00733A0B" w:rsidRPr="00733A0B" w:rsidRDefault="00733A0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7173"/>
        <w:gridCol w:w="652"/>
        <w:gridCol w:w="653"/>
        <w:gridCol w:w="738"/>
        <w:gridCol w:w="634"/>
      </w:tblGrid>
      <w:tr w:rsidR="00633BFD" w:rsidRPr="00633BFD" w14:paraId="65257E4A" w14:textId="77777777" w:rsidTr="001F3858">
        <w:trPr>
          <w:tblHeader/>
        </w:trPr>
        <w:tc>
          <w:tcPr>
            <w:tcW w:w="7173" w:type="dxa"/>
            <w:tcBorders>
              <w:top w:val="single" w:sz="4" w:space="0" w:color="auto"/>
              <w:bottom w:val="single" w:sz="12" w:space="0" w:color="auto"/>
            </w:tcBorders>
            <w:vAlign w:val="bottom"/>
          </w:tcPr>
          <w:p w14:paraId="0F273FCE" w14:textId="77777777" w:rsidR="00633BFD" w:rsidRPr="00633BFD" w:rsidRDefault="00633BFD" w:rsidP="009C4F0A">
            <w:pPr>
              <w:keepNext/>
              <w:spacing w:before="81" w:after="81" w:line="160" w:lineRule="exact"/>
              <w:ind w:right="40"/>
              <w:rPr>
                <w:rFonts w:eastAsia="Calibri"/>
                <w:i/>
                <w:sz w:val="14"/>
                <w:lang w:val="en-GB"/>
              </w:rPr>
            </w:pPr>
            <w:r w:rsidRPr="00633BFD">
              <w:rPr>
                <w:rFonts w:eastAsia="Calibri"/>
                <w:i/>
                <w:sz w:val="14"/>
                <w:lang w:val="en-GB"/>
              </w:rPr>
              <w:t>Category and subcategory</w:t>
            </w:r>
          </w:p>
        </w:tc>
        <w:tc>
          <w:tcPr>
            <w:tcW w:w="652" w:type="dxa"/>
            <w:tcBorders>
              <w:top w:val="single" w:sz="4" w:space="0" w:color="auto"/>
              <w:bottom w:val="single" w:sz="12" w:space="0" w:color="auto"/>
            </w:tcBorders>
            <w:vAlign w:val="bottom"/>
          </w:tcPr>
          <w:p w14:paraId="6FC7783B" w14:textId="77777777" w:rsidR="00633BFD" w:rsidRPr="00633BFD" w:rsidRDefault="00633BFD" w:rsidP="001F3858">
            <w:pPr>
              <w:keepNext/>
              <w:spacing w:before="81" w:after="81" w:line="160" w:lineRule="exact"/>
              <w:ind w:right="40"/>
              <w:jc w:val="right"/>
              <w:rPr>
                <w:rFonts w:eastAsia="Calibri"/>
                <w:i/>
                <w:sz w:val="14"/>
                <w:lang w:val="en-GB"/>
              </w:rPr>
            </w:pPr>
            <w:r w:rsidRPr="00633BFD">
              <w:rPr>
                <w:rFonts w:eastAsia="Calibri"/>
                <w:i/>
                <w:sz w:val="14"/>
                <w:lang w:val="en-GB"/>
              </w:rPr>
              <w:t>2025 planned</w:t>
            </w:r>
          </w:p>
        </w:tc>
        <w:tc>
          <w:tcPr>
            <w:tcW w:w="653" w:type="dxa"/>
            <w:tcBorders>
              <w:top w:val="single" w:sz="4" w:space="0" w:color="auto"/>
              <w:bottom w:val="single" w:sz="12" w:space="0" w:color="auto"/>
            </w:tcBorders>
            <w:vAlign w:val="bottom"/>
          </w:tcPr>
          <w:p w14:paraId="525C6AB1" w14:textId="77777777" w:rsidR="00633BFD" w:rsidRPr="00633BFD" w:rsidRDefault="00633BFD" w:rsidP="001F3858">
            <w:pPr>
              <w:keepNext/>
              <w:spacing w:before="81" w:after="81" w:line="160" w:lineRule="exact"/>
              <w:ind w:right="40"/>
              <w:jc w:val="right"/>
              <w:rPr>
                <w:rFonts w:eastAsia="Calibri"/>
                <w:i/>
                <w:sz w:val="14"/>
                <w:lang w:val="en-GB"/>
              </w:rPr>
            </w:pPr>
            <w:r w:rsidRPr="00633BFD">
              <w:rPr>
                <w:rFonts w:eastAsia="Calibri"/>
                <w:i/>
                <w:sz w:val="14"/>
                <w:lang w:val="en-GB"/>
              </w:rPr>
              <w:t>2025 actual</w:t>
            </w:r>
          </w:p>
        </w:tc>
        <w:tc>
          <w:tcPr>
            <w:tcW w:w="738" w:type="dxa"/>
            <w:tcBorders>
              <w:top w:val="single" w:sz="4" w:space="0" w:color="auto"/>
              <w:bottom w:val="single" w:sz="12" w:space="0" w:color="auto"/>
            </w:tcBorders>
            <w:vAlign w:val="bottom"/>
          </w:tcPr>
          <w:p w14:paraId="3E75DA7F" w14:textId="77777777" w:rsidR="00633BFD" w:rsidRPr="00633BFD" w:rsidRDefault="00633BFD" w:rsidP="001F3858">
            <w:pPr>
              <w:keepNext/>
              <w:spacing w:before="81" w:after="81" w:line="160" w:lineRule="exact"/>
              <w:ind w:right="40"/>
              <w:jc w:val="right"/>
              <w:rPr>
                <w:rFonts w:eastAsia="Calibri"/>
                <w:i/>
                <w:sz w:val="14"/>
                <w:lang w:val="en-GB"/>
              </w:rPr>
            </w:pPr>
            <w:r w:rsidRPr="00633BFD">
              <w:rPr>
                <w:rFonts w:eastAsia="Calibri"/>
                <w:i/>
                <w:sz w:val="14"/>
                <w:lang w:val="en-GB"/>
              </w:rPr>
              <w:t>2026 planned</w:t>
            </w:r>
            <w:r w:rsidRPr="00633BFD">
              <w:rPr>
                <w:rFonts w:eastAsia="Calibri"/>
                <w:i/>
                <w:sz w:val="14"/>
                <w:vertAlign w:val="superscript"/>
                <w:lang w:val="en-GB"/>
              </w:rPr>
              <w:t>a</w:t>
            </w:r>
          </w:p>
        </w:tc>
        <w:tc>
          <w:tcPr>
            <w:tcW w:w="634" w:type="dxa"/>
            <w:tcBorders>
              <w:top w:val="single" w:sz="4" w:space="0" w:color="auto"/>
              <w:bottom w:val="single" w:sz="12" w:space="0" w:color="auto"/>
            </w:tcBorders>
            <w:vAlign w:val="bottom"/>
          </w:tcPr>
          <w:p w14:paraId="4A4C1DF1" w14:textId="77777777" w:rsidR="00633BFD" w:rsidRPr="00633BFD" w:rsidRDefault="00633BFD" w:rsidP="001F3858">
            <w:pPr>
              <w:keepNext/>
              <w:spacing w:before="81" w:after="81" w:line="160" w:lineRule="exact"/>
              <w:ind w:right="40"/>
              <w:jc w:val="right"/>
              <w:rPr>
                <w:rFonts w:eastAsia="Calibri"/>
                <w:i/>
                <w:sz w:val="14"/>
                <w:lang w:val="en-GB"/>
              </w:rPr>
            </w:pPr>
            <w:r w:rsidRPr="00633BFD">
              <w:rPr>
                <w:rFonts w:eastAsia="Calibri"/>
                <w:i/>
                <w:sz w:val="14"/>
                <w:lang w:val="en-GB"/>
              </w:rPr>
              <w:t>2027 planned</w:t>
            </w:r>
          </w:p>
        </w:tc>
      </w:tr>
      <w:tr w:rsidR="00633BFD" w:rsidRPr="00633BFD" w14:paraId="727CCDAF" w14:textId="77777777" w:rsidTr="001F3858">
        <w:trPr>
          <w:trHeight w:hRule="exact" w:val="115"/>
          <w:tblHeader/>
        </w:trPr>
        <w:tc>
          <w:tcPr>
            <w:tcW w:w="7173" w:type="dxa"/>
            <w:tcBorders>
              <w:top w:val="single" w:sz="12" w:space="0" w:color="auto"/>
            </w:tcBorders>
            <w:vAlign w:val="bottom"/>
          </w:tcPr>
          <w:p w14:paraId="6A6AD19E" w14:textId="77777777" w:rsidR="00633BFD" w:rsidRPr="00633BFD" w:rsidRDefault="00633BFD" w:rsidP="009C4F0A">
            <w:pPr>
              <w:keepNext/>
              <w:spacing w:before="40" w:after="40" w:line="210" w:lineRule="exact"/>
              <w:ind w:right="40"/>
              <w:rPr>
                <w:rFonts w:eastAsia="Calibri"/>
                <w:sz w:val="17"/>
                <w:lang w:val="en-GB"/>
              </w:rPr>
            </w:pPr>
          </w:p>
        </w:tc>
        <w:tc>
          <w:tcPr>
            <w:tcW w:w="652" w:type="dxa"/>
            <w:tcBorders>
              <w:top w:val="single" w:sz="12" w:space="0" w:color="auto"/>
            </w:tcBorders>
            <w:vAlign w:val="bottom"/>
          </w:tcPr>
          <w:p w14:paraId="1EF89A74" w14:textId="77777777" w:rsidR="00633BFD" w:rsidRPr="00633BFD" w:rsidRDefault="00633BFD" w:rsidP="009C4F0A">
            <w:pPr>
              <w:keepNext/>
              <w:spacing w:before="40" w:after="40" w:line="210" w:lineRule="exact"/>
              <w:ind w:right="40"/>
              <w:jc w:val="right"/>
              <w:rPr>
                <w:rFonts w:eastAsia="Calibri"/>
                <w:sz w:val="17"/>
                <w:lang w:val="en-GB"/>
              </w:rPr>
            </w:pPr>
          </w:p>
        </w:tc>
        <w:tc>
          <w:tcPr>
            <w:tcW w:w="653" w:type="dxa"/>
            <w:tcBorders>
              <w:top w:val="single" w:sz="12" w:space="0" w:color="auto"/>
            </w:tcBorders>
            <w:vAlign w:val="bottom"/>
          </w:tcPr>
          <w:p w14:paraId="424A17E0" w14:textId="77777777" w:rsidR="00633BFD" w:rsidRPr="00633BFD" w:rsidRDefault="00633BFD" w:rsidP="009C4F0A">
            <w:pPr>
              <w:keepNext/>
              <w:spacing w:before="40" w:after="40" w:line="210" w:lineRule="exact"/>
              <w:ind w:right="40"/>
              <w:jc w:val="right"/>
              <w:rPr>
                <w:rFonts w:eastAsia="Calibri"/>
                <w:sz w:val="17"/>
                <w:lang w:val="en-GB"/>
              </w:rPr>
            </w:pPr>
          </w:p>
        </w:tc>
        <w:tc>
          <w:tcPr>
            <w:tcW w:w="738" w:type="dxa"/>
            <w:tcBorders>
              <w:top w:val="single" w:sz="12" w:space="0" w:color="auto"/>
            </w:tcBorders>
            <w:vAlign w:val="bottom"/>
          </w:tcPr>
          <w:p w14:paraId="2F82CE02" w14:textId="77777777" w:rsidR="00633BFD" w:rsidRPr="00633BFD" w:rsidRDefault="00633BFD" w:rsidP="009C4F0A">
            <w:pPr>
              <w:keepNext/>
              <w:spacing w:before="40" w:after="40" w:line="210" w:lineRule="exact"/>
              <w:ind w:right="40"/>
              <w:jc w:val="right"/>
              <w:rPr>
                <w:rFonts w:eastAsia="Calibri"/>
                <w:sz w:val="17"/>
                <w:lang w:val="en-GB"/>
              </w:rPr>
            </w:pPr>
          </w:p>
        </w:tc>
        <w:tc>
          <w:tcPr>
            <w:tcW w:w="634" w:type="dxa"/>
            <w:tcBorders>
              <w:top w:val="single" w:sz="12" w:space="0" w:color="auto"/>
            </w:tcBorders>
            <w:vAlign w:val="bottom"/>
          </w:tcPr>
          <w:p w14:paraId="4825F034" w14:textId="77777777" w:rsidR="00633BFD" w:rsidRPr="00633BFD" w:rsidRDefault="00633BFD" w:rsidP="009C4F0A">
            <w:pPr>
              <w:keepNext/>
              <w:spacing w:before="40" w:after="40" w:line="210" w:lineRule="exact"/>
              <w:ind w:right="40"/>
              <w:jc w:val="right"/>
              <w:rPr>
                <w:rFonts w:eastAsia="Calibri"/>
                <w:sz w:val="17"/>
                <w:lang w:val="en-GB"/>
              </w:rPr>
            </w:pPr>
          </w:p>
        </w:tc>
      </w:tr>
      <w:tr w:rsidR="00633BFD" w:rsidRPr="00633BFD" w14:paraId="1E670FDD" w14:textId="77777777" w:rsidTr="001F3858">
        <w:tc>
          <w:tcPr>
            <w:tcW w:w="7173" w:type="dxa"/>
            <w:vAlign w:val="bottom"/>
          </w:tcPr>
          <w:p w14:paraId="38EBA7C3" w14:textId="77777777" w:rsidR="00633BFD" w:rsidRPr="00633BFD" w:rsidRDefault="00633BFD" w:rsidP="001F3858">
            <w:pPr>
              <w:keepNext/>
              <w:tabs>
                <w:tab w:val="left" w:pos="288"/>
                <w:tab w:val="left" w:pos="576"/>
                <w:tab w:val="left" w:pos="864"/>
                <w:tab w:val="left" w:pos="1152"/>
              </w:tabs>
              <w:spacing w:before="40" w:after="40" w:line="200" w:lineRule="exact"/>
              <w:ind w:right="40"/>
              <w:rPr>
                <w:rFonts w:eastAsia="Calibri"/>
                <w:b/>
                <w:bCs/>
                <w:sz w:val="17"/>
                <w:lang w:val="en-GB"/>
              </w:rPr>
            </w:pPr>
            <w:r w:rsidRPr="00633BFD">
              <w:rPr>
                <w:rFonts w:eastAsia="Calibri"/>
                <w:b/>
                <w:bCs/>
                <w:sz w:val="17"/>
                <w:lang w:val="en-GB"/>
              </w:rPr>
              <w:t>A.</w:t>
            </w:r>
            <w:r w:rsidRPr="00633BFD">
              <w:rPr>
                <w:rFonts w:eastAsia="Calibri"/>
                <w:b/>
                <w:bCs/>
                <w:sz w:val="17"/>
                <w:lang w:val="en-GB"/>
              </w:rPr>
              <w:tab/>
              <w:t>Facilitation of the intergovernmental process and expert bodies</w:t>
            </w:r>
          </w:p>
        </w:tc>
        <w:tc>
          <w:tcPr>
            <w:tcW w:w="652" w:type="dxa"/>
            <w:vAlign w:val="bottom"/>
          </w:tcPr>
          <w:p w14:paraId="438FC0FA"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lang w:val="en-GB"/>
              </w:rPr>
            </w:pPr>
          </w:p>
        </w:tc>
        <w:tc>
          <w:tcPr>
            <w:tcW w:w="653" w:type="dxa"/>
            <w:vAlign w:val="bottom"/>
          </w:tcPr>
          <w:p w14:paraId="7CEB0830"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lang w:val="en-GB"/>
              </w:rPr>
            </w:pPr>
          </w:p>
        </w:tc>
        <w:tc>
          <w:tcPr>
            <w:tcW w:w="738" w:type="dxa"/>
            <w:vAlign w:val="bottom"/>
          </w:tcPr>
          <w:p w14:paraId="5FA623AE"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lang w:val="en-GB"/>
              </w:rPr>
            </w:pPr>
          </w:p>
        </w:tc>
        <w:tc>
          <w:tcPr>
            <w:tcW w:w="634" w:type="dxa"/>
            <w:vAlign w:val="bottom"/>
          </w:tcPr>
          <w:p w14:paraId="03B3A900"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lang w:val="en-GB"/>
              </w:rPr>
            </w:pPr>
          </w:p>
        </w:tc>
      </w:tr>
      <w:tr w:rsidR="00633BFD" w:rsidRPr="00633BFD" w14:paraId="01B644B3" w14:textId="77777777" w:rsidTr="001F3858">
        <w:tc>
          <w:tcPr>
            <w:tcW w:w="7173" w:type="dxa"/>
            <w:vAlign w:val="bottom"/>
          </w:tcPr>
          <w:p w14:paraId="72D840DD" w14:textId="77777777" w:rsidR="00633BFD" w:rsidRPr="00633BFD" w:rsidRDefault="00633BFD" w:rsidP="001F3858">
            <w:pPr>
              <w:keepNext/>
              <w:tabs>
                <w:tab w:val="left" w:pos="288"/>
                <w:tab w:val="left" w:pos="576"/>
                <w:tab w:val="left" w:pos="864"/>
                <w:tab w:val="left" w:pos="1152"/>
              </w:tabs>
              <w:spacing w:before="40" w:after="40" w:line="200" w:lineRule="exact"/>
              <w:ind w:right="40"/>
              <w:rPr>
                <w:rFonts w:eastAsia="Calibri"/>
                <w:b/>
                <w:bCs/>
                <w:sz w:val="17"/>
                <w:lang w:val="en-GB"/>
              </w:rPr>
            </w:pPr>
            <w:r w:rsidRPr="00633BFD">
              <w:rPr>
                <w:rFonts w:eastAsia="Calibri"/>
                <w:b/>
                <w:bCs/>
                <w:sz w:val="17"/>
                <w:lang w:val="en-GB"/>
              </w:rPr>
              <w:tab/>
              <w:t xml:space="preserve">Parliamentary documentation </w:t>
            </w:r>
            <w:r w:rsidRPr="00633BFD">
              <w:rPr>
                <w:rFonts w:eastAsia="Calibri"/>
                <w:sz w:val="17"/>
                <w:lang w:val="en-GB"/>
              </w:rPr>
              <w:t>(number of documents)</w:t>
            </w:r>
          </w:p>
        </w:tc>
        <w:tc>
          <w:tcPr>
            <w:tcW w:w="652" w:type="dxa"/>
            <w:vAlign w:val="bottom"/>
          </w:tcPr>
          <w:p w14:paraId="6D3D453C"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68</w:t>
            </w:r>
          </w:p>
        </w:tc>
        <w:tc>
          <w:tcPr>
            <w:tcW w:w="653" w:type="dxa"/>
            <w:vAlign w:val="bottom"/>
          </w:tcPr>
          <w:p w14:paraId="6295FED0"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67</w:t>
            </w:r>
          </w:p>
        </w:tc>
        <w:tc>
          <w:tcPr>
            <w:tcW w:w="738" w:type="dxa"/>
            <w:vAlign w:val="bottom"/>
          </w:tcPr>
          <w:p w14:paraId="2F5D60AF"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68</w:t>
            </w:r>
          </w:p>
        </w:tc>
        <w:tc>
          <w:tcPr>
            <w:tcW w:w="634" w:type="dxa"/>
            <w:vAlign w:val="bottom"/>
          </w:tcPr>
          <w:p w14:paraId="2C52DB5D" w14:textId="77777777" w:rsidR="00633BFD" w:rsidRPr="00633BFD" w:rsidRDefault="00633BFD" w:rsidP="001F3858">
            <w:pPr>
              <w:keepNext/>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67</w:t>
            </w:r>
          </w:p>
        </w:tc>
      </w:tr>
      <w:tr w:rsidR="00633BFD" w:rsidRPr="00633BFD" w14:paraId="09017ECD" w14:textId="77777777" w:rsidTr="001F3858">
        <w:tc>
          <w:tcPr>
            <w:tcW w:w="7173" w:type="dxa"/>
            <w:vAlign w:val="bottom"/>
          </w:tcPr>
          <w:p w14:paraId="48762633" w14:textId="77777777" w:rsidR="00633BFD" w:rsidRPr="00633BFD" w:rsidRDefault="00633BFD" w:rsidP="001F3858">
            <w:pPr>
              <w:keepNext/>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lang w:val="en-GB"/>
              </w:rPr>
              <w:tab/>
              <w:t xml:space="preserve">Reports of the Secretary-General: </w:t>
            </w:r>
          </w:p>
        </w:tc>
        <w:tc>
          <w:tcPr>
            <w:tcW w:w="652" w:type="dxa"/>
            <w:vAlign w:val="bottom"/>
          </w:tcPr>
          <w:p w14:paraId="77A43B95" w14:textId="77777777" w:rsidR="00633BFD" w:rsidRPr="00633BFD" w:rsidRDefault="00633BFD" w:rsidP="001F3858">
            <w:pPr>
              <w:keepNext/>
              <w:spacing w:before="40" w:after="40" w:line="200" w:lineRule="exact"/>
              <w:ind w:right="43"/>
              <w:jc w:val="right"/>
              <w:rPr>
                <w:rFonts w:eastAsia="Calibri"/>
                <w:sz w:val="17"/>
                <w:szCs w:val="17"/>
                <w:lang w:val="en-GB"/>
              </w:rPr>
            </w:pPr>
          </w:p>
        </w:tc>
        <w:tc>
          <w:tcPr>
            <w:tcW w:w="653" w:type="dxa"/>
            <w:vAlign w:val="bottom"/>
          </w:tcPr>
          <w:p w14:paraId="728EB7CA" w14:textId="77777777" w:rsidR="00633BFD" w:rsidRPr="00633BFD" w:rsidRDefault="00633BFD" w:rsidP="001F3858">
            <w:pPr>
              <w:keepNext/>
              <w:spacing w:before="40" w:after="40" w:line="200" w:lineRule="exact"/>
              <w:ind w:right="43"/>
              <w:jc w:val="right"/>
              <w:rPr>
                <w:rFonts w:eastAsia="Calibri"/>
                <w:sz w:val="17"/>
                <w:szCs w:val="17"/>
                <w:lang w:val="en-GB"/>
              </w:rPr>
            </w:pPr>
          </w:p>
        </w:tc>
        <w:tc>
          <w:tcPr>
            <w:tcW w:w="738" w:type="dxa"/>
            <w:vAlign w:val="bottom"/>
          </w:tcPr>
          <w:p w14:paraId="682DB98A" w14:textId="77777777" w:rsidR="00633BFD" w:rsidRPr="00633BFD" w:rsidRDefault="00633BFD" w:rsidP="001F3858">
            <w:pPr>
              <w:keepNext/>
              <w:spacing w:before="40" w:after="40" w:line="200" w:lineRule="exact"/>
              <w:ind w:right="43"/>
              <w:jc w:val="right"/>
              <w:rPr>
                <w:rFonts w:eastAsia="Calibri"/>
                <w:sz w:val="17"/>
                <w:szCs w:val="17"/>
                <w:lang w:val="en-GB"/>
              </w:rPr>
            </w:pPr>
          </w:p>
        </w:tc>
        <w:tc>
          <w:tcPr>
            <w:tcW w:w="634" w:type="dxa"/>
            <w:vAlign w:val="bottom"/>
          </w:tcPr>
          <w:p w14:paraId="3D33D865" w14:textId="77777777" w:rsidR="00633BFD" w:rsidRPr="00633BFD" w:rsidRDefault="00633BFD" w:rsidP="001F3858">
            <w:pPr>
              <w:keepNext/>
              <w:spacing w:before="40" w:after="40" w:line="200" w:lineRule="exact"/>
              <w:ind w:right="43"/>
              <w:jc w:val="right"/>
              <w:rPr>
                <w:rFonts w:eastAsia="Calibri"/>
                <w:sz w:val="17"/>
                <w:szCs w:val="17"/>
                <w:lang w:val="en-GB"/>
              </w:rPr>
            </w:pPr>
          </w:p>
        </w:tc>
      </w:tr>
      <w:tr w:rsidR="00633BFD" w:rsidRPr="00633BFD" w14:paraId="0468BEB1" w14:textId="77777777" w:rsidTr="001F3858">
        <w:tc>
          <w:tcPr>
            <w:tcW w:w="7173" w:type="dxa"/>
            <w:vAlign w:val="bottom"/>
          </w:tcPr>
          <w:p w14:paraId="196A255D" w14:textId="77777777" w:rsidR="00633BFD" w:rsidRPr="00633BFD" w:rsidRDefault="00633BFD" w:rsidP="001F3858">
            <w:pPr>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lang w:val="en-GB"/>
              </w:rPr>
              <w:tab/>
              <w:t>1.</w:t>
            </w:r>
            <w:r w:rsidRPr="00633BFD">
              <w:rPr>
                <w:rFonts w:eastAsia="Calibri"/>
                <w:sz w:val="17"/>
                <w:lang w:val="en-GB"/>
              </w:rPr>
              <w:tab/>
              <w:t>On cooperation between the United Nations and regional and other organizations for the General Assembly</w:t>
            </w:r>
          </w:p>
        </w:tc>
        <w:tc>
          <w:tcPr>
            <w:tcW w:w="652" w:type="dxa"/>
            <w:vAlign w:val="bottom"/>
          </w:tcPr>
          <w:p w14:paraId="18281EAE"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w:t>
            </w:r>
          </w:p>
        </w:tc>
        <w:tc>
          <w:tcPr>
            <w:tcW w:w="653" w:type="dxa"/>
            <w:vAlign w:val="bottom"/>
          </w:tcPr>
          <w:p w14:paraId="562DAE09"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w:t>
            </w:r>
          </w:p>
        </w:tc>
        <w:tc>
          <w:tcPr>
            <w:tcW w:w="738" w:type="dxa"/>
            <w:vAlign w:val="bottom"/>
          </w:tcPr>
          <w:p w14:paraId="317A6B48"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w:t>
            </w:r>
          </w:p>
        </w:tc>
        <w:tc>
          <w:tcPr>
            <w:tcW w:w="634" w:type="dxa"/>
            <w:vAlign w:val="bottom"/>
          </w:tcPr>
          <w:p w14:paraId="40728518"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w:t>
            </w:r>
          </w:p>
        </w:tc>
      </w:tr>
      <w:tr w:rsidR="00633BFD" w:rsidRPr="00633BFD" w14:paraId="05F8872D" w14:textId="77777777" w:rsidTr="001F3858">
        <w:tc>
          <w:tcPr>
            <w:tcW w:w="7173" w:type="dxa"/>
            <w:vAlign w:val="bottom"/>
          </w:tcPr>
          <w:p w14:paraId="41683F07" w14:textId="77777777" w:rsidR="00633BFD" w:rsidRPr="00633BFD" w:rsidRDefault="00633BFD" w:rsidP="001F3858">
            <w:pPr>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lang w:val="en-GB"/>
              </w:rPr>
              <w:tab/>
              <w:t>2.</w:t>
            </w:r>
            <w:r w:rsidRPr="00633BFD">
              <w:rPr>
                <w:rFonts w:eastAsia="Calibri"/>
                <w:sz w:val="17"/>
                <w:lang w:val="en-GB"/>
              </w:rPr>
              <w:tab/>
              <w:t>On matters related to peace and security for the General Assembly</w:t>
            </w:r>
          </w:p>
        </w:tc>
        <w:tc>
          <w:tcPr>
            <w:tcW w:w="652" w:type="dxa"/>
            <w:vAlign w:val="bottom"/>
          </w:tcPr>
          <w:p w14:paraId="5746C842"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16</w:t>
            </w:r>
          </w:p>
        </w:tc>
        <w:tc>
          <w:tcPr>
            <w:tcW w:w="653" w:type="dxa"/>
            <w:vAlign w:val="bottom"/>
          </w:tcPr>
          <w:p w14:paraId="517D6836"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16</w:t>
            </w:r>
          </w:p>
        </w:tc>
        <w:tc>
          <w:tcPr>
            <w:tcW w:w="738" w:type="dxa"/>
            <w:vAlign w:val="bottom"/>
          </w:tcPr>
          <w:p w14:paraId="5313D075"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16</w:t>
            </w:r>
          </w:p>
        </w:tc>
        <w:tc>
          <w:tcPr>
            <w:tcW w:w="634" w:type="dxa"/>
            <w:vAlign w:val="bottom"/>
          </w:tcPr>
          <w:p w14:paraId="3A310779"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16</w:t>
            </w:r>
          </w:p>
        </w:tc>
      </w:tr>
      <w:tr w:rsidR="00633BFD" w:rsidRPr="00633BFD" w14:paraId="2E01B304" w14:textId="77777777" w:rsidTr="001F3858">
        <w:tc>
          <w:tcPr>
            <w:tcW w:w="7173" w:type="dxa"/>
            <w:vAlign w:val="bottom"/>
          </w:tcPr>
          <w:p w14:paraId="2A667123" w14:textId="064E2A62" w:rsidR="00633BFD" w:rsidRPr="00633BFD" w:rsidRDefault="00633BFD" w:rsidP="001F3858">
            <w:pPr>
              <w:tabs>
                <w:tab w:val="left" w:pos="288"/>
                <w:tab w:val="left" w:pos="576"/>
                <w:tab w:val="left" w:pos="864"/>
                <w:tab w:val="left" w:pos="1152"/>
              </w:tabs>
              <w:spacing w:before="40" w:after="40" w:line="200" w:lineRule="exact"/>
              <w:ind w:left="576" w:hanging="576"/>
              <w:rPr>
                <w:rFonts w:eastAsia="Calibri"/>
                <w:sz w:val="17"/>
                <w:lang w:val="en-GB"/>
              </w:rPr>
            </w:pPr>
            <w:r w:rsidRPr="00633BFD">
              <w:rPr>
                <w:rFonts w:eastAsia="Calibri"/>
                <w:sz w:val="17"/>
                <w:lang w:val="en-GB"/>
              </w:rPr>
              <w:tab/>
              <w:t>3.</w:t>
            </w:r>
            <w:r w:rsidRPr="00633BFD">
              <w:rPr>
                <w:rFonts w:eastAsia="Calibri"/>
                <w:sz w:val="17"/>
                <w:lang w:val="en-GB"/>
              </w:rPr>
              <w:tab/>
              <w:t xml:space="preserve">Pursuant to Security Council resolution </w:t>
            </w:r>
            <w:hyperlink r:id="rId252" w:history="1">
              <w:r w:rsidRPr="00AF2C97">
                <w:rPr>
                  <w:rStyle w:val="Hyperlink"/>
                  <w:rFonts w:eastAsia="Calibri"/>
                  <w:sz w:val="17"/>
                  <w:lang w:val="en-GB"/>
                </w:rPr>
                <w:t>2240 (2015)</w:t>
              </w:r>
            </w:hyperlink>
            <w:r w:rsidRPr="00633BFD">
              <w:rPr>
                <w:rFonts w:eastAsia="Calibri"/>
                <w:sz w:val="17"/>
                <w:lang w:val="en-GB"/>
              </w:rPr>
              <w:t xml:space="preserve"> for the General Assembly</w:t>
            </w:r>
          </w:p>
        </w:tc>
        <w:tc>
          <w:tcPr>
            <w:tcW w:w="652" w:type="dxa"/>
            <w:vAlign w:val="bottom"/>
          </w:tcPr>
          <w:p w14:paraId="370F1080"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w:t>
            </w:r>
          </w:p>
        </w:tc>
        <w:tc>
          <w:tcPr>
            <w:tcW w:w="653" w:type="dxa"/>
            <w:vAlign w:val="bottom"/>
          </w:tcPr>
          <w:p w14:paraId="57F8CE99"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w:t>
            </w:r>
          </w:p>
        </w:tc>
        <w:tc>
          <w:tcPr>
            <w:tcW w:w="738" w:type="dxa"/>
            <w:vAlign w:val="bottom"/>
          </w:tcPr>
          <w:p w14:paraId="7F1AA416"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w:t>
            </w:r>
          </w:p>
        </w:tc>
        <w:tc>
          <w:tcPr>
            <w:tcW w:w="634" w:type="dxa"/>
            <w:vAlign w:val="bottom"/>
          </w:tcPr>
          <w:p w14:paraId="3C15DE66"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w:t>
            </w:r>
          </w:p>
        </w:tc>
      </w:tr>
      <w:tr w:rsidR="00633BFD" w:rsidRPr="00633BFD" w14:paraId="14878983" w14:textId="77777777" w:rsidTr="001F3858">
        <w:tc>
          <w:tcPr>
            <w:tcW w:w="7173" w:type="dxa"/>
          </w:tcPr>
          <w:p w14:paraId="123D70A1" w14:textId="77777777" w:rsidR="00633BFD" w:rsidRPr="00633BFD" w:rsidRDefault="00633BFD" w:rsidP="001F3858">
            <w:pPr>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lang w:val="en-GB"/>
              </w:rPr>
              <w:tab/>
              <w:t>4.</w:t>
            </w:r>
            <w:r w:rsidRPr="00633BFD">
              <w:rPr>
                <w:rFonts w:eastAsia="Calibri"/>
                <w:sz w:val="17"/>
                <w:lang w:val="en-GB"/>
              </w:rPr>
              <w:tab/>
              <w:t>On matters related to peace and security for the Security Council</w:t>
            </w:r>
          </w:p>
        </w:tc>
        <w:tc>
          <w:tcPr>
            <w:tcW w:w="652" w:type="dxa"/>
            <w:vAlign w:val="bottom"/>
          </w:tcPr>
          <w:p w14:paraId="5A16919A"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50</w:t>
            </w:r>
          </w:p>
        </w:tc>
        <w:tc>
          <w:tcPr>
            <w:tcW w:w="653" w:type="dxa"/>
            <w:vAlign w:val="bottom"/>
          </w:tcPr>
          <w:p w14:paraId="2EDC94DE"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50</w:t>
            </w:r>
          </w:p>
        </w:tc>
        <w:tc>
          <w:tcPr>
            <w:tcW w:w="738" w:type="dxa"/>
            <w:vAlign w:val="bottom"/>
          </w:tcPr>
          <w:p w14:paraId="5F47CCE8"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50</w:t>
            </w:r>
          </w:p>
        </w:tc>
        <w:tc>
          <w:tcPr>
            <w:tcW w:w="634" w:type="dxa"/>
            <w:vAlign w:val="bottom"/>
          </w:tcPr>
          <w:p w14:paraId="608CCC54"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50</w:t>
            </w:r>
          </w:p>
        </w:tc>
      </w:tr>
      <w:tr w:rsidR="00633BFD" w:rsidRPr="00633BFD" w14:paraId="794C2742" w14:textId="77777777" w:rsidTr="001F3858">
        <w:tc>
          <w:tcPr>
            <w:tcW w:w="7173" w:type="dxa"/>
            <w:vAlign w:val="bottom"/>
          </w:tcPr>
          <w:p w14:paraId="2EB315A5" w14:textId="683E7B00" w:rsidR="00633BFD" w:rsidRPr="00633BFD" w:rsidRDefault="00633BFD" w:rsidP="001F3858">
            <w:pPr>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lang w:val="en-GB"/>
              </w:rPr>
              <w:tab/>
              <w:t>5.</w:t>
            </w:r>
            <w:r w:rsidRPr="00633BFD">
              <w:rPr>
                <w:rFonts w:eastAsia="Calibri"/>
                <w:sz w:val="17"/>
                <w:lang w:val="en-GB"/>
              </w:rPr>
              <w:tab/>
              <w:t xml:space="preserve">On </w:t>
            </w:r>
            <w:r w:rsidR="00CD6493">
              <w:rPr>
                <w:rFonts w:eastAsia="Calibri"/>
                <w:sz w:val="17"/>
                <w:lang w:val="en-GB"/>
              </w:rPr>
              <w:t xml:space="preserve">activities of </w:t>
            </w:r>
            <w:r w:rsidRPr="00633BFD">
              <w:rPr>
                <w:rFonts w:eastAsia="Calibri"/>
                <w:sz w:val="17"/>
                <w:lang w:val="en-GB"/>
              </w:rPr>
              <w:t xml:space="preserve">the United Nations Standing Advisory Committee on Security Questions in Central Africa </w:t>
            </w:r>
            <w:r w:rsidR="00CD6493">
              <w:rPr>
                <w:rFonts w:eastAsia="Calibri"/>
                <w:sz w:val="17"/>
                <w:lang w:val="en-GB"/>
              </w:rPr>
              <w:t>for the General Assembly</w:t>
            </w:r>
          </w:p>
        </w:tc>
        <w:tc>
          <w:tcPr>
            <w:tcW w:w="652" w:type="dxa"/>
            <w:vAlign w:val="bottom"/>
          </w:tcPr>
          <w:p w14:paraId="2752377B"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w:t>
            </w:r>
          </w:p>
        </w:tc>
        <w:tc>
          <w:tcPr>
            <w:tcW w:w="653" w:type="dxa"/>
            <w:vAlign w:val="bottom"/>
          </w:tcPr>
          <w:p w14:paraId="182729AD"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w:t>
            </w:r>
          </w:p>
        </w:tc>
        <w:tc>
          <w:tcPr>
            <w:tcW w:w="738" w:type="dxa"/>
            <w:vAlign w:val="bottom"/>
          </w:tcPr>
          <w:p w14:paraId="317689F8"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w:t>
            </w:r>
          </w:p>
        </w:tc>
        <w:tc>
          <w:tcPr>
            <w:tcW w:w="634" w:type="dxa"/>
            <w:vAlign w:val="bottom"/>
          </w:tcPr>
          <w:p w14:paraId="2B97CACF"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w:t>
            </w:r>
          </w:p>
        </w:tc>
      </w:tr>
      <w:tr w:rsidR="00633BFD" w:rsidRPr="00633BFD" w14:paraId="68010BC5" w14:textId="77777777" w:rsidTr="001F3858">
        <w:tc>
          <w:tcPr>
            <w:tcW w:w="7173" w:type="dxa"/>
            <w:vAlign w:val="bottom"/>
          </w:tcPr>
          <w:p w14:paraId="798B1ACA" w14:textId="77777777" w:rsidR="00633BFD" w:rsidRPr="00633BFD" w:rsidRDefault="00633BFD" w:rsidP="001F3858">
            <w:pPr>
              <w:tabs>
                <w:tab w:val="left" w:pos="288"/>
                <w:tab w:val="left" w:pos="576"/>
                <w:tab w:val="left" w:pos="864"/>
                <w:tab w:val="left" w:pos="1152"/>
              </w:tabs>
              <w:spacing w:before="40" w:after="40" w:line="200" w:lineRule="exact"/>
              <w:ind w:right="40"/>
              <w:rPr>
                <w:rFonts w:eastAsia="Times New Roman"/>
                <w:b/>
                <w:bCs/>
                <w:sz w:val="17"/>
                <w:lang w:val="en-GB"/>
              </w:rPr>
            </w:pPr>
            <w:r w:rsidRPr="00633BFD">
              <w:rPr>
                <w:rFonts w:eastAsia="Times New Roman"/>
                <w:b/>
                <w:bCs/>
                <w:sz w:val="17"/>
                <w:lang w:val="en-GB"/>
              </w:rPr>
              <w:tab/>
              <w:t xml:space="preserve">Substantive services for meetings </w:t>
            </w:r>
            <w:r w:rsidRPr="00633BFD">
              <w:rPr>
                <w:rFonts w:eastAsia="Times New Roman"/>
                <w:sz w:val="17"/>
                <w:lang w:val="en-GB"/>
              </w:rPr>
              <w:t>(number of three-hour meetings)</w:t>
            </w:r>
          </w:p>
        </w:tc>
        <w:tc>
          <w:tcPr>
            <w:tcW w:w="652" w:type="dxa"/>
            <w:vAlign w:val="bottom"/>
          </w:tcPr>
          <w:p w14:paraId="688FB57C" w14:textId="77777777" w:rsidR="00633BFD" w:rsidRPr="00633BFD" w:rsidRDefault="00633BFD" w:rsidP="001F3858">
            <w:pPr>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105</w:t>
            </w:r>
          </w:p>
        </w:tc>
        <w:tc>
          <w:tcPr>
            <w:tcW w:w="653" w:type="dxa"/>
            <w:vAlign w:val="bottom"/>
          </w:tcPr>
          <w:p w14:paraId="6C324ADC" w14:textId="77777777" w:rsidR="00633BFD" w:rsidRPr="00633BFD" w:rsidRDefault="00633BFD" w:rsidP="001F3858">
            <w:pPr>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183</w:t>
            </w:r>
          </w:p>
        </w:tc>
        <w:tc>
          <w:tcPr>
            <w:tcW w:w="738" w:type="dxa"/>
            <w:vAlign w:val="bottom"/>
          </w:tcPr>
          <w:p w14:paraId="606EBA94" w14:textId="77777777" w:rsidR="00633BFD" w:rsidRPr="00633BFD" w:rsidRDefault="00633BFD" w:rsidP="001F3858">
            <w:pPr>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105</w:t>
            </w:r>
          </w:p>
        </w:tc>
        <w:tc>
          <w:tcPr>
            <w:tcW w:w="634" w:type="dxa"/>
            <w:vAlign w:val="bottom"/>
          </w:tcPr>
          <w:p w14:paraId="12F8A5E5" w14:textId="77777777" w:rsidR="00633BFD" w:rsidRPr="00633BFD" w:rsidRDefault="00633BFD" w:rsidP="001F3858">
            <w:pPr>
              <w:tabs>
                <w:tab w:val="left" w:pos="288"/>
                <w:tab w:val="left" w:pos="576"/>
                <w:tab w:val="left" w:pos="864"/>
                <w:tab w:val="left" w:pos="1152"/>
              </w:tabs>
              <w:spacing w:before="40" w:after="40" w:line="200" w:lineRule="exact"/>
              <w:ind w:right="40"/>
              <w:jc w:val="right"/>
              <w:rPr>
                <w:rFonts w:eastAsia="Calibri"/>
                <w:b/>
                <w:bCs/>
                <w:sz w:val="17"/>
                <w:szCs w:val="17"/>
                <w:lang w:val="en-GB"/>
              </w:rPr>
            </w:pPr>
            <w:r w:rsidRPr="00633BFD">
              <w:rPr>
                <w:rFonts w:eastAsia="Calibri"/>
                <w:b/>
                <w:bCs/>
                <w:sz w:val="17"/>
                <w:szCs w:val="17"/>
                <w:lang w:val="en-GB"/>
              </w:rPr>
              <w:t>105</w:t>
            </w:r>
          </w:p>
        </w:tc>
      </w:tr>
      <w:tr w:rsidR="00633BFD" w:rsidRPr="00633BFD" w14:paraId="564C2340" w14:textId="77777777" w:rsidTr="001F3858">
        <w:tc>
          <w:tcPr>
            <w:tcW w:w="7173" w:type="dxa"/>
            <w:vAlign w:val="bottom"/>
          </w:tcPr>
          <w:p w14:paraId="0B2D6CA5" w14:textId="77777777" w:rsidR="00633BFD" w:rsidRPr="001F3858" w:rsidRDefault="00633BFD" w:rsidP="001F3858">
            <w:pPr>
              <w:keepNext/>
              <w:keepLines/>
              <w:tabs>
                <w:tab w:val="left" w:pos="288"/>
                <w:tab w:val="left" w:pos="576"/>
                <w:tab w:val="left" w:pos="864"/>
                <w:tab w:val="left" w:pos="1152"/>
              </w:tabs>
              <w:spacing w:before="40" w:after="40" w:line="200" w:lineRule="exact"/>
              <w:ind w:left="576" w:hanging="576"/>
              <w:rPr>
                <w:rFonts w:eastAsia="Calibri"/>
                <w:spacing w:val="2"/>
                <w:sz w:val="17"/>
                <w:lang w:val="en-GB"/>
              </w:rPr>
            </w:pPr>
            <w:r w:rsidRPr="001F3858">
              <w:rPr>
                <w:rFonts w:eastAsia="Calibri"/>
                <w:spacing w:val="2"/>
                <w:sz w:val="17"/>
                <w:lang w:val="en-GB"/>
              </w:rPr>
              <w:tab/>
              <w:t>6.</w:t>
            </w:r>
            <w:r w:rsidRPr="001F3858">
              <w:rPr>
                <w:rFonts w:eastAsia="Calibri"/>
                <w:spacing w:val="2"/>
                <w:sz w:val="17"/>
                <w:lang w:val="en-GB"/>
              </w:rPr>
              <w:tab/>
              <w:t>Meetings and/or informal consultations of the General Assembly and its subsidiary organs</w:t>
            </w:r>
          </w:p>
        </w:tc>
        <w:tc>
          <w:tcPr>
            <w:tcW w:w="652" w:type="dxa"/>
            <w:vAlign w:val="bottom"/>
          </w:tcPr>
          <w:p w14:paraId="68ADB4E1" w14:textId="77777777" w:rsidR="00633BFD" w:rsidRPr="00633BFD" w:rsidRDefault="00633BFD" w:rsidP="001F3858">
            <w:pPr>
              <w:keepNext/>
              <w:keepLines/>
              <w:spacing w:before="40" w:after="40" w:line="200" w:lineRule="exact"/>
              <w:ind w:right="43"/>
              <w:jc w:val="right"/>
              <w:rPr>
                <w:rFonts w:eastAsia="Calibri"/>
                <w:sz w:val="17"/>
                <w:szCs w:val="17"/>
                <w:lang w:val="en-GB"/>
              </w:rPr>
            </w:pPr>
            <w:r w:rsidRPr="00633BFD">
              <w:rPr>
                <w:rFonts w:eastAsia="Calibri"/>
                <w:sz w:val="17"/>
                <w:szCs w:val="17"/>
                <w:lang w:val="en-GB"/>
              </w:rPr>
              <w:t>16</w:t>
            </w:r>
          </w:p>
        </w:tc>
        <w:tc>
          <w:tcPr>
            <w:tcW w:w="653" w:type="dxa"/>
            <w:vAlign w:val="bottom"/>
          </w:tcPr>
          <w:p w14:paraId="6B010BC1" w14:textId="77777777" w:rsidR="00633BFD" w:rsidRPr="00633BFD" w:rsidRDefault="00633BFD" w:rsidP="001F3858">
            <w:pPr>
              <w:keepNext/>
              <w:keepLines/>
              <w:spacing w:before="40" w:after="40" w:line="200" w:lineRule="exact"/>
              <w:ind w:right="43"/>
              <w:jc w:val="right"/>
              <w:rPr>
                <w:rFonts w:eastAsia="Calibri"/>
                <w:sz w:val="17"/>
                <w:szCs w:val="17"/>
                <w:lang w:val="en-GB"/>
              </w:rPr>
            </w:pPr>
            <w:r w:rsidRPr="00633BFD">
              <w:rPr>
                <w:rFonts w:eastAsia="Calibri"/>
                <w:sz w:val="17"/>
                <w:szCs w:val="17"/>
                <w:lang w:val="en-GB"/>
              </w:rPr>
              <w:t>23</w:t>
            </w:r>
          </w:p>
        </w:tc>
        <w:tc>
          <w:tcPr>
            <w:tcW w:w="738" w:type="dxa"/>
            <w:vAlign w:val="bottom"/>
          </w:tcPr>
          <w:p w14:paraId="222CDA29" w14:textId="77777777" w:rsidR="00633BFD" w:rsidRPr="00633BFD" w:rsidRDefault="00633BFD" w:rsidP="001F3858">
            <w:pPr>
              <w:keepNext/>
              <w:keepLines/>
              <w:spacing w:before="40" w:after="40" w:line="200" w:lineRule="exact"/>
              <w:ind w:right="43"/>
              <w:jc w:val="right"/>
              <w:rPr>
                <w:rFonts w:eastAsia="Calibri"/>
                <w:sz w:val="17"/>
                <w:szCs w:val="17"/>
                <w:lang w:val="en-GB"/>
              </w:rPr>
            </w:pPr>
            <w:r w:rsidRPr="00633BFD">
              <w:rPr>
                <w:rFonts w:eastAsia="Calibri"/>
                <w:sz w:val="17"/>
                <w:szCs w:val="17"/>
                <w:lang w:val="en-GB"/>
              </w:rPr>
              <w:t>16</w:t>
            </w:r>
          </w:p>
        </w:tc>
        <w:tc>
          <w:tcPr>
            <w:tcW w:w="634" w:type="dxa"/>
            <w:vAlign w:val="bottom"/>
          </w:tcPr>
          <w:p w14:paraId="2DBA11DD" w14:textId="77777777" w:rsidR="00633BFD" w:rsidRPr="00633BFD" w:rsidRDefault="00633BFD" w:rsidP="001F3858">
            <w:pPr>
              <w:keepNext/>
              <w:keepLines/>
              <w:spacing w:before="40" w:after="40" w:line="200" w:lineRule="exact"/>
              <w:ind w:right="43"/>
              <w:jc w:val="right"/>
              <w:rPr>
                <w:rFonts w:eastAsia="Calibri"/>
                <w:sz w:val="17"/>
                <w:szCs w:val="17"/>
                <w:lang w:val="en-GB"/>
              </w:rPr>
            </w:pPr>
            <w:r w:rsidRPr="00633BFD">
              <w:rPr>
                <w:rFonts w:eastAsia="Calibri"/>
                <w:sz w:val="17"/>
                <w:szCs w:val="17"/>
                <w:lang w:val="en-GB"/>
              </w:rPr>
              <w:t>16</w:t>
            </w:r>
          </w:p>
        </w:tc>
      </w:tr>
      <w:tr w:rsidR="00633BFD" w:rsidRPr="00633BFD" w14:paraId="3C05E482" w14:textId="77777777" w:rsidTr="001F3858">
        <w:tc>
          <w:tcPr>
            <w:tcW w:w="7173" w:type="dxa"/>
            <w:vAlign w:val="bottom"/>
          </w:tcPr>
          <w:p w14:paraId="41F13188" w14:textId="77777777" w:rsidR="00633BFD" w:rsidRPr="00633BFD" w:rsidRDefault="00633BFD" w:rsidP="001F3858">
            <w:pPr>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lang w:val="en-GB"/>
              </w:rPr>
              <w:tab/>
              <w:t>7.</w:t>
            </w:r>
            <w:r w:rsidRPr="00633BFD">
              <w:rPr>
                <w:rFonts w:eastAsia="Calibri"/>
                <w:sz w:val="17"/>
                <w:lang w:val="en-GB"/>
              </w:rPr>
              <w:tab/>
              <w:t>Meetings and/or informal consultations of the Security Council and its subsidiary organs</w:t>
            </w:r>
          </w:p>
        </w:tc>
        <w:tc>
          <w:tcPr>
            <w:tcW w:w="652" w:type="dxa"/>
            <w:vAlign w:val="bottom"/>
          </w:tcPr>
          <w:p w14:paraId="5D05FBBB"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80</w:t>
            </w:r>
          </w:p>
        </w:tc>
        <w:tc>
          <w:tcPr>
            <w:tcW w:w="653" w:type="dxa"/>
            <w:vAlign w:val="bottom"/>
          </w:tcPr>
          <w:p w14:paraId="49972028"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151</w:t>
            </w:r>
          </w:p>
        </w:tc>
        <w:tc>
          <w:tcPr>
            <w:tcW w:w="738" w:type="dxa"/>
            <w:vAlign w:val="bottom"/>
          </w:tcPr>
          <w:p w14:paraId="45B97599"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80</w:t>
            </w:r>
          </w:p>
        </w:tc>
        <w:tc>
          <w:tcPr>
            <w:tcW w:w="634" w:type="dxa"/>
            <w:vAlign w:val="bottom"/>
          </w:tcPr>
          <w:p w14:paraId="76E14AF7"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80</w:t>
            </w:r>
          </w:p>
        </w:tc>
      </w:tr>
      <w:tr w:rsidR="00633BFD" w:rsidRPr="00633BFD" w14:paraId="19D969A7" w14:textId="77777777" w:rsidTr="001F3858">
        <w:tc>
          <w:tcPr>
            <w:tcW w:w="7173" w:type="dxa"/>
            <w:vAlign w:val="bottom"/>
          </w:tcPr>
          <w:p w14:paraId="491C35F4" w14:textId="77777777" w:rsidR="00633BFD" w:rsidRPr="00633BFD" w:rsidRDefault="00633BFD" w:rsidP="001F3858">
            <w:pPr>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lang w:val="en-GB"/>
              </w:rPr>
              <w:tab/>
              <w:t>8.</w:t>
            </w:r>
            <w:r w:rsidRPr="00633BFD">
              <w:rPr>
                <w:rFonts w:eastAsia="Calibri"/>
                <w:sz w:val="17"/>
                <w:lang w:val="en-GB"/>
              </w:rPr>
              <w:tab/>
              <w:t>Meetings and/or informal consultations of the United Nations Standing Advisory Committee on Security Questions in Central Africa</w:t>
            </w:r>
          </w:p>
        </w:tc>
        <w:tc>
          <w:tcPr>
            <w:tcW w:w="652" w:type="dxa"/>
            <w:vAlign w:val="bottom"/>
          </w:tcPr>
          <w:p w14:paraId="5A4EAC9A"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4</w:t>
            </w:r>
          </w:p>
        </w:tc>
        <w:tc>
          <w:tcPr>
            <w:tcW w:w="653" w:type="dxa"/>
            <w:vAlign w:val="bottom"/>
          </w:tcPr>
          <w:p w14:paraId="17407D6B"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4</w:t>
            </w:r>
          </w:p>
        </w:tc>
        <w:tc>
          <w:tcPr>
            <w:tcW w:w="738" w:type="dxa"/>
            <w:vAlign w:val="bottom"/>
          </w:tcPr>
          <w:p w14:paraId="201833CF"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4</w:t>
            </w:r>
          </w:p>
        </w:tc>
        <w:tc>
          <w:tcPr>
            <w:tcW w:w="634" w:type="dxa"/>
            <w:vAlign w:val="bottom"/>
          </w:tcPr>
          <w:p w14:paraId="5B88600B"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4</w:t>
            </w:r>
          </w:p>
        </w:tc>
      </w:tr>
      <w:tr w:rsidR="00633BFD" w:rsidRPr="00633BFD" w14:paraId="1DB79861" w14:textId="77777777" w:rsidTr="001F3858">
        <w:tc>
          <w:tcPr>
            <w:tcW w:w="7173" w:type="dxa"/>
            <w:vAlign w:val="bottom"/>
          </w:tcPr>
          <w:p w14:paraId="44B6F579" w14:textId="77777777" w:rsidR="00633BFD" w:rsidRPr="00633BFD" w:rsidRDefault="00633BFD" w:rsidP="001F3858">
            <w:pPr>
              <w:keepNext/>
              <w:keepLines/>
              <w:tabs>
                <w:tab w:val="left" w:pos="288"/>
                <w:tab w:val="left" w:pos="576"/>
                <w:tab w:val="left" w:pos="1152"/>
              </w:tabs>
              <w:spacing w:before="40" w:after="40" w:line="200" w:lineRule="exact"/>
              <w:ind w:left="587" w:right="43" w:hanging="587"/>
              <w:rPr>
                <w:rFonts w:eastAsia="Calibri"/>
                <w:sz w:val="17"/>
                <w:szCs w:val="17"/>
                <w:lang w:val="en-GB"/>
              </w:rPr>
            </w:pPr>
            <w:r w:rsidRPr="00633BFD">
              <w:rPr>
                <w:rFonts w:eastAsia="Calibri"/>
                <w:sz w:val="17"/>
                <w:szCs w:val="17"/>
                <w:lang w:val="en-GB"/>
              </w:rPr>
              <w:tab/>
              <w:t>9.</w:t>
            </w:r>
            <w:r w:rsidRPr="00633BFD">
              <w:rPr>
                <w:rFonts w:eastAsia="Calibri"/>
                <w:sz w:val="17"/>
                <w:szCs w:val="17"/>
                <w:lang w:val="en-GB"/>
              </w:rPr>
              <w:tab/>
              <w:t xml:space="preserve">High-level side events on issues relating to the prevention and resolution of conflicts during the General Assembly </w:t>
            </w:r>
          </w:p>
        </w:tc>
        <w:tc>
          <w:tcPr>
            <w:tcW w:w="652" w:type="dxa"/>
            <w:vAlign w:val="bottom"/>
          </w:tcPr>
          <w:p w14:paraId="39F3F993"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w:t>
            </w:r>
          </w:p>
        </w:tc>
        <w:tc>
          <w:tcPr>
            <w:tcW w:w="653" w:type="dxa"/>
            <w:vAlign w:val="bottom"/>
          </w:tcPr>
          <w:p w14:paraId="5FBA5557"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w:t>
            </w:r>
          </w:p>
        </w:tc>
        <w:tc>
          <w:tcPr>
            <w:tcW w:w="738" w:type="dxa"/>
            <w:vAlign w:val="bottom"/>
          </w:tcPr>
          <w:p w14:paraId="0A68DBC0"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w:t>
            </w:r>
          </w:p>
        </w:tc>
        <w:tc>
          <w:tcPr>
            <w:tcW w:w="634" w:type="dxa"/>
            <w:vAlign w:val="bottom"/>
          </w:tcPr>
          <w:p w14:paraId="73C312DD"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5</w:t>
            </w:r>
          </w:p>
        </w:tc>
      </w:tr>
      <w:tr w:rsidR="00633BFD" w:rsidRPr="00633BFD" w14:paraId="122BAB3F" w14:textId="77777777" w:rsidTr="001F3858">
        <w:tc>
          <w:tcPr>
            <w:tcW w:w="7173" w:type="dxa"/>
            <w:vAlign w:val="bottom"/>
          </w:tcPr>
          <w:p w14:paraId="275D90E4" w14:textId="77777777" w:rsidR="00633BFD" w:rsidRPr="00633BFD" w:rsidRDefault="00633BFD" w:rsidP="001F3858">
            <w:pPr>
              <w:tabs>
                <w:tab w:val="left" w:pos="288"/>
                <w:tab w:val="left" w:pos="576"/>
                <w:tab w:val="left" w:pos="864"/>
                <w:tab w:val="left" w:pos="1152"/>
              </w:tabs>
              <w:spacing w:before="40" w:after="40" w:line="200" w:lineRule="exact"/>
              <w:ind w:right="40"/>
              <w:rPr>
                <w:rFonts w:eastAsia="Calibri"/>
                <w:b/>
                <w:bCs/>
                <w:sz w:val="17"/>
                <w:lang w:val="en-GB"/>
              </w:rPr>
            </w:pPr>
            <w:r w:rsidRPr="00633BFD">
              <w:rPr>
                <w:rFonts w:eastAsia="Calibri"/>
                <w:b/>
                <w:bCs/>
                <w:sz w:val="17"/>
                <w:lang w:val="en-GB"/>
              </w:rPr>
              <w:t>B.</w:t>
            </w:r>
            <w:r w:rsidRPr="00633BFD">
              <w:rPr>
                <w:rFonts w:eastAsia="Calibri"/>
                <w:b/>
                <w:bCs/>
                <w:sz w:val="17"/>
                <w:lang w:val="en-GB"/>
              </w:rPr>
              <w:tab/>
              <w:t>Generation and transfer of knowledge</w:t>
            </w:r>
          </w:p>
        </w:tc>
        <w:tc>
          <w:tcPr>
            <w:tcW w:w="652" w:type="dxa"/>
            <w:vAlign w:val="bottom"/>
          </w:tcPr>
          <w:p w14:paraId="4B8C3187" w14:textId="77777777" w:rsidR="00633BFD" w:rsidRPr="00633BFD" w:rsidRDefault="00633BFD" w:rsidP="001F3858">
            <w:pPr>
              <w:spacing w:before="40" w:after="40" w:line="200" w:lineRule="exact"/>
              <w:ind w:right="43"/>
              <w:jc w:val="right"/>
              <w:rPr>
                <w:rFonts w:eastAsia="Calibri"/>
                <w:sz w:val="17"/>
                <w:szCs w:val="17"/>
                <w:lang w:val="en-GB"/>
              </w:rPr>
            </w:pPr>
          </w:p>
        </w:tc>
        <w:tc>
          <w:tcPr>
            <w:tcW w:w="653" w:type="dxa"/>
            <w:vAlign w:val="bottom"/>
          </w:tcPr>
          <w:p w14:paraId="5C54D272" w14:textId="77777777" w:rsidR="00633BFD" w:rsidRPr="00633BFD" w:rsidRDefault="00633BFD" w:rsidP="001F3858">
            <w:pPr>
              <w:spacing w:before="40" w:after="40" w:line="200" w:lineRule="exact"/>
              <w:ind w:right="43"/>
              <w:jc w:val="right"/>
              <w:rPr>
                <w:rFonts w:eastAsia="Calibri"/>
                <w:sz w:val="17"/>
                <w:szCs w:val="17"/>
                <w:lang w:val="en-GB"/>
              </w:rPr>
            </w:pPr>
          </w:p>
        </w:tc>
        <w:tc>
          <w:tcPr>
            <w:tcW w:w="738" w:type="dxa"/>
            <w:vAlign w:val="bottom"/>
          </w:tcPr>
          <w:p w14:paraId="3D1A476A" w14:textId="77777777" w:rsidR="00633BFD" w:rsidRPr="00633BFD" w:rsidRDefault="00633BFD" w:rsidP="001F3858">
            <w:pPr>
              <w:spacing w:before="40" w:after="40" w:line="200" w:lineRule="exact"/>
              <w:ind w:right="43"/>
              <w:jc w:val="right"/>
              <w:rPr>
                <w:rFonts w:eastAsia="Calibri"/>
                <w:sz w:val="17"/>
                <w:szCs w:val="17"/>
                <w:lang w:val="en-GB"/>
              </w:rPr>
            </w:pPr>
          </w:p>
        </w:tc>
        <w:tc>
          <w:tcPr>
            <w:tcW w:w="634" w:type="dxa"/>
            <w:vAlign w:val="bottom"/>
          </w:tcPr>
          <w:p w14:paraId="34328BD8" w14:textId="77777777" w:rsidR="00633BFD" w:rsidRPr="00633BFD" w:rsidRDefault="00633BFD" w:rsidP="001F3858">
            <w:pPr>
              <w:spacing w:before="40" w:after="40" w:line="200" w:lineRule="exact"/>
              <w:ind w:right="43"/>
              <w:jc w:val="right"/>
              <w:rPr>
                <w:rFonts w:eastAsia="Calibri"/>
                <w:sz w:val="17"/>
                <w:szCs w:val="17"/>
                <w:lang w:val="en-GB"/>
              </w:rPr>
            </w:pPr>
          </w:p>
        </w:tc>
      </w:tr>
      <w:tr w:rsidR="00633BFD" w:rsidRPr="00633BFD" w14:paraId="3F064618" w14:textId="77777777" w:rsidTr="001F3858">
        <w:tc>
          <w:tcPr>
            <w:tcW w:w="7173" w:type="dxa"/>
            <w:vAlign w:val="bottom"/>
          </w:tcPr>
          <w:p w14:paraId="30555832" w14:textId="77777777" w:rsidR="00633BFD" w:rsidRPr="00633BFD" w:rsidRDefault="00633BFD" w:rsidP="001F3858">
            <w:pPr>
              <w:tabs>
                <w:tab w:val="left" w:pos="288"/>
                <w:tab w:val="left" w:pos="576"/>
                <w:tab w:val="left" w:pos="864"/>
                <w:tab w:val="left" w:pos="1152"/>
              </w:tabs>
              <w:spacing w:before="40" w:after="40" w:line="200" w:lineRule="exact"/>
              <w:ind w:right="40"/>
              <w:rPr>
                <w:rFonts w:eastAsia="Calibri"/>
                <w:b/>
                <w:bCs/>
                <w:sz w:val="17"/>
                <w:lang w:val="en-GB"/>
              </w:rPr>
            </w:pPr>
            <w:r w:rsidRPr="00633BFD">
              <w:rPr>
                <w:rFonts w:eastAsia="Calibri"/>
                <w:b/>
                <w:bCs/>
                <w:sz w:val="17"/>
                <w:lang w:val="en-GB"/>
              </w:rPr>
              <w:tab/>
              <w:t xml:space="preserve">Seminars, workshops and training events </w:t>
            </w:r>
            <w:r w:rsidRPr="00633BFD">
              <w:rPr>
                <w:rFonts w:eastAsia="Calibri"/>
                <w:sz w:val="17"/>
                <w:lang w:val="en-GB"/>
              </w:rPr>
              <w:t>(number of days)</w:t>
            </w:r>
          </w:p>
        </w:tc>
        <w:tc>
          <w:tcPr>
            <w:tcW w:w="652" w:type="dxa"/>
            <w:vAlign w:val="bottom"/>
          </w:tcPr>
          <w:p w14:paraId="55253481"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b/>
                <w:bCs/>
                <w:sz w:val="17"/>
                <w:szCs w:val="17"/>
                <w:lang w:val="en-GB"/>
              </w:rPr>
              <w:t>195</w:t>
            </w:r>
          </w:p>
        </w:tc>
        <w:tc>
          <w:tcPr>
            <w:tcW w:w="653" w:type="dxa"/>
            <w:vAlign w:val="bottom"/>
          </w:tcPr>
          <w:p w14:paraId="0F5C1780" w14:textId="77777777" w:rsidR="00633BFD" w:rsidRPr="00633BFD" w:rsidRDefault="00633BFD" w:rsidP="001F3858">
            <w:pPr>
              <w:spacing w:before="40" w:after="40" w:line="200" w:lineRule="exact"/>
              <w:ind w:right="43"/>
              <w:jc w:val="right"/>
              <w:rPr>
                <w:rFonts w:eastAsia="Calibri"/>
                <w:b/>
                <w:bCs/>
                <w:sz w:val="17"/>
                <w:szCs w:val="17"/>
                <w:lang w:val="en-GB"/>
              </w:rPr>
            </w:pPr>
            <w:r w:rsidRPr="00633BFD">
              <w:rPr>
                <w:rFonts w:eastAsia="Calibri"/>
                <w:b/>
                <w:bCs/>
                <w:sz w:val="17"/>
                <w:szCs w:val="17"/>
                <w:lang w:val="en-GB"/>
              </w:rPr>
              <w:t>125</w:t>
            </w:r>
          </w:p>
        </w:tc>
        <w:tc>
          <w:tcPr>
            <w:tcW w:w="738" w:type="dxa"/>
            <w:vAlign w:val="bottom"/>
          </w:tcPr>
          <w:p w14:paraId="5AFE4CC9"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b/>
                <w:bCs/>
                <w:sz w:val="17"/>
                <w:szCs w:val="17"/>
                <w:lang w:val="en-GB"/>
              </w:rPr>
              <w:t>150</w:t>
            </w:r>
          </w:p>
        </w:tc>
        <w:tc>
          <w:tcPr>
            <w:tcW w:w="634" w:type="dxa"/>
            <w:vAlign w:val="bottom"/>
          </w:tcPr>
          <w:p w14:paraId="68D49934" w14:textId="77777777" w:rsidR="00633BFD" w:rsidRPr="00633BFD" w:rsidRDefault="00633BFD" w:rsidP="001F3858">
            <w:pPr>
              <w:spacing w:before="40" w:after="40" w:line="200" w:lineRule="exact"/>
              <w:ind w:right="43"/>
              <w:jc w:val="right"/>
              <w:rPr>
                <w:rFonts w:eastAsia="Calibri"/>
                <w:b/>
                <w:bCs/>
                <w:sz w:val="17"/>
                <w:szCs w:val="17"/>
                <w:lang w:val="en-GB"/>
              </w:rPr>
            </w:pPr>
            <w:r w:rsidRPr="00633BFD">
              <w:rPr>
                <w:rFonts w:eastAsia="Calibri"/>
                <w:b/>
                <w:bCs/>
                <w:sz w:val="17"/>
                <w:szCs w:val="17"/>
                <w:lang w:val="en-GB"/>
              </w:rPr>
              <w:t>150</w:t>
            </w:r>
          </w:p>
        </w:tc>
      </w:tr>
      <w:tr w:rsidR="00633BFD" w:rsidRPr="00633BFD" w14:paraId="3F761579" w14:textId="77777777" w:rsidTr="001F3858">
        <w:tc>
          <w:tcPr>
            <w:tcW w:w="7173" w:type="dxa"/>
            <w:vAlign w:val="bottom"/>
          </w:tcPr>
          <w:p w14:paraId="6EBBD744" w14:textId="77777777" w:rsidR="00633BFD" w:rsidRPr="00633BFD" w:rsidRDefault="00633BFD" w:rsidP="001F3858">
            <w:pPr>
              <w:tabs>
                <w:tab w:val="left" w:pos="288"/>
                <w:tab w:val="left" w:pos="576"/>
                <w:tab w:val="left" w:pos="864"/>
                <w:tab w:val="left" w:pos="1152"/>
              </w:tabs>
              <w:spacing w:before="40" w:after="40" w:line="200" w:lineRule="exact"/>
              <w:ind w:left="576" w:right="40" w:hanging="576"/>
              <w:rPr>
                <w:rFonts w:eastAsia="Calibri"/>
                <w:sz w:val="17"/>
                <w:lang w:val="en-GB"/>
              </w:rPr>
            </w:pPr>
            <w:r w:rsidRPr="00633BFD">
              <w:rPr>
                <w:rFonts w:eastAsia="Calibri"/>
                <w:sz w:val="17"/>
                <w:szCs w:val="17"/>
                <w:lang w:val="en-GB"/>
              </w:rPr>
              <w:tab/>
            </w:r>
            <w:r w:rsidRPr="00633BFD">
              <w:rPr>
                <w:rFonts w:eastAsia="Calibri"/>
                <w:sz w:val="17"/>
                <w:lang w:val="en-GB"/>
              </w:rPr>
              <w:t>10.</w:t>
            </w:r>
            <w:r w:rsidRPr="00633BFD">
              <w:rPr>
                <w:rFonts w:eastAsia="Calibri"/>
                <w:sz w:val="17"/>
                <w:lang w:val="en-GB"/>
              </w:rPr>
              <w:tab/>
              <w:t>Seminars, training events and academic meetings on advancing preventive diplomacy, peacemaking and peacebuilding</w:t>
            </w:r>
          </w:p>
        </w:tc>
        <w:tc>
          <w:tcPr>
            <w:tcW w:w="652" w:type="dxa"/>
            <w:vAlign w:val="bottom"/>
          </w:tcPr>
          <w:p w14:paraId="373E2FA9"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195</w:t>
            </w:r>
          </w:p>
        </w:tc>
        <w:tc>
          <w:tcPr>
            <w:tcW w:w="653" w:type="dxa"/>
            <w:vAlign w:val="bottom"/>
          </w:tcPr>
          <w:p w14:paraId="67B725DB"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125</w:t>
            </w:r>
          </w:p>
        </w:tc>
        <w:tc>
          <w:tcPr>
            <w:tcW w:w="738" w:type="dxa"/>
            <w:vAlign w:val="bottom"/>
          </w:tcPr>
          <w:p w14:paraId="78343CFD" w14:textId="77777777" w:rsidR="00633BFD" w:rsidRPr="001F3858" w:rsidRDefault="00633BFD" w:rsidP="001F3858">
            <w:pPr>
              <w:spacing w:before="40" w:after="40" w:line="200" w:lineRule="exact"/>
              <w:ind w:right="43"/>
              <w:jc w:val="right"/>
              <w:rPr>
                <w:rFonts w:eastAsia="Calibri"/>
                <w:spacing w:val="0"/>
                <w:w w:val="100"/>
                <w:sz w:val="17"/>
                <w:szCs w:val="17"/>
                <w:lang w:val="en-GB"/>
              </w:rPr>
            </w:pPr>
            <w:r w:rsidRPr="001F3858">
              <w:rPr>
                <w:rFonts w:eastAsia="Calibri"/>
                <w:spacing w:val="0"/>
                <w:w w:val="100"/>
                <w:sz w:val="17"/>
                <w:szCs w:val="17"/>
                <w:lang w:val="en-GB"/>
              </w:rPr>
              <w:t>150 [195]</w:t>
            </w:r>
          </w:p>
        </w:tc>
        <w:tc>
          <w:tcPr>
            <w:tcW w:w="634" w:type="dxa"/>
            <w:vAlign w:val="bottom"/>
          </w:tcPr>
          <w:p w14:paraId="0714AE79" w14:textId="77777777" w:rsidR="00633BFD" w:rsidRPr="00633BFD" w:rsidRDefault="00633BFD" w:rsidP="001F3858">
            <w:pPr>
              <w:spacing w:before="40" w:after="40" w:line="200" w:lineRule="exact"/>
              <w:ind w:right="43"/>
              <w:jc w:val="right"/>
              <w:rPr>
                <w:rFonts w:eastAsia="Calibri"/>
                <w:sz w:val="17"/>
                <w:szCs w:val="17"/>
                <w:lang w:val="en-GB"/>
              </w:rPr>
            </w:pPr>
            <w:r w:rsidRPr="00633BFD">
              <w:rPr>
                <w:rFonts w:eastAsia="Calibri"/>
                <w:sz w:val="17"/>
                <w:szCs w:val="17"/>
                <w:lang w:val="en-GB"/>
              </w:rPr>
              <w:t>150</w:t>
            </w:r>
          </w:p>
        </w:tc>
      </w:tr>
      <w:tr w:rsidR="00633BFD" w:rsidRPr="00633BFD" w14:paraId="192BEAC9" w14:textId="77777777" w:rsidTr="001F3858">
        <w:tc>
          <w:tcPr>
            <w:tcW w:w="7173" w:type="dxa"/>
            <w:vAlign w:val="bottom"/>
          </w:tcPr>
          <w:p w14:paraId="3022A1AB" w14:textId="77777777" w:rsidR="00633BFD" w:rsidRPr="00633BFD" w:rsidRDefault="00633BFD" w:rsidP="001F3858">
            <w:pPr>
              <w:keepNext/>
              <w:keepLines/>
              <w:tabs>
                <w:tab w:val="left" w:pos="288"/>
                <w:tab w:val="left" w:pos="576"/>
                <w:tab w:val="left" w:pos="864"/>
                <w:tab w:val="left" w:pos="1152"/>
              </w:tabs>
              <w:spacing w:before="40" w:after="40" w:line="200" w:lineRule="exact"/>
              <w:ind w:right="40"/>
              <w:rPr>
                <w:rFonts w:eastAsia="Calibri"/>
                <w:b/>
                <w:bCs/>
                <w:sz w:val="17"/>
                <w:lang w:val="en-GB"/>
              </w:rPr>
            </w:pPr>
            <w:r w:rsidRPr="00633BFD">
              <w:rPr>
                <w:rFonts w:eastAsia="Calibri"/>
                <w:b/>
                <w:bCs/>
                <w:sz w:val="17"/>
                <w:lang w:val="en-GB"/>
              </w:rPr>
              <w:t>C.</w:t>
            </w:r>
            <w:r w:rsidRPr="00633BFD">
              <w:rPr>
                <w:rFonts w:eastAsia="Calibri"/>
                <w:b/>
                <w:bCs/>
                <w:sz w:val="17"/>
                <w:lang w:val="en-GB"/>
              </w:rPr>
              <w:tab/>
              <w:t>Substantive deliverables</w:t>
            </w:r>
          </w:p>
        </w:tc>
        <w:tc>
          <w:tcPr>
            <w:tcW w:w="652" w:type="dxa"/>
            <w:vAlign w:val="bottom"/>
          </w:tcPr>
          <w:p w14:paraId="3BA0E760" w14:textId="77777777" w:rsidR="00633BFD" w:rsidRPr="00633BFD" w:rsidRDefault="00633BFD" w:rsidP="001F3858">
            <w:pPr>
              <w:keepNext/>
              <w:keepLines/>
              <w:tabs>
                <w:tab w:val="left" w:pos="288"/>
                <w:tab w:val="left" w:pos="576"/>
                <w:tab w:val="left" w:pos="864"/>
                <w:tab w:val="left" w:pos="1152"/>
              </w:tabs>
              <w:spacing w:before="40" w:after="40" w:line="200" w:lineRule="exact"/>
              <w:ind w:right="40"/>
              <w:jc w:val="right"/>
              <w:rPr>
                <w:rFonts w:eastAsia="Calibri"/>
                <w:sz w:val="17"/>
                <w:lang w:val="en-GB"/>
              </w:rPr>
            </w:pPr>
          </w:p>
        </w:tc>
        <w:tc>
          <w:tcPr>
            <w:tcW w:w="653" w:type="dxa"/>
            <w:vAlign w:val="bottom"/>
          </w:tcPr>
          <w:p w14:paraId="26D927F1" w14:textId="77777777" w:rsidR="00633BFD" w:rsidRPr="00633BFD" w:rsidRDefault="00633BFD" w:rsidP="001F3858">
            <w:pPr>
              <w:keepNext/>
              <w:keepLines/>
              <w:tabs>
                <w:tab w:val="left" w:pos="288"/>
                <w:tab w:val="left" w:pos="576"/>
                <w:tab w:val="left" w:pos="864"/>
                <w:tab w:val="left" w:pos="1152"/>
              </w:tabs>
              <w:spacing w:before="40" w:after="40" w:line="200" w:lineRule="exact"/>
              <w:ind w:right="40"/>
              <w:jc w:val="right"/>
              <w:rPr>
                <w:rFonts w:eastAsia="Calibri"/>
                <w:sz w:val="17"/>
                <w:lang w:val="en-GB"/>
              </w:rPr>
            </w:pPr>
          </w:p>
        </w:tc>
        <w:tc>
          <w:tcPr>
            <w:tcW w:w="738" w:type="dxa"/>
            <w:vAlign w:val="bottom"/>
          </w:tcPr>
          <w:p w14:paraId="73DE08C3" w14:textId="77777777" w:rsidR="00633BFD" w:rsidRPr="00633BFD" w:rsidRDefault="00633BFD" w:rsidP="001F3858">
            <w:pPr>
              <w:keepNext/>
              <w:keepLines/>
              <w:tabs>
                <w:tab w:val="left" w:pos="288"/>
                <w:tab w:val="left" w:pos="576"/>
                <w:tab w:val="left" w:pos="864"/>
                <w:tab w:val="left" w:pos="1152"/>
              </w:tabs>
              <w:spacing w:before="40" w:after="40" w:line="200" w:lineRule="exact"/>
              <w:ind w:right="40"/>
              <w:jc w:val="right"/>
              <w:rPr>
                <w:rFonts w:eastAsia="Calibri"/>
                <w:sz w:val="17"/>
                <w:lang w:val="en-GB"/>
              </w:rPr>
            </w:pPr>
          </w:p>
        </w:tc>
        <w:tc>
          <w:tcPr>
            <w:tcW w:w="634" w:type="dxa"/>
            <w:vAlign w:val="bottom"/>
          </w:tcPr>
          <w:p w14:paraId="2803143B" w14:textId="77777777" w:rsidR="00633BFD" w:rsidRPr="00633BFD" w:rsidRDefault="00633BFD" w:rsidP="001F3858">
            <w:pPr>
              <w:keepNext/>
              <w:keepLines/>
              <w:tabs>
                <w:tab w:val="left" w:pos="288"/>
                <w:tab w:val="left" w:pos="576"/>
                <w:tab w:val="left" w:pos="864"/>
                <w:tab w:val="left" w:pos="1152"/>
              </w:tabs>
              <w:spacing w:before="40" w:after="40" w:line="200" w:lineRule="exact"/>
              <w:ind w:right="40"/>
              <w:jc w:val="right"/>
              <w:rPr>
                <w:rFonts w:eastAsia="Calibri"/>
                <w:sz w:val="17"/>
                <w:lang w:val="en-GB"/>
              </w:rPr>
            </w:pPr>
          </w:p>
        </w:tc>
      </w:tr>
      <w:tr w:rsidR="00633BFD" w:rsidRPr="00633BFD" w14:paraId="1C24E625" w14:textId="77777777" w:rsidTr="009C4F0A">
        <w:tc>
          <w:tcPr>
            <w:tcW w:w="9850" w:type="dxa"/>
            <w:gridSpan w:val="5"/>
          </w:tcPr>
          <w:p w14:paraId="44DAE235" w14:textId="77777777" w:rsidR="00633BFD" w:rsidRPr="00633BFD" w:rsidRDefault="00633BFD" w:rsidP="001F3858">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right="43" w:hanging="288"/>
              <w:rPr>
                <w:rFonts w:eastAsia="Calibri"/>
                <w:sz w:val="17"/>
                <w:szCs w:val="17"/>
                <w:lang w:val="en-GB"/>
              </w:rPr>
            </w:pPr>
            <w:r w:rsidRPr="00633BFD">
              <w:rPr>
                <w:rFonts w:eastAsia="Calibri"/>
                <w:b/>
                <w:bCs/>
                <w:sz w:val="17"/>
                <w:lang w:val="en-GB"/>
              </w:rPr>
              <w:tab/>
              <w:t>Good offices</w:t>
            </w:r>
            <w:r w:rsidRPr="00633BFD">
              <w:rPr>
                <w:rFonts w:eastAsia="Calibri"/>
                <w:sz w:val="17"/>
                <w:lang w:val="en-GB"/>
              </w:rPr>
              <w:t>: good offices and preventive diplomacy; high-level diplomatic missions and meetings, including jointly with more than 24 regional organizations; and strategic assessment missions and support for an estimated 22 special political missions with a good offices role, including mediation support.</w:t>
            </w:r>
          </w:p>
        </w:tc>
      </w:tr>
      <w:tr w:rsidR="00633BFD" w:rsidRPr="00633BFD" w14:paraId="18B0EF31" w14:textId="77777777" w:rsidTr="009C4F0A">
        <w:tc>
          <w:tcPr>
            <w:tcW w:w="9850" w:type="dxa"/>
            <w:gridSpan w:val="5"/>
            <w:vAlign w:val="bottom"/>
          </w:tcPr>
          <w:p w14:paraId="4E9DD994" w14:textId="77777777" w:rsidR="00633BFD" w:rsidRPr="00633BFD" w:rsidRDefault="00633BFD" w:rsidP="001F3858">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right="40" w:hanging="288"/>
              <w:rPr>
                <w:rFonts w:eastAsia="Calibri"/>
                <w:sz w:val="17"/>
                <w:lang w:val="en-GB"/>
              </w:rPr>
            </w:pPr>
            <w:r w:rsidRPr="00633BFD">
              <w:rPr>
                <w:rFonts w:eastAsia="Calibri"/>
                <w:b/>
                <w:bCs/>
                <w:sz w:val="17"/>
                <w:lang w:val="en-GB"/>
              </w:rPr>
              <w:tab/>
              <w:t>Consultation, advice and advocacy</w:t>
            </w:r>
            <w:r w:rsidRPr="00633BFD">
              <w:rPr>
                <w:rFonts w:eastAsia="Calibri"/>
                <w:sz w:val="17"/>
                <w:lang w:val="en-GB"/>
              </w:rPr>
              <w:t>: consultations with representatives of Member States from all regions, international and regional organizations and civil society organizations; and strategic coordination meetings with relevant partners.</w:t>
            </w:r>
          </w:p>
        </w:tc>
      </w:tr>
      <w:tr w:rsidR="00633BFD" w:rsidRPr="00633BFD" w14:paraId="3E6BC675" w14:textId="77777777" w:rsidTr="009C4F0A">
        <w:tc>
          <w:tcPr>
            <w:tcW w:w="9850" w:type="dxa"/>
            <w:gridSpan w:val="5"/>
          </w:tcPr>
          <w:p w14:paraId="56D4D7E8" w14:textId="77777777" w:rsidR="00633BFD" w:rsidRPr="00633BFD" w:rsidRDefault="00633BFD" w:rsidP="001F3858">
            <w:pPr>
              <w:tabs>
                <w:tab w:val="left" w:pos="270"/>
                <w:tab w:val="left" w:pos="5370"/>
              </w:tabs>
              <w:spacing w:before="40" w:after="40" w:line="200" w:lineRule="exact"/>
              <w:ind w:left="274" w:right="43"/>
              <w:rPr>
                <w:rFonts w:eastAsia="Calibri"/>
                <w:sz w:val="17"/>
                <w:szCs w:val="17"/>
                <w:lang w:val="en-GB"/>
              </w:rPr>
            </w:pPr>
            <w:r w:rsidRPr="00633BFD">
              <w:rPr>
                <w:rFonts w:eastAsia="Calibri"/>
                <w:b/>
                <w:bCs/>
                <w:sz w:val="17"/>
                <w:szCs w:val="17"/>
                <w:lang w:val="en-GB"/>
              </w:rPr>
              <w:t>Databases and substantive digital materials</w:t>
            </w:r>
            <w:r w:rsidRPr="00633BFD">
              <w:rPr>
                <w:rFonts w:eastAsia="Calibri"/>
                <w:sz w:val="17"/>
                <w:szCs w:val="17"/>
                <w:lang w:val="en-GB"/>
              </w:rPr>
              <w:t xml:space="preserve">: databases such as the Peace and Security Data Hub, United Nations Peacemaker and Diplomatic Pulse. </w:t>
            </w:r>
          </w:p>
        </w:tc>
      </w:tr>
      <w:tr w:rsidR="00633BFD" w:rsidRPr="00633BFD" w14:paraId="462B69C0" w14:textId="77777777" w:rsidTr="009C4F0A">
        <w:tc>
          <w:tcPr>
            <w:tcW w:w="9850" w:type="dxa"/>
            <w:gridSpan w:val="5"/>
            <w:vAlign w:val="bottom"/>
          </w:tcPr>
          <w:p w14:paraId="47A954EA" w14:textId="77777777" w:rsidR="00633BFD" w:rsidRPr="00633BFD" w:rsidRDefault="00633BFD" w:rsidP="001F3858">
            <w:pPr>
              <w:tabs>
                <w:tab w:val="left" w:pos="288"/>
                <w:tab w:val="left" w:pos="576"/>
                <w:tab w:val="left" w:pos="864"/>
                <w:tab w:val="left" w:pos="1152"/>
              </w:tabs>
              <w:spacing w:before="40" w:after="40" w:line="200" w:lineRule="exact"/>
              <w:ind w:right="40"/>
              <w:rPr>
                <w:rFonts w:eastAsia="Calibri"/>
                <w:b/>
                <w:bCs/>
                <w:sz w:val="17"/>
                <w:lang w:val="en-GB"/>
              </w:rPr>
            </w:pPr>
            <w:r w:rsidRPr="00633BFD">
              <w:rPr>
                <w:rFonts w:eastAsia="Calibri"/>
                <w:b/>
                <w:bCs/>
                <w:sz w:val="17"/>
                <w:lang w:val="en-GB"/>
              </w:rPr>
              <w:t>D.</w:t>
            </w:r>
            <w:r w:rsidRPr="00633BFD">
              <w:rPr>
                <w:rFonts w:eastAsia="Calibri"/>
                <w:b/>
                <w:bCs/>
                <w:sz w:val="17"/>
                <w:lang w:val="en-GB"/>
              </w:rPr>
              <w:tab/>
              <w:t>Communication deliverables</w:t>
            </w:r>
          </w:p>
        </w:tc>
      </w:tr>
      <w:tr w:rsidR="00633BFD" w:rsidRPr="00633BFD" w14:paraId="24F7A9B1" w14:textId="77777777" w:rsidTr="009C4F0A">
        <w:tc>
          <w:tcPr>
            <w:tcW w:w="9850" w:type="dxa"/>
            <w:gridSpan w:val="5"/>
            <w:tcBorders>
              <w:bottom w:val="single" w:sz="12" w:space="0" w:color="auto"/>
            </w:tcBorders>
            <w:vAlign w:val="bottom"/>
          </w:tcPr>
          <w:p w14:paraId="0A84D54D" w14:textId="77777777" w:rsidR="00633BFD" w:rsidRPr="00633BFD" w:rsidRDefault="00633BFD" w:rsidP="001F3858">
            <w:pPr>
              <w:tabs>
                <w:tab w:val="left" w:pos="288"/>
                <w:tab w:val="left" w:pos="576"/>
                <w:tab w:val="left" w:pos="864"/>
                <w:tab w:val="left" w:pos="1152"/>
              </w:tabs>
              <w:spacing w:before="40" w:after="40" w:line="200" w:lineRule="exact"/>
              <w:ind w:left="288" w:right="40" w:hanging="288"/>
              <w:rPr>
                <w:rFonts w:eastAsia="Calibri"/>
                <w:sz w:val="17"/>
                <w:lang w:val="en-GB"/>
              </w:rPr>
            </w:pPr>
            <w:r w:rsidRPr="00633BFD">
              <w:rPr>
                <w:rFonts w:eastAsia="Calibri"/>
                <w:sz w:val="17"/>
                <w:lang w:val="en-GB"/>
              </w:rPr>
              <w:tab/>
            </w:r>
            <w:r w:rsidRPr="00633BFD">
              <w:rPr>
                <w:rFonts w:eastAsia="Calibri"/>
                <w:b/>
                <w:bCs/>
                <w:sz w:val="17"/>
                <w:lang w:val="en-GB"/>
              </w:rPr>
              <w:t>External and media relations</w:t>
            </w:r>
            <w:r w:rsidRPr="00633BFD">
              <w:rPr>
                <w:rFonts w:eastAsia="Calibri"/>
                <w:sz w:val="17"/>
                <w:lang w:val="en-GB"/>
              </w:rPr>
              <w:t xml:space="preserve">: communications products about the work of the Department, such as </w:t>
            </w:r>
            <w:r w:rsidRPr="00633BFD">
              <w:rPr>
                <w:rFonts w:eastAsia="Calibri"/>
                <w:i/>
                <w:iCs/>
                <w:sz w:val="17"/>
                <w:lang w:val="en-GB"/>
              </w:rPr>
              <w:t>Politically Speaking</w:t>
            </w:r>
            <w:r w:rsidRPr="00633BFD">
              <w:rPr>
                <w:rFonts w:eastAsia="Calibri"/>
                <w:sz w:val="17"/>
                <w:lang w:val="en-GB"/>
              </w:rPr>
              <w:t xml:space="preserve">, Diplomacy for Peace and accounts on relevant social media platforms. </w:t>
            </w:r>
          </w:p>
        </w:tc>
      </w:tr>
    </w:tbl>
    <w:p w14:paraId="563AD534" w14:textId="77777777" w:rsidR="00106962" w:rsidRPr="00106962" w:rsidRDefault="00106962"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0A9BFB" w14:textId="03D37968" w:rsidR="00044D14" w:rsidRDefault="00106962" w:rsidP="00C82E32">
      <w:pPr>
        <w:pStyle w:val="FootnoteText"/>
        <w:tabs>
          <w:tab w:val="clear" w:pos="418"/>
          <w:tab w:val="right" w:pos="216"/>
          <w:tab w:val="left" w:pos="288"/>
          <w:tab w:val="right" w:pos="576"/>
          <w:tab w:val="left" w:pos="648"/>
        </w:tabs>
        <w:spacing w:line="200" w:lineRule="exact"/>
        <w:ind w:left="288" w:hanging="288"/>
        <w:rPr>
          <w:lang w:val="en-GB"/>
        </w:rPr>
      </w:pPr>
      <w:r>
        <w:rPr>
          <w:lang w:val="en-GB"/>
        </w:rPr>
        <w:tab/>
      </w:r>
      <w:r w:rsidR="00AC502B" w:rsidRPr="00106962">
        <w:rPr>
          <w:i/>
          <w:iCs/>
          <w:vertAlign w:val="superscript"/>
          <w:lang w:val="en-GB"/>
        </w:rPr>
        <w:t>a</w:t>
      </w:r>
      <w:r w:rsidR="00AC502B" w:rsidRPr="00AC502B">
        <w:rPr>
          <w:lang w:val="en-GB"/>
        </w:rPr>
        <w:t xml:space="preserve"> </w:t>
      </w:r>
      <w:r>
        <w:rPr>
          <w:lang w:val="en-GB"/>
        </w:rPr>
        <w:tab/>
      </w:r>
      <w:r w:rsidR="00AC502B" w:rsidRPr="00AC502B">
        <w:rPr>
          <w:lang w:val="en-GB"/>
        </w:rPr>
        <w:t xml:space="preserve">Reflects updated planned deliverables for 2026. Values in square brackets represent the number of planned deliverables reflected in </w:t>
      </w:r>
      <w:hyperlink r:id="rId253" w:history="1">
        <w:r w:rsidR="00AC502B" w:rsidRPr="00AF2C97">
          <w:rPr>
            <w:rStyle w:val="Hyperlink"/>
            <w:lang w:val="en-GB"/>
          </w:rPr>
          <w:t>A/80/6 (Sect. 3)</w:t>
        </w:r>
      </w:hyperlink>
      <w:r w:rsidR="00AC502B" w:rsidRPr="00AC502B">
        <w:rPr>
          <w:lang w:val="en-GB"/>
        </w:rPr>
        <w:t>. </w:t>
      </w:r>
    </w:p>
    <w:p w14:paraId="3915A8B1" w14:textId="3C8DD3FE" w:rsidR="00AC502B" w:rsidRPr="00864157"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30B15F8" w14:textId="77777777" w:rsidR="00864157" w:rsidRPr="00864157" w:rsidRDefault="00864157"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B82B734" w14:textId="77777777" w:rsidR="00864157" w:rsidRPr="00864157" w:rsidRDefault="00864157"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EF55842" w14:textId="77777777" w:rsidR="00AC502B" w:rsidRPr="00AC502B" w:rsidRDefault="00AC502B" w:rsidP="008641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2</w:t>
      </w:r>
    </w:p>
    <w:p w14:paraId="75479A2A" w14:textId="77777777" w:rsidR="00AC502B" w:rsidRPr="00AC502B" w:rsidRDefault="00AC502B" w:rsidP="008641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Electoral assistance</w:t>
      </w:r>
    </w:p>
    <w:p w14:paraId="56F23451" w14:textId="77777777" w:rsidR="00AC502B" w:rsidRPr="00864157"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9D56094" w14:textId="77777777" w:rsidR="00864157" w:rsidRPr="00864157" w:rsidRDefault="00864157"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CE555BC" w14:textId="77777777" w:rsidR="00AC502B" w:rsidRPr="00AC502B" w:rsidRDefault="00AC502B" w:rsidP="008641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Objective</w:t>
      </w:r>
    </w:p>
    <w:p w14:paraId="5516D00F" w14:textId="77777777" w:rsidR="00AC502B" w:rsidRPr="00864157"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2367049" w14:textId="77777777" w:rsidR="00864157" w:rsidRPr="00864157" w:rsidRDefault="00864157"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DA7809" w14:textId="7FA8C6BD" w:rsidR="00AC502B" w:rsidRPr="00AC502B" w:rsidRDefault="00864157" w:rsidP="008641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3.I.31</w:t>
      </w:r>
      <w:r w:rsidR="00AC502B" w:rsidRPr="00AC502B">
        <w:rPr>
          <w:lang w:val="en-GB"/>
        </w:rPr>
        <w:tab/>
        <w:t>The objective, to which this subprogramme contributes, is to strengthen the existing capacity of requesting Member States to organize and conduct inclusive, transparent and peaceful elections that enjoy public confidence and that contribute to stability and security, especially in transitional and post-conflict situations.</w:t>
      </w:r>
    </w:p>
    <w:p w14:paraId="123B98D6" w14:textId="77777777" w:rsidR="00AC502B" w:rsidRPr="00864157"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BC627C2" w14:textId="77777777" w:rsidR="00864157" w:rsidRPr="00864157" w:rsidRDefault="00864157"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362F9A0" w14:textId="77777777" w:rsidR="00AC502B" w:rsidRPr="00AC502B" w:rsidRDefault="00AC502B" w:rsidP="008641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Strategy</w:t>
      </w:r>
    </w:p>
    <w:p w14:paraId="570F3C3A" w14:textId="77777777" w:rsidR="00AC502B" w:rsidRPr="00864157"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8A0E33B" w14:textId="77777777" w:rsidR="00864157" w:rsidRPr="00864157" w:rsidRDefault="00864157"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39E066" w14:textId="609397C5" w:rsidR="00AC502B" w:rsidRPr="00AC502B" w:rsidRDefault="00864157" w:rsidP="008641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3.I.32</w:t>
      </w:r>
      <w:r w:rsidR="00AC502B" w:rsidRPr="00AC502B">
        <w:rPr>
          <w:lang w:val="en-GB"/>
        </w:rPr>
        <w:tab/>
        <w:t xml:space="preserve">To contribute to the objective, the subprogramme will continue to provide timely electoral support to Member States upon their request or pursuant to a mandate from the General Assembly or the </w:t>
      </w:r>
      <w:r w:rsidR="00AC502B" w:rsidRPr="00313F48">
        <w:rPr>
          <w:spacing w:val="2"/>
          <w:lang w:val="en-GB"/>
        </w:rPr>
        <w:t>Security Council, in close coordination with other relevant United Nations entities under the leadership</w:t>
      </w:r>
      <w:r w:rsidR="00AC502B" w:rsidRPr="00AC502B">
        <w:rPr>
          <w:lang w:val="en-GB"/>
        </w:rPr>
        <w:t xml:space="preserve"> </w:t>
      </w:r>
      <w:r w:rsidR="00AC502B" w:rsidRPr="00313F48">
        <w:rPr>
          <w:spacing w:val="2"/>
          <w:lang w:val="en-GB"/>
        </w:rPr>
        <w:t>of the United Nations focal point for electoral assistance matters. Specifically, the subprogramme will:</w:t>
      </w:r>
      <w:r w:rsidR="00AC502B" w:rsidRPr="00AC502B">
        <w:rPr>
          <w:lang w:val="en-GB"/>
        </w:rPr>
        <w:t xml:space="preserve"> </w:t>
      </w:r>
    </w:p>
    <w:p w14:paraId="01625E08" w14:textId="77777777" w:rsidR="00AC502B" w:rsidRPr="00AC502B" w:rsidRDefault="00AC502B" w:rsidP="008641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Deploy technical experts and various types of electoral missions in support of requesting Member States, including on designing and establishing election management bodies, designing or reforming electoral frameworks and systems, addressing political and technical issues that arise in the conduct of electoral processes, developing voter education and voter registration activities, and promoting the participation of women, young people and persons with disabilities in electoral and political processes;</w:t>
      </w:r>
    </w:p>
    <w:p w14:paraId="35BE1C7F" w14:textId="77777777" w:rsidR="00AC502B" w:rsidRPr="00AC502B" w:rsidRDefault="00AC502B" w:rsidP="008641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Develop and strengthen partnerships and provide capacity development support to requesting regional organizations, including by co-organizing, with regional organizations and other relevant United Nations entities, training events for Member States in various regions, including on gender equality and elections, enhancing the credibility, inclusivity and integrity of electoral processes and preventing election-related violence;</w:t>
      </w:r>
    </w:p>
    <w:p w14:paraId="5957F877" w14:textId="77777777" w:rsidR="00AC502B" w:rsidRPr="00AC502B" w:rsidRDefault="00AC502B" w:rsidP="008641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Develop or update internal policies on electoral assistance, in close cooperation with other relevant United Nations entities, and review and provide input to initiatives and documents of other United Nations entities that intersect with elections;</w:t>
      </w:r>
    </w:p>
    <w:p w14:paraId="1EE3CD24" w14:textId="77777777" w:rsidR="00AC502B" w:rsidRPr="00AC502B" w:rsidRDefault="00AC502B" w:rsidP="008641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(d)</w:t>
      </w:r>
      <w:r w:rsidRPr="00AC502B">
        <w:rPr>
          <w:lang w:val="en-GB"/>
        </w:rPr>
        <w:tab/>
        <w:t>Maintain and manage the United Nations single roster of electoral experts and the United Nations electoral institutional memory;</w:t>
      </w:r>
    </w:p>
    <w:p w14:paraId="2441A4BD" w14:textId="77777777" w:rsidR="00AC502B" w:rsidRPr="00AC502B" w:rsidRDefault="00AC502B" w:rsidP="008641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(e)</w:t>
      </w:r>
      <w:r w:rsidRPr="00AC502B">
        <w:rPr>
          <w:lang w:val="en-GB"/>
        </w:rPr>
        <w:tab/>
        <w:t>Assist Member States, upon request, in assessing the impact of digital and emerging technologies, including social media, in the context of electoral processes.</w:t>
      </w:r>
    </w:p>
    <w:p w14:paraId="0559A527" w14:textId="5D05E75F" w:rsidR="00AC502B" w:rsidRPr="00AC502B" w:rsidRDefault="00091C25"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3.I.33</w:t>
      </w:r>
      <w:r w:rsidR="00AC502B" w:rsidRPr="00AC502B">
        <w:rPr>
          <w:lang w:val="en-GB"/>
        </w:rPr>
        <w:tab/>
        <w:t xml:space="preserve">The above-mentioned work is expected to result in: </w:t>
      </w:r>
    </w:p>
    <w:p w14:paraId="5B218F60" w14:textId="77777777" w:rsidR="00AC502B" w:rsidRPr="00AC502B"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 xml:space="preserve">More inclusive, peaceful and transparent electoral processes; </w:t>
      </w:r>
    </w:p>
    <w:p w14:paraId="31863748" w14:textId="77777777" w:rsidR="00AC502B" w:rsidRPr="00AC502B"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 xml:space="preserve">Strengthened election management bodies; </w:t>
      </w:r>
    </w:p>
    <w:p w14:paraId="0503A418" w14:textId="77777777" w:rsidR="00AC502B" w:rsidRPr="00AC502B"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 xml:space="preserve">More effective electoral frameworks and systems; </w:t>
      </w:r>
    </w:p>
    <w:p w14:paraId="77BAE583" w14:textId="77777777" w:rsidR="00AC502B" w:rsidRPr="00AC502B"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(d)</w:t>
      </w:r>
      <w:r w:rsidRPr="00AC502B">
        <w:rPr>
          <w:lang w:val="en-GB"/>
        </w:rPr>
        <w:tab/>
        <w:t xml:space="preserve">Enhanced voter education and voter registration activities; </w:t>
      </w:r>
    </w:p>
    <w:p w14:paraId="5803C6A7" w14:textId="30129CDC" w:rsidR="00AC502B" w:rsidRPr="00AC502B"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(e)</w:t>
      </w:r>
      <w:r w:rsidRPr="00AC502B">
        <w:rPr>
          <w:lang w:val="en-GB"/>
        </w:rPr>
        <w:tab/>
        <w:t xml:space="preserve">Increased participation of women, young people, persons with disabilities and those who are underrepresented and/or marginalized, including people in rural areas lacking infrastructure, in electoral and political processes; </w:t>
      </w:r>
    </w:p>
    <w:p w14:paraId="23E8DC72" w14:textId="77777777" w:rsidR="00AC502B" w:rsidRPr="00AC502B"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(f)</w:t>
      </w:r>
      <w:r w:rsidRPr="00AC502B">
        <w:rPr>
          <w:lang w:val="en-GB"/>
        </w:rPr>
        <w:tab/>
        <w:t>Strengthened electoral capacity of regional organizations;</w:t>
      </w:r>
    </w:p>
    <w:p w14:paraId="375DCAD8" w14:textId="1F88DAD8" w:rsidR="00AC502B" w:rsidRPr="00AC502B"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(g)</w:t>
      </w:r>
      <w:r w:rsidRPr="00AC502B">
        <w:rPr>
          <w:lang w:val="en-GB"/>
        </w:rPr>
        <w:tab/>
        <w:t xml:space="preserve">Consistent, coherent and coordinated electoral assistance to Member States. </w:t>
      </w:r>
    </w:p>
    <w:p w14:paraId="243B9A9C" w14:textId="77777777" w:rsidR="00AC502B" w:rsidRPr="00091C25"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6508B5" w14:textId="6E3CFAD9" w:rsidR="00091C25" w:rsidRPr="00091C25" w:rsidRDefault="00091C25"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97AF77" w14:textId="77777777" w:rsidR="00AC502B" w:rsidRPr="00AC502B" w:rsidRDefault="00AC502B" w:rsidP="00091C2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Programme performance in 2025</w:t>
      </w:r>
    </w:p>
    <w:p w14:paraId="0C3337F5" w14:textId="77777777" w:rsidR="00AC502B" w:rsidRPr="00091C25"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9429B5" w14:textId="330B297A" w:rsidR="00091C25" w:rsidRPr="00091C25" w:rsidRDefault="00091C25"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F66FAC" w14:textId="466C0062" w:rsidR="00AC502B" w:rsidRPr="00AC502B" w:rsidRDefault="00AC502B" w:rsidP="00091C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08" w:hanging="1267"/>
        <w:rPr>
          <w:lang w:val="en-GB"/>
        </w:rPr>
      </w:pPr>
      <w:r w:rsidRPr="00AC502B">
        <w:rPr>
          <w:lang w:val="en-GB"/>
        </w:rPr>
        <w:tab/>
      </w:r>
      <w:r w:rsidRPr="00AC502B">
        <w:rPr>
          <w:lang w:val="en-GB"/>
        </w:rPr>
        <w:tab/>
        <w:t xml:space="preserve">Enhanced women’s leadership and participation in electoral and political processes </w:t>
      </w:r>
    </w:p>
    <w:p w14:paraId="4026DFC4" w14:textId="5455BAFB" w:rsidR="00AC502B" w:rsidRPr="00091C25"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634A94" w14:textId="729A3DC5" w:rsidR="00AC502B" w:rsidRPr="00AC502B" w:rsidRDefault="00091C25"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3.I.34</w:t>
      </w:r>
      <w:r w:rsidR="00AC502B" w:rsidRPr="00AC502B">
        <w:rPr>
          <w:lang w:val="en-GB"/>
        </w:rPr>
        <w:tab/>
        <w:t>In 2025, the subprogramme strengthened Member States’ electoral and political processes by scaling up the Women’s Leadership Academy, implemented jointly with the United Nations Development Programme, into a global platform for senior women leaders from electoral management bodies, public institutions and civil society. The Academy aims to support women’s leadership and political participation by strengthening their digital skills, fostering peer networks and enabling knowledge exchange on common challenges. In 2023, the first edition of the Academy was held in Spain, with the participation of women leaders in the Arab region primarily from public institutions and civil society, with a view to piloting the Academy model and curriculum. In 2024, an expanded edition was held in Qatar with women leaders from Asia, Africa and the Arab region. Building on these previous regional editions, in 2025, a global edition of the Women’s Leadership Academy was held, with a strong emphasis placed on communication in the digital era, including the risks posed by misinformation and disinformation and the role of strategic communications.</w:t>
      </w:r>
      <w:r w:rsidR="00044D14">
        <w:rPr>
          <w:lang w:val="en-GB"/>
        </w:rPr>
        <w:t xml:space="preserve"> </w:t>
      </w:r>
      <w:r w:rsidR="00044D14" w:rsidRPr="00AC502B">
        <w:rPr>
          <w:lang w:val="en-GB"/>
        </w:rPr>
        <w:t>T</w:t>
      </w:r>
      <w:r w:rsidR="00AC502B" w:rsidRPr="00AC502B">
        <w:rPr>
          <w:lang w:val="en-GB"/>
        </w:rPr>
        <w:t xml:space="preserve">hrough these efforts, the subprogramme enhanced the capacity of women leaders to engage effectively in electoral governance, public decision-making and political leadership in increasingly complex and polarized environments. </w:t>
      </w:r>
    </w:p>
    <w:p w14:paraId="19A40F4D" w14:textId="32594759" w:rsidR="00AC502B" w:rsidRPr="00AC502B" w:rsidRDefault="00091C25"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3.I.35</w:t>
      </w:r>
      <w:r w:rsidR="00AC502B" w:rsidRPr="00AC502B">
        <w:rPr>
          <w:lang w:val="en-GB"/>
        </w:rPr>
        <w:tab/>
        <w:t>Progress towards the objective is presented in the performance measure below (see figure 3.I.III).</w:t>
      </w:r>
    </w:p>
    <w:p w14:paraId="45EBC727" w14:textId="398A3C53" w:rsidR="00AC502B" w:rsidRPr="00091C25" w:rsidRDefault="00AC502B"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0F3046" w14:textId="779E1F79" w:rsidR="00AC502B" w:rsidRPr="00091C25" w:rsidRDefault="00AC502B" w:rsidP="00091C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091C25">
        <w:rPr>
          <w:b w:val="0"/>
          <w:lang w:val="en-GB"/>
        </w:rPr>
        <w:t>Figure 3.I.III</w:t>
      </w:r>
    </w:p>
    <w:p w14:paraId="1BBBA09C" w14:textId="77777777" w:rsidR="00AC502B" w:rsidRPr="00AC502B" w:rsidRDefault="00AC502B" w:rsidP="00091C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Performance measure: number of women leaders with strengthened capacity to engage effectively in electoral governance, public decision-making and political leadership (annual)</w:t>
      </w:r>
    </w:p>
    <w:p w14:paraId="3C916EE1" w14:textId="16CE8425" w:rsidR="00044D14" w:rsidRPr="00091C25" w:rsidRDefault="00044D14"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AB5785" w14:textId="0BB03F5C" w:rsidR="00091C25" w:rsidRPr="00091C25" w:rsidRDefault="001F3858" w:rsidP="00091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02C22">
        <w:rPr>
          <w:rFonts w:eastAsia="Calibri"/>
          <w:b/>
          <w:noProof/>
          <w:highlight w:val="cyan"/>
        </w:rPr>
        <w:drawing>
          <wp:anchor distT="0" distB="0" distL="114300" distR="114300" simplePos="0" relativeHeight="251665408" behindDoc="0" locked="0" layoutInCell="1" allowOverlap="1" wp14:anchorId="4721C5E6" wp14:editId="02D5D50C">
            <wp:simplePos x="0" y="0"/>
            <wp:positionH relativeFrom="column">
              <wp:posOffset>12065</wp:posOffset>
            </wp:positionH>
            <wp:positionV relativeFrom="paragraph">
              <wp:posOffset>86360</wp:posOffset>
            </wp:positionV>
            <wp:extent cx="6254115" cy="2289810"/>
            <wp:effectExtent l="0" t="0" r="0" b="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4"/>
              </a:graphicData>
            </a:graphic>
            <wp14:sizeRelH relativeFrom="page">
              <wp14:pctWidth>0</wp14:pctWidth>
            </wp14:sizeRelH>
            <wp14:sizeRelV relativeFrom="page">
              <wp14:pctHeight>0</wp14:pctHeight>
            </wp14:sizeRelV>
          </wp:anchor>
        </w:drawing>
      </w:r>
    </w:p>
    <w:p w14:paraId="6CD84E5A" w14:textId="5580CFE1" w:rsidR="00AC502B" w:rsidRPr="00AC502B" w:rsidRDefault="00AC502B" w:rsidP="009408D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360"/>
        <w:ind w:left="1267" w:right="1260" w:hanging="1267"/>
        <w:rPr>
          <w:lang w:val="en-GB"/>
        </w:rPr>
      </w:pPr>
      <w:r w:rsidRPr="00AC502B">
        <w:rPr>
          <w:lang w:val="en-GB"/>
        </w:rPr>
        <w:tab/>
      </w:r>
      <w:r w:rsidR="00091C25">
        <w:rPr>
          <w:lang w:val="en-GB"/>
        </w:rPr>
        <w:tab/>
      </w:r>
      <w:r w:rsidRPr="00AC502B">
        <w:rPr>
          <w:lang w:val="en-GB"/>
        </w:rPr>
        <w:t>Planned results for 2027</w:t>
      </w:r>
    </w:p>
    <w:p w14:paraId="4142CE54" w14:textId="734257D4" w:rsidR="00AC502B" w:rsidRPr="009408DF" w:rsidRDefault="00AC502B" w:rsidP="00940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4C6107" w14:textId="77777777" w:rsidR="009408DF" w:rsidRPr="009408DF" w:rsidRDefault="009408DF" w:rsidP="00940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F23B44" w14:textId="3174578E" w:rsidR="00AC502B" w:rsidRPr="00AC502B" w:rsidRDefault="00AC502B" w:rsidP="009408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 xml:space="preserve">Result 1: increased representation of women in electoral and political processes </w:t>
      </w:r>
    </w:p>
    <w:p w14:paraId="65C6E7CF" w14:textId="77777777" w:rsidR="009408DF" w:rsidRPr="009408DF" w:rsidRDefault="009408DF" w:rsidP="00940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2EC182" w14:textId="1B03D704" w:rsidR="00AC502B" w:rsidRPr="00AC502B" w:rsidRDefault="00AC502B" w:rsidP="009408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009408DF">
        <w:rPr>
          <w:lang w:val="en-GB"/>
        </w:rPr>
        <w:tab/>
      </w:r>
      <w:r w:rsidRPr="00AC502B">
        <w:rPr>
          <w:lang w:val="en-GB"/>
        </w:rPr>
        <w:t>Programme performance in 2025 and target for 2027</w:t>
      </w:r>
    </w:p>
    <w:p w14:paraId="1CC25572" w14:textId="77777777" w:rsidR="00AC502B" w:rsidRPr="009408DF" w:rsidRDefault="00AC502B" w:rsidP="00940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54B940" w14:textId="7C6A17CB" w:rsidR="00AC502B" w:rsidRPr="00AC502B" w:rsidRDefault="009408DF" w:rsidP="00940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3.I.36</w:t>
      </w:r>
      <w:r w:rsidR="00AC502B" w:rsidRPr="00AC502B">
        <w:rPr>
          <w:lang w:val="en-GB"/>
        </w:rPr>
        <w:tab/>
        <w:t>The subprogramme’s work contributed to an average of 25.0 per cent of women in parliaments in countries receiving United Nations electoral assistance, which did not meet the planned target of 27.3 per cent. While the subprogramme continued to provide technical advice, capacity-building and advocacy, the target was not met as progress remained constrained by factors related to social norms, legal frameworks, political party nomination practices and broader political dynamics.</w:t>
      </w:r>
    </w:p>
    <w:p w14:paraId="3561F7A5" w14:textId="6CDBAF1E" w:rsidR="00AC502B" w:rsidRPr="00AC502B" w:rsidRDefault="009408DF" w:rsidP="00940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3.I.37</w:t>
      </w:r>
      <w:r w:rsidR="00AC502B" w:rsidRPr="00AC502B">
        <w:rPr>
          <w:lang w:val="en-GB"/>
        </w:rPr>
        <w:tab/>
        <w:t>Progress towards the objective and the target for 2027 are presented in the performance measure below (see figure 3.I.IV).</w:t>
      </w:r>
    </w:p>
    <w:p w14:paraId="0A6651A2" w14:textId="77777777" w:rsidR="00AC502B" w:rsidRPr="009408DF" w:rsidRDefault="00AC502B" w:rsidP="00940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565B6B" w14:textId="469392D8" w:rsidR="00AC502B" w:rsidRPr="009408DF" w:rsidRDefault="00AC502B" w:rsidP="009408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9408DF">
        <w:rPr>
          <w:b w:val="0"/>
          <w:lang w:val="en-GB"/>
        </w:rPr>
        <w:t>Figure 3.I.IV</w:t>
      </w:r>
    </w:p>
    <w:p w14:paraId="15FDC7C1" w14:textId="77777777" w:rsidR="00AC502B" w:rsidRPr="00AC502B" w:rsidRDefault="00AC502B" w:rsidP="009408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44"/>
        <w:rPr>
          <w:lang w:val="en-GB"/>
        </w:rPr>
      </w:pPr>
      <w:r w:rsidRPr="00AC502B">
        <w:rPr>
          <w:lang w:val="en-GB"/>
        </w:rPr>
        <w:t>Performance measure: percentage of women in parliaments in countries receiving United Nations electoral assistance (annual)</w:t>
      </w:r>
    </w:p>
    <w:p w14:paraId="43E4ED36" w14:textId="027F7003" w:rsidR="00AC502B" w:rsidRPr="009408DF" w:rsidRDefault="0061142F"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AD046F">
        <w:rPr>
          <w:rFonts w:eastAsia="Calibri"/>
          <w:b/>
          <w:noProof/>
          <w:u w:val="single"/>
          <w:lang w:val="en-GB"/>
        </w:rPr>
        <w:drawing>
          <wp:anchor distT="0" distB="0" distL="114300" distR="114300" simplePos="0" relativeHeight="251667456" behindDoc="0" locked="0" layoutInCell="1" allowOverlap="1" wp14:anchorId="0FB78A39" wp14:editId="03D20372">
            <wp:simplePos x="0" y="0"/>
            <wp:positionH relativeFrom="margin">
              <wp:posOffset>0</wp:posOffset>
            </wp:positionH>
            <wp:positionV relativeFrom="paragraph">
              <wp:posOffset>158750</wp:posOffset>
            </wp:positionV>
            <wp:extent cx="6254115" cy="2091055"/>
            <wp:effectExtent l="0" t="0" r="0" b="4445"/>
            <wp:wrapTopAndBottom/>
            <wp:docPr id="254179696" name="Chart 25417969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5"/>
              </a:graphicData>
            </a:graphic>
            <wp14:sizeRelH relativeFrom="page">
              <wp14:pctWidth>0</wp14:pctWidth>
            </wp14:sizeRelH>
            <wp14:sizeRelV relativeFrom="page">
              <wp14:pctHeight>0</wp14:pctHeight>
            </wp14:sizeRelV>
          </wp:anchor>
        </w:drawing>
      </w:r>
    </w:p>
    <w:p w14:paraId="0D5B2DB3" w14:textId="68A44F34" w:rsidR="009408DF" w:rsidRPr="009408DF" w:rsidRDefault="009408DF"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637C926" w14:textId="0F0C0595" w:rsidR="009408DF" w:rsidRPr="0061142F" w:rsidRDefault="009408DF"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49FE735" w14:textId="77777777" w:rsidR="0061142F" w:rsidRPr="0061142F" w:rsidRDefault="0061142F"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6F806E4" w14:textId="77777777" w:rsidR="00AC502B" w:rsidRPr="00AC502B" w:rsidRDefault="00AC502B" w:rsidP="00611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C502B">
        <w:rPr>
          <w:lang w:val="en-GB"/>
        </w:rPr>
        <w:tab/>
      </w:r>
      <w:r w:rsidRPr="00AC502B">
        <w:rPr>
          <w:lang w:val="en-GB"/>
        </w:rPr>
        <w:tab/>
        <w:t xml:space="preserve">Result 2: strengthened capacity of Member States receiving United Nations electoral assistance through joint initiatives with regional and subregional organizations </w:t>
      </w:r>
    </w:p>
    <w:p w14:paraId="042D2C87" w14:textId="77777777" w:rsidR="00AC502B" w:rsidRPr="0061142F"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411E666" w14:textId="4A4BFEB9" w:rsidR="00AC502B" w:rsidRPr="00AC502B" w:rsidRDefault="0061142F" w:rsidP="00611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4DC0A91A" w14:textId="77777777" w:rsidR="00AC502B" w:rsidRPr="0061142F"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324204F" w14:textId="482ECE56" w:rsidR="00AC502B" w:rsidRPr="00AC502B" w:rsidRDefault="0061142F" w:rsidP="00611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3.I.38</w:t>
      </w:r>
      <w:r w:rsidR="00AC502B" w:rsidRPr="00AC502B">
        <w:rPr>
          <w:lang w:val="en-GB"/>
        </w:rPr>
        <w:tab/>
        <w:t>The subprogramme’s work contributed to 13 regional and subregional organizations participating in electoral capacity development initiatives, which exceeded the planned target of 12.</w:t>
      </w:r>
    </w:p>
    <w:p w14:paraId="16E20310" w14:textId="69DCC48D" w:rsidR="00AC502B" w:rsidRPr="00AC502B" w:rsidRDefault="0061142F" w:rsidP="00611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3.I.39</w:t>
      </w:r>
      <w:r w:rsidR="00044D14" w:rsidRPr="00AC502B">
        <w:rPr>
          <w:lang w:val="en-GB"/>
        </w:rPr>
        <w:tab/>
      </w:r>
      <w:r w:rsidR="00AC502B" w:rsidRPr="00AC502B">
        <w:rPr>
          <w:lang w:val="en-GB"/>
        </w:rPr>
        <w:t>Progress towards the objective and the target for 2027 are presented in the performance measure below (see figure 3.I.V).</w:t>
      </w:r>
    </w:p>
    <w:p w14:paraId="779C3E26" w14:textId="12ABB9C8" w:rsidR="00AC502B" w:rsidRPr="00865B52"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9359ED3" w14:textId="080CB219" w:rsidR="00AC502B" w:rsidRPr="00865B52" w:rsidRDefault="00AC502B" w:rsidP="00865B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865B52">
        <w:rPr>
          <w:b w:val="0"/>
          <w:lang w:val="en-GB"/>
        </w:rPr>
        <w:t>Figure 3.I.V</w:t>
      </w:r>
    </w:p>
    <w:p w14:paraId="591AD26D" w14:textId="77777777" w:rsidR="00AC502B" w:rsidRPr="00AC502B" w:rsidRDefault="00AC502B" w:rsidP="00865B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Performance measure: number of regional and subregional organizations participating in electoral capacity development initiatives (annual)</w:t>
      </w:r>
    </w:p>
    <w:p w14:paraId="75078E44" w14:textId="1F53DA56" w:rsidR="00AC502B" w:rsidRPr="00865B52"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D3D3BC5" w14:textId="6EEBE689" w:rsidR="00865B52" w:rsidRPr="00865B52" w:rsidRDefault="001F3858"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587302">
        <w:rPr>
          <w:b/>
          <w:noProof/>
          <w:u w:val="single"/>
        </w:rPr>
        <w:drawing>
          <wp:anchor distT="0" distB="0" distL="114300" distR="114300" simplePos="0" relativeHeight="251669504" behindDoc="0" locked="0" layoutInCell="1" allowOverlap="1" wp14:anchorId="746824E5" wp14:editId="7DD37FE8">
            <wp:simplePos x="0" y="0"/>
            <wp:positionH relativeFrom="column">
              <wp:posOffset>-3810</wp:posOffset>
            </wp:positionH>
            <wp:positionV relativeFrom="paragraph">
              <wp:posOffset>80645</wp:posOffset>
            </wp:positionV>
            <wp:extent cx="6254115" cy="2051050"/>
            <wp:effectExtent l="0" t="0" r="0" b="6350"/>
            <wp:wrapTopAndBottom/>
            <wp:docPr id="2002508481" name="Chart 200250848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6"/>
              </a:graphicData>
            </a:graphic>
            <wp14:sizeRelH relativeFrom="page">
              <wp14:pctWidth>0</wp14:pctWidth>
            </wp14:sizeRelH>
            <wp14:sizeRelV relativeFrom="page">
              <wp14:pctHeight>0</wp14:pctHeight>
            </wp14:sizeRelV>
          </wp:anchor>
        </w:drawing>
      </w:r>
    </w:p>
    <w:p w14:paraId="46CC4906" w14:textId="3A465F69" w:rsidR="00865B52" w:rsidRPr="00865B52" w:rsidRDefault="00865B52"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64A1FD8" w14:textId="77777777" w:rsidR="00865B52" w:rsidRPr="00865B52" w:rsidRDefault="00865B52"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BA249AF" w14:textId="77777777" w:rsidR="00AC502B" w:rsidRPr="00AC502B" w:rsidRDefault="00AC502B" w:rsidP="00B671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4" w:hanging="1267"/>
        <w:rPr>
          <w:lang w:val="en-GB"/>
        </w:rPr>
      </w:pPr>
      <w:r w:rsidRPr="00AC502B">
        <w:rPr>
          <w:lang w:val="en-GB"/>
        </w:rPr>
        <w:tab/>
      </w:r>
      <w:r w:rsidRPr="00AC502B">
        <w:rPr>
          <w:lang w:val="en-GB"/>
        </w:rPr>
        <w:tab/>
        <w:t>Result 3: Member States receive timely and effective response to requests for United Nations electoral assistance</w:t>
      </w:r>
    </w:p>
    <w:p w14:paraId="2BF18F20" w14:textId="77777777" w:rsidR="00AC502B" w:rsidRPr="00B671F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D0C7C37" w14:textId="3CA1E999" w:rsidR="00AC502B" w:rsidRPr="00AC502B" w:rsidRDefault="00B671FB" w:rsidP="00B671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Proposed programme plan for 2027</w:t>
      </w:r>
    </w:p>
    <w:p w14:paraId="13062FA9" w14:textId="77777777" w:rsidR="00AC502B" w:rsidRPr="00B671F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F5F2C9A" w14:textId="09F5F429" w:rsidR="00AC502B" w:rsidRPr="00AC502B" w:rsidRDefault="00B671FB" w:rsidP="00B671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3.I.40</w:t>
      </w:r>
      <w:r w:rsidR="00AC502B" w:rsidRPr="00AC502B">
        <w:rPr>
          <w:lang w:val="en-GB"/>
        </w:rPr>
        <w:tab/>
        <w:t>Timely and predictable responses to requests for electoral assistance are critical to preventing electoral-related tensions, supporting inclusive political processes and enabling Member States to identify and address emerging risks early in the electoral cycle. The subprogramme provides requesting Member States with clear and coherent initial guidance on available United Nations electoral assistance shortly after a request is submitted.</w:t>
      </w:r>
      <w:r w:rsidR="00044D14">
        <w:rPr>
          <w:lang w:val="en-GB"/>
        </w:rPr>
        <w:t xml:space="preserve"> </w:t>
      </w:r>
      <w:r w:rsidR="00044D14" w:rsidRPr="00AC502B">
        <w:rPr>
          <w:lang w:val="en-GB"/>
        </w:rPr>
        <w:t>T</w:t>
      </w:r>
      <w:r w:rsidR="00AC502B" w:rsidRPr="00AC502B">
        <w:rPr>
          <w:lang w:val="en-GB"/>
        </w:rPr>
        <w:t>his enhances predictability, trust and the overall relevance of United Nations electoral assistance throughout the electoral cycle.</w:t>
      </w:r>
    </w:p>
    <w:p w14:paraId="32D37CB3" w14:textId="77777777" w:rsidR="00B671FB" w:rsidRPr="00B671FB" w:rsidRDefault="00B671FB" w:rsidP="00B671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3EF15A" w14:textId="3BA48D74" w:rsidR="00AC502B" w:rsidRPr="00AC502B" w:rsidRDefault="00AC502B" w:rsidP="00B671F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Lessons learned and planned change</w:t>
      </w:r>
    </w:p>
    <w:p w14:paraId="56BDE8A1" w14:textId="77777777" w:rsidR="00AC502B" w:rsidRPr="00B671FB" w:rsidRDefault="00AC502B" w:rsidP="00B671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9247A6" w14:textId="7434950E" w:rsidR="00AC502B" w:rsidRPr="00AC502B" w:rsidRDefault="00B671FB" w:rsidP="00B671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3.I.41</w:t>
      </w:r>
      <w:r w:rsidR="00AC502B" w:rsidRPr="00AC502B">
        <w:rPr>
          <w:lang w:val="en-GB"/>
        </w:rPr>
        <w:tab/>
        <w:t>The lesson for the subprogramme was the need to improve timeliness of responses to Member States’ requests for electoral assistance. Experience has shown that internal coordination requirements, including staffing availability and administrative processes, can affect response times. In applying the lesson, the subprogramme will further streamline internal decision-making and deployment processes to address bottlenecks, strengthen early coordination with partners and expand the use of flexible staffing and planning tools, with a view to improving the timeliness and coordination of initial responses to requesting Member States.</w:t>
      </w:r>
    </w:p>
    <w:p w14:paraId="37D60311" w14:textId="668F03EB" w:rsidR="00AC502B" w:rsidRPr="00AC502B" w:rsidRDefault="00B671FB" w:rsidP="00B671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w:t>
      </w:r>
      <w:r w:rsidR="00AC502B" w:rsidRPr="00C82E32">
        <w:rPr>
          <w:spacing w:val="0"/>
          <w:w w:val="100"/>
          <w:lang w:val="en-GB"/>
        </w:rPr>
        <w:t>I.42</w:t>
      </w:r>
      <w:r w:rsidR="00AC502B" w:rsidRPr="00C82E32">
        <w:rPr>
          <w:spacing w:val="0"/>
          <w:w w:val="100"/>
          <w:lang w:val="en-GB"/>
        </w:rPr>
        <w:tab/>
        <w:t>Expected progress towards the objective is presented in the performance measure below (see figure</w:t>
      </w:r>
      <w:r w:rsidR="00694917" w:rsidRPr="00C82E32">
        <w:rPr>
          <w:spacing w:val="0"/>
          <w:w w:val="100"/>
          <w:lang w:val="en-GB"/>
        </w:rPr>
        <w:t xml:space="preserve"> </w:t>
      </w:r>
      <w:r w:rsidR="00AC502B" w:rsidRPr="00C82E32">
        <w:rPr>
          <w:spacing w:val="0"/>
          <w:w w:val="100"/>
          <w:lang w:val="en-GB"/>
        </w:rPr>
        <w:t>3.I.VI).</w:t>
      </w:r>
    </w:p>
    <w:p w14:paraId="284065A4" w14:textId="77777777" w:rsidR="00AC502B" w:rsidRPr="00B671FB" w:rsidRDefault="00AC502B" w:rsidP="00B671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87FC79" w14:textId="40E5B280" w:rsidR="00AC502B" w:rsidRPr="00BC5244" w:rsidRDefault="00AC502B" w:rsidP="00B671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BC5244">
        <w:rPr>
          <w:b w:val="0"/>
          <w:lang w:val="en-GB"/>
        </w:rPr>
        <w:t>Figure 3.I.VI</w:t>
      </w:r>
    </w:p>
    <w:p w14:paraId="00ED9B22" w14:textId="77777777" w:rsidR="00AC502B" w:rsidRPr="00AC502B" w:rsidRDefault="00AC502B" w:rsidP="00BC52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Performance measure: percentage of requests for electoral assistance for which a coordinated initial response was communicated to the requesting Member State within four weeks (annual)</w:t>
      </w:r>
    </w:p>
    <w:p w14:paraId="36650D6B" w14:textId="7DFA1EFC" w:rsidR="00AC502B" w:rsidRPr="00BC5244"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4E4EA01" w14:textId="7F83B642" w:rsidR="00BC5244" w:rsidRPr="00BC5244" w:rsidRDefault="001F3858"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AD046F">
        <w:rPr>
          <w:noProof/>
          <w:color w:val="000000" w:themeColor="text1"/>
          <w:kern w:val="14"/>
          <w:szCs w:val="20"/>
          <w:shd w:val="clear" w:color="auto" w:fill="E6E6E6"/>
          <w:lang w:val="en-GB" w:eastAsia="en-GB"/>
        </w:rPr>
        <w:drawing>
          <wp:anchor distT="0" distB="0" distL="114300" distR="114300" simplePos="0" relativeHeight="251671552" behindDoc="0" locked="0" layoutInCell="1" allowOverlap="1" wp14:anchorId="03EE6092" wp14:editId="70B7A6B4">
            <wp:simplePos x="0" y="0"/>
            <wp:positionH relativeFrom="column">
              <wp:posOffset>-3810</wp:posOffset>
            </wp:positionH>
            <wp:positionV relativeFrom="paragraph">
              <wp:posOffset>78740</wp:posOffset>
            </wp:positionV>
            <wp:extent cx="6254115" cy="1844675"/>
            <wp:effectExtent l="0" t="0" r="0" b="3175"/>
            <wp:wrapTopAndBottom/>
            <wp:docPr id="115987774" name="Chart 11598777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7"/>
              </a:graphicData>
            </a:graphic>
            <wp14:sizeRelH relativeFrom="page">
              <wp14:pctWidth>0</wp14:pctWidth>
            </wp14:sizeRelH>
            <wp14:sizeRelV relativeFrom="page">
              <wp14:pctHeight>0</wp14:pctHeight>
            </wp14:sizeRelV>
          </wp:anchor>
        </w:drawing>
      </w:r>
    </w:p>
    <w:p w14:paraId="2B70B4E2" w14:textId="5B756283" w:rsidR="00BC5244" w:rsidRPr="00BC5244" w:rsidRDefault="00BC5244"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45BF941" w14:textId="77777777" w:rsidR="00BC5244" w:rsidRPr="00BC5244" w:rsidRDefault="00BC5244"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38F94ED" w14:textId="77777777" w:rsidR="00BC5244" w:rsidRPr="00BC5244" w:rsidRDefault="00BC5244"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33419A9" w14:textId="77777777" w:rsidR="00AC502B" w:rsidRPr="00AC502B" w:rsidRDefault="00AC502B" w:rsidP="006245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Deliverables</w:t>
      </w:r>
    </w:p>
    <w:p w14:paraId="20C93400" w14:textId="77777777" w:rsidR="00AC502B" w:rsidRPr="006245BC"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85A3649" w14:textId="77777777" w:rsidR="006245BC" w:rsidRPr="006245BC" w:rsidRDefault="006245B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84142C1" w14:textId="12D76E82" w:rsidR="00AC502B" w:rsidRPr="00AC502B" w:rsidRDefault="006245B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3.I.43</w:t>
      </w:r>
      <w:r w:rsidR="00AC502B" w:rsidRPr="00AC502B">
        <w:rPr>
          <w:lang w:val="en-GB"/>
        </w:rPr>
        <w:tab/>
        <w:t>Table 3.I.5 lists all deliverables of the subprogramme.</w:t>
      </w:r>
    </w:p>
    <w:p w14:paraId="2AAAE03F" w14:textId="77777777" w:rsidR="00AC502B" w:rsidRPr="006245BC"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869AD92" w14:textId="155BE301" w:rsidR="00AC502B" w:rsidRPr="006245BC" w:rsidRDefault="00AC502B" w:rsidP="006245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245BC">
        <w:rPr>
          <w:b w:val="0"/>
          <w:lang w:val="en-GB"/>
        </w:rPr>
        <w:t>Table 3.I.5</w:t>
      </w:r>
    </w:p>
    <w:p w14:paraId="0934AE55" w14:textId="77777777" w:rsidR="00AC502B" w:rsidRPr="00AC502B" w:rsidRDefault="00AC502B" w:rsidP="006245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Subprogramme 2: deliverables for the period 2025–2027, by category and subcategory</w:t>
      </w:r>
    </w:p>
    <w:p w14:paraId="4510A2C2" w14:textId="77777777" w:rsidR="00AC502B" w:rsidRPr="006245BC"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90B553E" w14:textId="77777777" w:rsidR="006245BC" w:rsidRPr="006245BC" w:rsidRDefault="006245B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6444"/>
        <w:gridCol w:w="851"/>
        <w:gridCol w:w="852"/>
        <w:gridCol w:w="851"/>
        <w:gridCol w:w="852"/>
      </w:tblGrid>
      <w:tr w:rsidR="00A62DC8" w:rsidRPr="00A62DC8" w14:paraId="6F2D56E3" w14:textId="77777777" w:rsidTr="00A62DC8">
        <w:trPr>
          <w:tblHeader/>
        </w:trPr>
        <w:tc>
          <w:tcPr>
            <w:tcW w:w="6444" w:type="dxa"/>
            <w:tcBorders>
              <w:top w:val="single" w:sz="4" w:space="0" w:color="auto"/>
              <w:bottom w:val="single" w:sz="12" w:space="0" w:color="auto"/>
            </w:tcBorders>
            <w:vAlign w:val="bottom"/>
          </w:tcPr>
          <w:p w14:paraId="7D3AD455" w14:textId="77777777" w:rsidR="00A62DC8" w:rsidRPr="00A62DC8" w:rsidRDefault="00A62DC8" w:rsidP="009C4F0A">
            <w:pPr>
              <w:spacing w:before="81" w:after="81" w:line="160" w:lineRule="exact"/>
              <w:ind w:right="40"/>
              <w:rPr>
                <w:rFonts w:eastAsia="Calibri"/>
                <w:i/>
                <w:sz w:val="14"/>
                <w:lang w:val="en-GB"/>
              </w:rPr>
            </w:pPr>
            <w:r w:rsidRPr="00A62DC8">
              <w:rPr>
                <w:rFonts w:eastAsia="Calibri"/>
                <w:i/>
                <w:sz w:val="14"/>
                <w:lang w:val="en-GB"/>
              </w:rPr>
              <w:t>Category and subcategory</w:t>
            </w:r>
          </w:p>
        </w:tc>
        <w:tc>
          <w:tcPr>
            <w:tcW w:w="851" w:type="dxa"/>
            <w:tcBorders>
              <w:top w:val="single" w:sz="4" w:space="0" w:color="auto"/>
              <w:bottom w:val="single" w:sz="12" w:space="0" w:color="auto"/>
            </w:tcBorders>
            <w:vAlign w:val="bottom"/>
          </w:tcPr>
          <w:p w14:paraId="54F0B278" w14:textId="77777777" w:rsidR="00A62DC8" w:rsidRPr="00A62DC8" w:rsidRDefault="00A62DC8" w:rsidP="00A62DC8">
            <w:pPr>
              <w:spacing w:before="81" w:after="81" w:line="160" w:lineRule="exact"/>
              <w:ind w:right="40"/>
              <w:jc w:val="right"/>
              <w:rPr>
                <w:rFonts w:eastAsia="Calibri"/>
                <w:i/>
                <w:sz w:val="14"/>
                <w:lang w:val="en-GB"/>
              </w:rPr>
            </w:pPr>
            <w:r w:rsidRPr="00A62DC8">
              <w:rPr>
                <w:rFonts w:eastAsia="Calibri"/>
                <w:i/>
                <w:sz w:val="14"/>
                <w:lang w:val="en-GB"/>
              </w:rPr>
              <w:t>2025 planned</w:t>
            </w:r>
          </w:p>
        </w:tc>
        <w:tc>
          <w:tcPr>
            <w:tcW w:w="852" w:type="dxa"/>
            <w:tcBorders>
              <w:top w:val="single" w:sz="4" w:space="0" w:color="auto"/>
              <w:bottom w:val="single" w:sz="12" w:space="0" w:color="auto"/>
            </w:tcBorders>
            <w:vAlign w:val="bottom"/>
          </w:tcPr>
          <w:p w14:paraId="30FB8D85" w14:textId="77777777" w:rsidR="00A62DC8" w:rsidRPr="00A62DC8" w:rsidRDefault="00A62DC8" w:rsidP="00A62DC8">
            <w:pPr>
              <w:spacing w:before="81" w:after="81" w:line="160" w:lineRule="exact"/>
              <w:ind w:left="144" w:right="40"/>
              <w:jc w:val="right"/>
              <w:rPr>
                <w:rFonts w:eastAsia="Calibri"/>
                <w:i/>
                <w:sz w:val="14"/>
                <w:lang w:val="en-GB"/>
              </w:rPr>
            </w:pPr>
            <w:r w:rsidRPr="00A62DC8">
              <w:rPr>
                <w:rFonts w:eastAsia="Calibri"/>
                <w:i/>
                <w:sz w:val="14"/>
                <w:lang w:val="en-GB"/>
              </w:rPr>
              <w:t>2025 actual</w:t>
            </w:r>
          </w:p>
        </w:tc>
        <w:tc>
          <w:tcPr>
            <w:tcW w:w="851" w:type="dxa"/>
            <w:tcBorders>
              <w:top w:val="single" w:sz="4" w:space="0" w:color="auto"/>
              <w:bottom w:val="single" w:sz="12" w:space="0" w:color="auto"/>
            </w:tcBorders>
            <w:vAlign w:val="bottom"/>
          </w:tcPr>
          <w:p w14:paraId="3D70FEAF" w14:textId="77777777" w:rsidR="00A62DC8" w:rsidRPr="00A62DC8" w:rsidRDefault="00A62DC8" w:rsidP="00A62DC8">
            <w:pPr>
              <w:spacing w:before="81" w:after="81" w:line="160" w:lineRule="exact"/>
              <w:ind w:right="40"/>
              <w:jc w:val="right"/>
              <w:rPr>
                <w:rFonts w:eastAsia="Calibri"/>
                <w:i/>
                <w:sz w:val="14"/>
                <w:lang w:val="en-GB"/>
              </w:rPr>
            </w:pPr>
            <w:r w:rsidRPr="00A62DC8">
              <w:rPr>
                <w:rFonts w:eastAsia="Calibri"/>
                <w:i/>
                <w:sz w:val="14"/>
                <w:lang w:val="en-GB"/>
              </w:rPr>
              <w:t>2026 planned</w:t>
            </w:r>
            <w:r w:rsidRPr="00A62DC8">
              <w:rPr>
                <w:rFonts w:eastAsia="Calibri"/>
                <w:i/>
                <w:sz w:val="14"/>
                <w:vertAlign w:val="superscript"/>
                <w:lang w:val="en-GB"/>
              </w:rPr>
              <w:t>a</w:t>
            </w:r>
          </w:p>
        </w:tc>
        <w:tc>
          <w:tcPr>
            <w:tcW w:w="852" w:type="dxa"/>
            <w:tcBorders>
              <w:top w:val="single" w:sz="4" w:space="0" w:color="auto"/>
              <w:bottom w:val="single" w:sz="12" w:space="0" w:color="auto"/>
            </w:tcBorders>
            <w:vAlign w:val="bottom"/>
          </w:tcPr>
          <w:p w14:paraId="32E75179" w14:textId="77777777" w:rsidR="00A62DC8" w:rsidRPr="00A62DC8" w:rsidRDefault="00A62DC8" w:rsidP="00A62DC8">
            <w:pPr>
              <w:spacing w:before="81" w:after="81" w:line="160" w:lineRule="exact"/>
              <w:ind w:right="111"/>
              <w:jc w:val="right"/>
              <w:rPr>
                <w:rFonts w:eastAsia="Calibri"/>
                <w:i/>
                <w:sz w:val="14"/>
                <w:lang w:val="en-GB"/>
              </w:rPr>
            </w:pPr>
            <w:r w:rsidRPr="00A62DC8">
              <w:rPr>
                <w:rFonts w:eastAsia="Calibri"/>
                <w:i/>
                <w:sz w:val="14"/>
                <w:lang w:val="en-GB"/>
              </w:rPr>
              <w:t>2027 planned</w:t>
            </w:r>
          </w:p>
        </w:tc>
      </w:tr>
      <w:tr w:rsidR="00A62DC8" w:rsidRPr="00A62DC8" w14:paraId="0CA576A0" w14:textId="77777777" w:rsidTr="00A62DC8">
        <w:trPr>
          <w:trHeight w:hRule="exact" w:val="115"/>
          <w:tblHeader/>
        </w:trPr>
        <w:tc>
          <w:tcPr>
            <w:tcW w:w="6444" w:type="dxa"/>
            <w:tcBorders>
              <w:top w:val="single" w:sz="12" w:space="0" w:color="auto"/>
            </w:tcBorders>
            <w:vAlign w:val="bottom"/>
          </w:tcPr>
          <w:p w14:paraId="396B2AB1" w14:textId="77777777" w:rsidR="00A62DC8" w:rsidRPr="00A62DC8" w:rsidRDefault="00A62DC8" w:rsidP="009C4F0A">
            <w:pPr>
              <w:spacing w:before="40" w:after="40" w:line="210" w:lineRule="exact"/>
              <w:ind w:right="40"/>
              <w:rPr>
                <w:rFonts w:eastAsia="Calibri"/>
                <w:sz w:val="17"/>
                <w:lang w:val="en-GB"/>
              </w:rPr>
            </w:pPr>
          </w:p>
        </w:tc>
        <w:tc>
          <w:tcPr>
            <w:tcW w:w="851" w:type="dxa"/>
            <w:tcBorders>
              <w:top w:val="single" w:sz="12" w:space="0" w:color="auto"/>
            </w:tcBorders>
            <w:vAlign w:val="bottom"/>
          </w:tcPr>
          <w:p w14:paraId="5F519540" w14:textId="77777777" w:rsidR="00A62DC8" w:rsidRPr="00A62DC8" w:rsidRDefault="00A62DC8" w:rsidP="00A62DC8">
            <w:pPr>
              <w:spacing w:before="40" w:after="40" w:line="210" w:lineRule="exact"/>
              <w:ind w:right="40"/>
              <w:jc w:val="right"/>
              <w:rPr>
                <w:rFonts w:eastAsia="Calibri"/>
                <w:sz w:val="17"/>
                <w:lang w:val="en-GB"/>
              </w:rPr>
            </w:pPr>
          </w:p>
        </w:tc>
        <w:tc>
          <w:tcPr>
            <w:tcW w:w="852" w:type="dxa"/>
            <w:tcBorders>
              <w:top w:val="single" w:sz="12" w:space="0" w:color="auto"/>
            </w:tcBorders>
            <w:vAlign w:val="bottom"/>
          </w:tcPr>
          <w:p w14:paraId="57D7A6FE" w14:textId="77777777" w:rsidR="00A62DC8" w:rsidRPr="00A62DC8" w:rsidRDefault="00A62DC8" w:rsidP="00A62DC8">
            <w:pPr>
              <w:spacing w:before="40" w:after="40" w:line="210" w:lineRule="exact"/>
              <w:ind w:right="40"/>
              <w:jc w:val="right"/>
              <w:rPr>
                <w:rFonts w:eastAsia="Calibri"/>
                <w:sz w:val="17"/>
                <w:lang w:val="en-GB"/>
              </w:rPr>
            </w:pPr>
          </w:p>
        </w:tc>
        <w:tc>
          <w:tcPr>
            <w:tcW w:w="851" w:type="dxa"/>
            <w:tcBorders>
              <w:top w:val="single" w:sz="12" w:space="0" w:color="auto"/>
            </w:tcBorders>
            <w:vAlign w:val="bottom"/>
          </w:tcPr>
          <w:p w14:paraId="072E49F3" w14:textId="77777777" w:rsidR="00A62DC8" w:rsidRPr="00A62DC8" w:rsidRDefault="00A62DC8" w:rsidP="00A62DC8">
            <w:pPr>
              <w:spacing w:before="40" w:after="40" w:line="210" w:lineRule="exact"/>
              <w:ind w:right="40"/>
              <w:jc w:val="right"/>
              <w:rPr>
                <w:rFonts w:eastAsia="Calibri"/>
                <w:sz w:val="17"/>
                <w:lang w:val="en-GB"/>
              </w:rPr>
            </w:pPr>
          </w:p>
        </w:tc>
        <w:tc>
          <w:tcPr>
            <w:tcW w:w="852" w:type="dxa"/>
            <w:tcBorders>
              <w:top w:val="single" w:sz="12" w:space="0" w:color="auto"/>
            </w:tcBorders>
            <w:vAlign w:val="bottom"/>
          </w:tcPr>
          <w:p w14:paraId="15D7A36E" w14:textId="77777777" w:rsidR="00A62DC8" w:rsidRPr="00A62DC8" w:rsidRDefault="00A62DC8" w:rsidP="00A62DC8">
            <w:pPr>
              <w:spacing w:before="40" w:after="40" w:line="210" w:lineRule="exact"/>
              <w:ind w:right="40"/>
              <w:jc w:val="right"/>
              <w:rPr>
                <w:rFonts w:eastAsia="Calibri"/>
                <w:sz w:val="17"/>
                <w:lang w:val="en-GB"/>
              </w:rPr>
            </w:pPr>
          </w:p>
        </w:tc>
      </w:tr>
      <w:tr w:rsidR="00A62DC8" w:rsidRPr="00A62DC8" w14:paraId="1CE72A8C" w14:textId="77777777" w:rsidTr="00A62DC8">
        <w:tc>
          <w:tcPr>
            <w:tcW w:w="6444" w:type="dxa"/>
            <w:vAlign w:val="bottom"/>
          </w:tcPr>
          <w:p w14:paraId="42C48C6D" w14:textId="77777777" w:rsidR="00A62DC8" w:rsidRPr="00A62DC8" w:rsidRDefault="00A62DC8" w:rsidP="00C82E32">
            <w:pPr>
              <w:tabs>
                <w:tab w:val="left" w:pos="288"/>
                <w:tab w:val="left" w:pos="576"/>
                <w:tab w:val="left" w:pos="864"/>
                <w:tab w:val="left" w:pos="1152"/>
              </w:tabs>
              <w:spacing w:before="40" w:after="40" w:line="200" w:lineRule="exact"/>
              <w:ind w:right="40"/>
              <w:rPr>
                <w:rFonts w:eastAsia="Calibri"/>
                <w:b/>
                <w:sz w:val="17"/>
                <w:lang w:val="en-GB"/>
              </w:rPr>
            </w:pPr>
            <w:r w:rsidRPr="00A62DC8">
              <w:rPr>
                <w:rFonts w:eastAsia="Calibri"/>
                <w:b/>
                <w:sz w:val="17"/>
                <w:lang w:val="en-GB"/>
              </w:rPr>
              <w:t>A.</w:t>
            </w:r>
            <w:r w:rsidRPr="00A62DC8">
              <w:rPr>
                <w:rFonts w:eastAsia="Calibri"/>
                <w:b/>
                <w:sz w:val="17"/>
                <w:lang w:val="en-GB"/>
              </w:rPr>
              <w:tab/>
              <w:t>Facilitation of the intergovernmental process and expert bodies</w:t>
            </w:r>
          </w:p>
        </w:tc>
        <w:tc>
          <w:tcPr>
            <w:tcW w:w="851" w:type="dxa"/>
            <w:vAlign w:val="bottom"/>
          </w:tcPr>
          <w:p w14:paraId="094C0333"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p>
        </w:tc>
        <w:tc>
          <w:tcPr>
            <w:tcW w:w="852" w:type="dxa"/>
            <w:vAlign w:val="bottom"/>
          </w:tcPr>
          <w:p w14:paraId="44236796"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p>
        </w:tc>
        <w:tc>
          <w:tcPr>
            <w:tcW w:w="851" w:type="dxa"/>
            <w:vAlign w:val="bottom"/>
          </w:tcPr>
          <w:p w14:paraId="1D49B7D7"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p>
        </w:tc>
        <w:tc>
          <w:tcPr>
            <w:tcW w:w="852" w:type="dxa"/>
            <w:vAlign w:val="bottom"/>
          </w:tcPr>
          <w:p w14:paraId="301E7E7C"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p>
        </w:tc>
      </w:tr>
      <w:tr w:rsidR="00A62DC8" w:rsidRPr="00A62DC8" w14:paraId="61711D0B" w14:textId="77777777" w:rsidTr="00A62DC8">
        <w:tc>
          <w:tcPr>
            <w:tcW w:w="6444" w:type="dxa"/>
            <w:vAlign w:val="bottom"/>
          </w:tcPr>
          <w:p w14:paraId="6B580BFB" w14:textId="77777777" w:rsidR="00A62DC8" w:rsidRPr="00A62DC8" w:rsidRDefault="00A62DC8" w:rsidP="00C82E32">
            <w:pPr>
              <w:tabs>
                <w:tab w:val="left" w:pos="288"/>
                <w:tab w:val="left" w:pos="576"/>
                <w:tab w:val="left" w:pos="864"/>
                <w:tab w:val="left" w:pos="1152"/>
              </w:tabs>
              <w:spacing w:before="40" w:after="40" w:line="200" w:lineRule="exact"/>
              <w:ind w:right="40"/>
              <w:rPr>
                <w:rFonts w:eastAsia="Calibri"/>
                <w:b/>
                <w:sz w:val="17"/>
                <w:lang w:val="en-GB"/>
              </w:rPr>
            </w:pPr>
            <w:r w:rsidRPr="00A62DC8">
              <w:rPr>
                <w:rFonts w:eastAsia="Calibri"/>
                <w:b/>
                <w:sz w:val="17"/>
                <w:lang w:val="en-GB"/>
              </w:rPr>
              <w:tab/>
              <w:t xml:space="preserve">Parliamentary documentation </w:t>
            </w:r>
            <w:r w:rsidRPr="00A62DC8">
              <w:rPr>
                <w:rFonts w:eastAsia="Calibri"/>
                <w:sz w:val="17"/>
                <w:lang w:val="en-GB"/>
              </w:rPr>
              <w:t>(number of documents)</w:t>
            </w:r>
          </w:p>
        </w:tc>
        <w:tc>
          <w:tcPr>
            <w:tcW w:w="851" w:type="dxa"/>
            <w:vAlign w:val="bottom"/>
          </w:tcPr>
          <w:p w14:paraId="2BD09532"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Calibri"/>
                <w:b/>
                <w:sz w:val="17"/>
                <w:lang w:val="en-GB"/>
              </w:rPr>
              <w:t>1</w:t>
            </w:r>
          </w:p>
        </w:tc>
        <w:tc>
          <w:tcPr>
            <w:tcW w:w="852" w:type="dxa"/>
            <w:vAlign w:val="bottom"/>
          </w:tcPr>
          <w:p w14:paraId="7BF86020"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Calibri"/>
                <w:b/>
                <w:sz w:val="17"/>
                <w:lang w:val="en-GB"/>
              </w:rPr>
              <w:t>1</w:t>
            </w:r>
          </w:p>
        </w:tc>
        <w:tc>
          <w:tcPr>
            <w:tcW w:w="851" w:type="dxa"/>
            <w:vAlign w:val="bottom"/>
          </w:tcPr>
          <w:p w14:paraId="028C97FA"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Times New Roman"/>
                <w:b/>
                <w:bCs/>
                <w:sz w:val="17"/>
                <w:lang w:val="en-GB"/>
              </w:rPr>
              <w:t>–</w:t>
            </w:r>
          </w:p>
        </w:tc>
        <w:tc>
          <w:tcPr>
            <w:tcW w:w="852" w:type="dxa"/>
            <w:vAlign w:val="bottom"/>
          </w:tcPr>
          <w:p w14:paraId="66AEF81B" w14:textId="77777777" w:rsidR="00A62DC8" w:rsidRPr="00A62DC8" w:rsidRDefault="00A62DC8" w:rsidP="00C82E32">
            <w:pPr>
              <w:tabs>
                <w:tab w:val="left" w:pos="288"/>
                <w:tab w:val="left" w:pos="576"/>
                <w:tab w:val="left" w:pos="864"/>
                <w:tab w:val="left" w:pos="1152"/>
              </w:tabs>
              <w:spacing w:before="40" w:after="40" w:line="200" w:lineRule="exact"/>
              <w:ind w:right="127"/>
              <w:jc w:val="right"/>
              <w:rPr>
                <w:rFonts w:eastAsia="Calibri"/>
                <w:b/>
                <w:sz w:val="17"/>
                <w:lang w:val="en-GB"/>
              </w:rPr>
            </w:pPr>
            <w:r w:rsidRPr="00A62DC8">
              <w:rPr>
                <w:rFonts w:eastAsia="Calibri"/>
                <w:b/>
                <w:sz w:val="17"/>
                <w:lang w:val="en-GB"/>
              </w:rPr>
              <w:t>1</w:t>
            </w:r>
          </w:p>
        </w:tc>
      </w:tr>
      <w:tr w:rsidR="00A62DC8" w:rsidRPr="00A62DC8" w14:paraId="52CC4A52" w14:textId="77777777" w:rsidTr="00A62DC8">
        <w:tc>
          <w:tcPr>
            <w:tcW w:w="6444" w:type="dxa"/>
            <w:vAlign w:val="bottom"/>
          </w:tcPr>
          <w:p w14:paraId="4B741BCB" w14:textId="77777777" w:rsidR="00A62DC8" w:rsidRPr="00A62DC8" w:rsidRDefault="00A62DC8" w:rsidP="00C82E32">
            <w:pPr>
              <w:tabs>
                <w:tab w:val="left" w:pos="288"/>
                <w:tab w:val="left" w:pos="576"/>
                <w:tab w:val="left" w:pos="864"/>
                <w:tab w:val="left" w:pos="1152"/>
              </w:tabs>
              <w:spacing w:before="40" w:after="40" w:line="200" w:lineRule="exact"/>
              <w:ind w:left="576" w:right="40" w:hanging="576"/>
              <w:rPr>
                <w:rFonts w:eastAsia="Calibri"/>
                <w:sz w:val="17"/>
                <w:lang w:val="en-GB"/>
              </w:rPr>
            </w:pPr>
            <w:r w:rsidRPr="00A62DC8">
              <w:rPr>
                <w:rFonts w:eastAsia="Calibri"/>
                <w:sz w:val="17"/>
                <w:lang w:val="en-GB"/>
              </w:rPr>
              <w:tab/>
              <w:t>1.</w:t>
            </w:r>
            <w:r w:rsidRPr="00A62DC8">
              <w:rPr>
                <w:rFonts w:eastAsia="Calibri"/>
                <w:sz w:val="17"/>
                <w:lang w:val="en-GB"/>
              </w:rPr>
              <w:tab/>
              <w:t>Report of the Secretary-General to the General Assembly on strengthening the role of the United Nations in enhancing periodic and genuine elections</w:t>
            </w:r>
            <w:r w:rsidRPr="00A62DC8" w:rsidDel="006738D3">
              <w:rPr>
                <w:rFonts w:eastAsia="Calibri"/>
                <w:sz w:val="17"/>
                <w:lang w:val="en-GB"/>
              </w:rPr>
              <w:t xml:space="preserve"> </w:t>
            </w:r>
            <w:r w:rsidRPr="00A62DC8">
              <w:rPr>
                <w:rFonts w:eastAsia="Calibri"/>
                <w:sz w:val="17"/>
                <w:lang w:val="en-GB"/>
              </w:rPr>
              <w:t xml:space="preserve">and the promotion of democratization </w:t>
            </w:r>
          </w:p>
        </w:tc>
        <w:tc>
          <w:tcPr>
            <w:tcW w:w="851" w:type="dxa"/>
            <w:vAlign w:val="bottom"/>
          </w:tcPr>
          <w:p w14:paraId="405B0AB2"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1</w:t>
            </w:r>
          </w:p>
        </w:tc>
        <w:tc>
          <w:tcPr>
            <w:tcW w:w="852" w:type="dxa"/>
            <w:vAlign w:val="bottom"/>
          </w:tcPr>
          <w:p w14:paraId="7FB6213B"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1</w:t>
            </w:r>
          </w:p>
        </w:tc>
        <w:tc>
          <w:tcPr>
            <w:tcW w:w="851" w:type="dxa"/>
            <w:vAlign w:val="bottom"/>
          </w:tcPr>
          <w:p w14:paraId="0925DB15"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Times New Roman"/>
                <w:b/>
                <w:bCs/>
                <w:sz w:val="17"/>
                <w:lang w:val="en-GB"/>
              </w:rPr>
              <w:t>–</w:t>
            </w:r>
          </w:p>
        </w:tc>
        <w:tc>
          <w:tcPr>
            <w:tcW w:w="852" w:type="dxa"/>
            <w:vAlign w:val="bottom"/>
          </w:tcPr>
          <w:p w14:paraId="0C5277D8" w14:textId="77777777" w:rsidR="00A62DC8" w:rsidRPr="00A62DC8" w:rsidRDefault="00A62DC8" w:rsidP="00C82E32">
            <w:pPr>
              <w:tabs>
                <w:tab w:val="left" w:pos="288"/>
                <w:tab w:val="left" w:pos="576"/>
                <w:tab w:val="left" w:pos="864"/>
                <w:tab w:val="left" w:pos="1152"/>
              </w:tabs>
              <w:spacing w:before="40" w:after="40" w:line="200" w:lineRule="exact"/>
              <w:ind w:right="127"/>
              <w:jc w:val="right"/>
              <w:rPr>
                <w:rFonts w:eastAsia="Calibri"/>
                <w:bCs/>
                <w:sz w:val="17"/>
                <w:lang w:val="en-GB"/>
              </w:rPr>
            </w:pPr>
            <w:r w:rsidRPr="00A62DC8">
              <w:rPr>
                <w:rFonts w:eastAsia="Calibri"/>
                <w:bCs/>
                <w:sz w:val="17"/>
                <w:lang w:val="en-GB"/>
              </w:rPr>
              <w:t>1</w:t>
            </w:r>
          </w:p>
        </w:tc>
      </w:tr>
      <w:tr w:rsidR="00A62DC8" w:rsidRPr="00A62DC8" w14:paraId="7C9FE2E7" w14:textId="77777777" w:rsidTr="00A62DC8">
        <w:tc>
          <w:tcPr>
            <w:tcW w:w="6444" w:type="dxa"/>
            <w:vAlign w:val="bottom"/>
          </w:tcPr>
          <w:p w14:paraId="024C161E" w14:textId="77777777" w:rsidR="00A62DC8" w:rsidRPr="00A62DC8" w:rsidRDefault="00A62DC8" w:rsidP="00C82E32">
            <w:pPr>
              <w:tabs>
                <w:tab w:val="left" w:pos="288"/>
                <w:tab w:val="left" w:pos="576"/>
                <w:tab w:val="left" w:pos="864"/>
                <w:tab w:val="left" w:pos="1152"/>
              </w:tabs>
              <w:spacing w:before="40" w:after="40" w:line="200" w:lineRule="exact"/>
              <w:ind w:right="40"/>
              <w:rPr>
                <w:rFonts w:eastAsia="Calibri"/>
                <w:b/>
                <w:sz w:val="17"/>
                <w:lang w:val="en-GB"/>
              </w:rPr>
            </w:pPr>
            <w:r w:rsidRPr="00A62DC8">
              <w:rPr>
                <w:rFonts w:eastAsia="Calibri"/>
                <w:b/>
                <w:sz w:val="17"/>
                <w:lang w:val="en-GB"/>
              </w:rPr>
              <w:tab/>
              <w:t xml:space="preserve">Substantive services for meetings </w:t>
            </w:r>
            <w:r w:rsidRPr="00A62DC8">
              <w:rPr>
                <w:rFonts w:eastAsia="Calibri"/>
                <w:sz w:val="17"/>
                <w:lang w:val="en-GB"/>
              </w:rPr>
              <w:t>(number of three-hour meetings)</w:t>
            </w:r>
          </w:p>
        </w:tc>
        <w:tc>
          <w:tcPr>
            <w:tcW w:w="851" w:type="dxa"/>
            <w:vAlign w:val="bottom"/>
          </w:tcPr>
          <w:p w14:paraId="3BF926B6"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Calibri"/>
                <w:b/>
                <w:sz w:val="17"/>
                <w:lang w:val="en-GB"/>
              </w:rPr>
              <w:t>1</w:t>
            </w:r>
          </w:p>
        </w:tc>
        <w:tc>
          <w:tcPr>
            <w:tcW w:w="852" w:type="dxa"/>
            <w:vAlign w:val="bottom"/>
          </w:tcPr>
          <w:p w14:paraId="604ED53B"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Calibri"/>
                <w:b/>
                <w:sz w:val="17"/>
                <w:lang w:val="en-GB"/>
              </w:rPr>
              <w:t>1</w:t>
            </w:r>
          </w:p>
        </w:tc>
        <w:tc>
          <w:tcPr>
            <w:tcW w:w="851" w:type="dxa"/>
            <w:vAlign w:val="bottom"/>
          </w:tcPr>
          <w:p w14:paraId="4B57235B"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Times New Roman"/>
                <w:b/>
                <w:bCs/>
                <w:sz w:val="17"/>
                <w:lang w:val="en-GB"/>
              </w:rPr>
              <w:t>–</w:t>
            </w:r>
          </w:p>
        </w:tc>
        <w:tc>
          <w:tcPr>
            <w:tcW w:w="852" w:type="dxa"/>
            <w:vAlign w:val="bottom"/>
          </w:tcPr>
          <w:p w14:paraId="68F43B9D" w14:textId="77777777" w:rsidR="00A62DC8" w:rsidRPr="00A62DC8" w:rsidRDefault="00A62DC8" w:rsidP="00C82E32">
            <w:pPr>
              <w:tabs>
                <w:tab w:val="left" w:pos="288"/>
                <w:tab w:val="left" w:pos="576"/>
                <w:tab w:val="left" w:pos="864"/>
                <w:tab w:val="left" w:pos="1152"/>
              </w:tabs>
              <w:spacing w:before="40" w:after="40" w:line="200" w:lineRule="exact"/>
              <w:ind w:right="127"/>
              <w:jc w:val="right"/>
              <w:rPr>
                <w:rFonts w:eastAsia="Calibri"/>
                <w:b/>
                <w:sz w:val="17"/>
                <w:lang w:val="en-GB"/>
              </w:rPr>
            </w:pPr>
            <w:r w:rsidRPr="00A62DC8">
              <w:rPr>
                <w:rFonts w:eastAsia="Calibri"/>
                <w:b/>
                <w:sz w:val="17"/>
                <w:lang w:val="en-GB"/>
              </w:rPr>
              <w:t>1</w:t>
            </w:r>
          </w:p>
        </w:tc>
      </w:tr>
      <w:tr w:rsidR="00A62DC8" w:rsidRPr="00A62DC8" w14:paraId="4E4AFC5A" w14:textId="77777777" w:rsidTr="00A62DC8">
        <w:tc>
          <w:tcPr>
            <w:tcW w:w="6444" w:type="dxa"/>
            <w:vAlign w:val="bottom"/>
          </w:tcPr>
          <w:p w14:paraId="1CD0B533" w14:textId="77777777" w:rsidR="00A62DC8" w:rsidRPr="00A62DC8" w:rsidRDefault="00A62DC8" w:rsidP="00C82E32">
            <w:pPr>
              <w:tabs>
                <w:tab w:val="left" w:pos="288"/>
                <w:tab w:val="left" w:pos="576"/>
                <w:tab w:val="left" w:pos="864"/>
                <w:tab w:val="left" w:pos="1152"/>
              </w:tabs>
              <w:spacing w:before="40" w:after="40" w:line="200" w:lineRule="exact"/>
              <w:ind w:right="40"/>
              <w:rPr>
                <w:rFonts w:eastAsia="Calibri"/>
                <w:sz w:val="17"/>
                <w:lang w:val="en-GB"/>
              </w:rPr>
            </w:pPr>
            <w:r w:rsidRPr="00A62DC8">
              <w:rPr>
                <w:rFonts w:eastAsia="Calibri"/>
                <w:sz w:val="17"/>
                <w:lang w:val="en-GB"/>
              </w:rPr>
              <w:tab/>
              <w:t>2.</w:t>
            </w:r>
            <w:r w:rsidRPr="00A62DC8">
              <w:rPr>
                <w:rFonts w:eastAsia="Calibri"/>
                <w:sz w:val="17"/>
                <w:lang w:val="en-GB"/>
              </w:rPr>
              <w:tab/>
              <w:t>Plenary of the General Assembly</w:t>
            </w:r>
          </w:p>
        </w:tc>
        <w:tc>
          <w:tcPr>
            <w:tcW w:w="851" w:type="dxa"/>
            <w:vAlign w:val="bottom"/>
          </w:tcPr>
          <w:p w14:paraId="0DC433FB"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1</w:t>
            </w:r>
          </w:p>
        </w:tc>
        <w:tc>
          <w:tcPr>
            <w:tcW w:w="852" w:type="dxa"/>
            <w:vAlign w:val="bottom"/>
          </w:tcPr>
          <w:p w14:paraId="3B0ADE7A"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1</w:t>
            </w:r>
          </w:p>
        </w:tc>
        <w:tc>
          <w:tcPr>
            <w:tcW w:w="851" w:type="dxa"/>
            <w:vAlign w:val="bottom"/>
          </w:tcPr>
          <w:p w14:paraId="2B05D44D"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Times New Roman"/>
                <w:b/>
                <w:bCs/>
                <w:sz w:val="17"/>
                <w:lang w:val="en-GB"/>
              </w:rPr>
              <w:t>–</w:t>
            </w:r>
          </w:p>
        </w:tc>
        <w:tc>
          <w:tcPr>
            <w:tcW w:w="852" w:type="dxa"/>
            <w:vAlign w:val="bottom"/>
          </w:tcPr>
          <w:p w14:paraId="19AE499E" w14:textId="77777777" w:rsidR="00A62DC8" w:rsidRPr="00A62DC8" w:rsidRDefault="00A62DC8" w:rsidP="00C82E32">
            <w:pPr>
              <w:tabs>
                <w:tab w:val="left" w:pos="288"/>
                <w:tab w:val="left" w:pos="576"/>
                <w:tab w:val="left" w:pos="864"/>
                <w:tab w:val="left" w:pos="1152"/>
              </w:tabs>
              <w:spacing w:before="40" w:after="40" w:line="200" w:lineRule="exact"/>
              <w:ind w:right="126"/>
              <w:jc w:val="right"/>
              <w:rPr>
                <w:rFonts w:eastAsia="Calibri"/>
                <w:bCs/>
                <w:sz w:val="17"/>
                <w:lang w:val="en-GB"/>
              </w:rPr>
            </w:pPr>
            <w:r w:rsidRPr="00A62DC8">
              <w:rPr>
                <w:rFonts w:eastAsia="Calibri"/>
                <w:bCs/>
                <w:sz w:val="17"/>
                <w:lang w:val="en-GB"/>
              </w:rPr>
              <w:t>1</w:t>
            </w:r>
          </w:p>
        </w:tc>
      </w:tr>
      <w:tr w:rsidR="00A62DC8" w:rsidRPr="00A62DC8" w14:paraId="559AA975" w14:textId="77777777" w:rsidTr="00A62DC8">
        <w:tc>
          <w:tcPr>
            <w:tcW w:w="6444" w:type="dxa"/>
            <w:vAlign w:val="bottom"/>
          </w:tcPr>
          <w:p w14:paraId="2DBFED40" w14:textId="77777777" w:rsidR="00A62DC8" w:rsidRPr="00A62DC8" w:rsidRDefault="00A62DC8" w:rsidP="00C82E32">
            <w:pPr>
              <w:tabs>
                <w:tab w:val="left" w:pos="288"/>
                <w:tab w:val="left" w:pos="576"/>
                <w:tab w:val="left" w:pos="864"/>
                <w:tab w:val="left" w:pos="1152"/>
              </w:tabs>
              <w:spacing w:before="40" w:after="40" w:line="200" w:lineRule="exact"/>
              <w:ind w:right="43"/>
              <w:rPr>
                <w:rFonts w:eastAsia="Calibri"/>
                <w:b/>
                <w:sz w:val="17"/>
                <w:lang w:val="en-GB"/>
              </w:rPr>
            </w:pPr>
            <w:r w:rsidRPr="00A62DC8">
              <w:rPr>
                <w:rFonts w:eastAsia="Calibri"/>
                <w:b/>
                <w:sz w:val="17"/>
                <w:lang w:val="en-GB"/>
              </w:rPr>
              <w:t>B.</w:t>
            </w:r>
            <w:r w:rsidRPr="00A62DC8">
              <w:rPr>
                <w:rFonts w:eastAsia="Calibri"/>
                <w:b/>
                <w:sz w:val="17"/>
                <w:lang w:val="en-GB"/>
              </w:rPr>
              <w:tab/>
              <w:t>Generation and transfer of knowledge</w:t>
            </w:r>
          </w:p>
        </w:tc>
        <w:tc>
          <w:tcPr>
            <w:tcW w:w="851" w:type="dxa"/>
            <w:vAlign w:val="bottom"/>
          </w:tcPr>
          <w:p w14:paraId="36FD80F3"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p>
        </w:tc>
        <w:tc>
          <w:tcPr>
            <w:tcW w:w="852" w:type="dxa"/>
            <w:vAlign w:val="bottom"/>
          </w:tcPr>
          <w:p w14:paraId="3648B5CE"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p>
        </w:tc>
        <w:tc>
          <w:tcPr>
            <w:tcW w:w="851" w:type="dxa"/>
            <w:vAlign w:val="bottom"/>
          </w:tcPr>
          <w:p w14:paraId="1E737D46"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p>
        </w:tc>
        <w:tc>
          <w:tcPr>
            <w:tcW w:w="852" w:type="dxa"/>
            <w:vAlign w:val="bottom"/>
          </w:tcPr>
          <w:p w14:paraId="4F99AD50"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p>
        </w:tc>
      </w:tr>
      <w:tr w:rsidR="00A62DC8" w:rsidRPr="00A62DC8" w14:paraId="31712C4E" w14:textId="77777777" w:rsidTr="00A62DC8">
        <w:tc>
          <w:tcPr>
            <w:tcW w:w="6444" w:type="dxa"/>
            <w:vAlign w:val="bottom"/>
          </w:tcPr>
          <w:p w14:paraId="2963CDB7" w14:textId="77777777" w:rsidR="00A62DC8" w:rsidRPr="00A62DC8" w:rsidRDefault="00A62DC8" w:rsidP="00C82E32">
            <w:pPr>
              <w:tabs>
                <w:tab w:val="left" w:pos="288"/>
                <w:tab w:val="left" w:pos="576"/>
                <w:tab w:val="left" w:pos="864"/>
                <w:tab w:val="left" w:pos="1152"/>
              </w:tabs>
              <w:spacing w:before="40" w:after="40" w:line="200" w:lineRule="exact"/>
              <w:ind w:right="43"/>
              <w:rPr>
                <w:rFonts w:eastAsia="Calibri"/>
                <w:b/>
                <w:sz w:val="17"/>
                <w:lang w:val="en-GB"/>
              </w:rPr>
            </w:pPr>
            <w:r w:rsidRPr="00A62DC8">
              <w:rPr>
                <w:rFonts w:eastAsia="Calibri"/>
                <w:b/>
                <w:sz w:val="17"/>
                <w:lang w:val="en-GB"/>
              </w:rPr>
              <w:tab/>
              <w:t xml:space="preserve">Field and technical cooperation projects </w:t>
            </w:r>
            <w:r w:rsidRPr="00A62DC8">
              <w:rPr>
                <w:rFonts w:eastAsia="Calibri"/>
                <w:sz w:val="17"/>
                <w:lang w:val="en-GB"/>
              </w:rPr>
              <w:t>(number of projects)</w:t>
            </w:r>
          </w:p>
        </w:tc>
        <w:tc>
          <w:tcPr>
            <w:tcW w:w="851" w:type="dxa"/>
            <w:vAlign w:val="bottom"/>
          </w:tcPr>
          <w:p w14:paraId="74D7A1A5"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ascii="Calibri" w:eastAsia="Calibri" w:hAnsi="Calibri"/>
                <w:b/>
                <w:sz w:val="17"/>
                <w:lang w:val="en-GB"/>
              </w:rPr>
            </w:pPr>
            <w:r w:rsidRPr="00A62DC8">
              <w:rPr>
                <w:rFonts w:eastAsia="Calibri"/>
                <w:b/>
                <w:sz w:val="17"/>
                <w:lang w:val="en-GB"/>
              </w:rPr>
              <w:t>36</w:t>
            </w:r>
          </w:p>
        </w:tc>
        <w:tc>
          <w:tcPr>
            <w:tcW w:w="852" w:type="dxa"/>
            <w:vAlign w:val="bottom"/>
          </w:tcPr>
          <w:p w14:paraId="0F6131AD"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r w:rsidRPr="00A62DC8">
              <w:rPr>
                <w:rFonts w:eastAsia="Calibri"/>
                <w:b/>
                <w:sz w:val="17"/>
                <w:lang w:val="en-GB"/>
              </w:rPr>
              <w:t>36</w:t>
            </w:r>
          </w:p>
        </w:tc>
        <w:tc>
          <w:tcPr>
            <w:tcW w:w="851" w:type="dxa"/>
            <w:vAlign w:val="bottom"/>
          </w:tcPr>
          <w:p w14:paraId="1EBB81B5"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ascii="Calibri" w:eastAsia="Calibri" w:hAnsi="Calibri"/>
                <w:b/>
                <w:sz w:val="17"/>
                <w:lang w:val="en-GB"/>
              </w:rPr>
            </w:pPr>
            <w:r w:rsidRPr="00A62DC8">
              <w:rPr>
                <w:rFonts w:eastAsia="Calibri"/>
                <w:b/>
                <w:sz w:val="17"/>
                <w:lang w:val="en-GB"/>
              </w:rPr>
              <w:t xml:space="preserve">30 </w:t>
            </w:r>
          </w:p>
        </w:tc>
        <w:tc>
          <w:tcPr>
            <w:tcW w:w="852" w:type="dxa"/>
            <w:vAlign w:val="bottom"/>
          </w:tcPr>
          <w:p w14:paraId="1A6BB7A6"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r w:rsidRPr="00A62DC8">
              <w:rPr>
                <w:rFonts w:eastAsia="Calibri"/>
                <w:b/>
                <w:sz w:val="17"/>
                <w:lang w:val="en-GB"/>
              </w:rPr>
              <w:t>30</w:t>
            </w:r>
          </w:p>
        </w:tc>
      </w:tr>
      <w:tr w:rsidR="00A62DC8" w:rsidRPr="00A62DC8" w14:paraId="57B7B6A2" w14:textId="77777777" w:rsidTr="00A62DC8">
        <w:tc>
          <w:tcPr>
            <w:tcW w:w="6444" w:type="dxa"/>
            <w:vAlign w:val="bottom"/>
          </w:tcPr>
          <w:p w14:paraId="5DBD6D5F" w14:textId="77777777" w:rsidR="00A62DC8" w:rsidRPr="00A62DC8" w:rsidRDefault="00A62DC8" w:rsidP="00C82E32">
            <w:pPr>
              <w:tabs>
                <w:tab w:val="left" w:pos="288"/>
                <w:tab w:val="left" w:pos="576"/>
                <w:tab w:val="left" w:pos="864"/>
                <w:tab w:val="left" w:pos="1152"/>
              </w:tabs>
              <w:spacing w:before="40" w:after="40" w:line="200" w:lineRule="exact"/>
              <w:ind w:left="576" w:right="43" w:hanging="576"/>
              <w:rPr>
                <w:rFonts w:eastAsia="Calibri"/>
                <w:sz w:val="17"/>
                <w:lang w:val="en-GB"/>
              </w:rPr>
            </w:pPr>
            <w:r w:rsidRPr="00A62DC8">
              <w:rPr>
                <w:rFonts w:eastAsia="Calibri"/>
                <w:sz w:val="17"/>
                <w:lang w:val="en-GB"/>
              </w:rPr>
              <w:tab/>
              <w:t>3.</w:t>
            </w:r>
            <w:r w:rsidRPr="00A62DC8">
              <w:rPr>
                <w:rFonts w:eastAsia="Calibri"/>
                <w:sz w:val="17"/>
                <w:lang w:val="en-GB"/>
              </w:rPr>
              <w:tab/>
              <w:t xml:space="preserve">For the deployment of international election observers at the request of Member States and other organizations </w:t>
            </w:r>
          </w:p>
        </w:tc>
        <w:tc>
          <w:tcPr>
            <w:tcW w:w="851" w:type="dxa"/>
            <w:vAlign w:val="bottom"/>
          </w:tcPr>
          <w:p w14:paraId="4719C8D4"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1</w:t>
            </w:r>
          </w:p>
        </w:tc>
        <w:tc>
          <w:tcPr>
            <w:tcW w:w="852" w:type="dxa"/>
            <w:vAlign w:val="bottom"/>
          </w:tcPr>
          <w:p w14:paraId="433A3566"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1</w:t>
            </w:r>
          </w:p>
        </w:tc>
        <w:tc>
          <w:tcPr>
            <w:tcW w:w="851" w:type="dxa"/>
            <w:vAlign w:val="bottom"/>
          </w:tcPr>
          <w:p w14:paraId="2B1F4F5D"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1</w:t>
            </w:r>
          </w:p>
        </w:tc>
        <w:tc>
          <w:tcPr>
            <w:tcW w:w="852" w:type="dxa"/>
            <w:vAlign w:val="bottom"/>
          </w:tcPr>
          <w:p w14:paraId="6B347D4C"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1</w:t>
            </w:r>
          </w:p>
        </w:tc>
      </w:tr>
      <w:tr w:rsidR="00A62DC8" w:rsidRPr="00A62DC8" w14:paraId="33A71DBF" w14:textId="77777777" w:rsidTr="00A62DC8">
        <w:tc>
          <w:tcPr>
            <w:tcW w:w="6444" w:type="dxa"/>
            <w:vAlign w:val="bottom"/>
          </w:tcPr>
          <w:p w14:paraId="3DE63F97" w14:textId="77777777" w:rsidR="00A62DC8" w:rsidRPr="00A62DC8" w:rsidRDefault="00A62DC8" w:rsidP="00C82E32">
            <w:pPr>
              <w:tabs>
                <w:tab w:val="left" w:pos="288"/>
                <w:tab w:val="left" w:pos="576"/>
                <w:tab w:val="left" w:pos="864"/>
                <w:tab w:val="left" w:pos="1152"/>
              </w:tabs>
              <w:spacing w:before="40" w:after="40" w:line="200" w:lineRule="exact"/>
              <w:ind w:right="40"/>
              <w:rPr>
                <w:rFonts w:eastAsia="Calibri"/>
                <w:sz w:val="17"/>
                <w:lang w:val="en-GB"/>
              </w:rPr>
            </w:pPr>
            <w:r w:rsidRPr="00A62DC8">
              <w:rPr>
                <w:rFonts w:eastAsia="Calibri"/>
                <w:sz w:val="17"/>
                <w:lang w:val="en-GB"/>
              </w:rPr>
              <w:tab/>
              <w:t>4.</w:t>
            </w:r>
            <w:r w:rsidRPr="00A62DC8">
              <w:rPr>
                <w:rFonts w:eastAsia="Calibri"/>
                <w:sz w:val="17"/>
                <w:lang w:val="en-GB"/>
              </w:rPr>
              <w:tab/>
              <w:t xml:space="preserve">On electoral assistance to Member States </w:t>
            </w:r>
          </w:p>
        </w:tc>
        <w:tc>
          <w:tcPr>
            <w:tcW w:w="851" w:type="dxa"/>
            <w:vAlign w:val="bottom"/>
          </w:tcPr>
          <w:p w14:paraId="45225C6C"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ascii="Calibri" w:eastAsia="Calibri" w:hAnsi="Calibri"/>
                <w:sz w:val="17"/>
                <w:lang w:val="en-GB"/>
              </w:rPr>
            </w:pPr>
            <w:r w:rsidRPr="00A62DC8">
              <w:rPr>
                <w:rFonts w:eastAsia="Calibri"/>
                <w:sz w:val="17"/>
                <w:lang w:val="en-GB"/>
              </w:rPr>
              <w:t>35</w:t>
            </w:r>
          </w:p>
        </w:tc>
        <w:tc>
          <w:tcPr>
            <w:tcW w:w="852" w:type="dxa"/>
            <w:vAlign w:val="bottom"/>
          </w:tcPr>
          <w:p w14:paraId="52406989"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35</w:t>
            </w:r>
          </w:p>
        </w:tc>
        <w:tc>
          <w:tcPr>
            <w:tcW w:w="851" w:type="dxa"/>
            <w:vAlign w:val="bottom"/>
          </w:tcPr>
          <w:p w14:paraId="0C1D7F7E"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ascii="Calibri" w:eastAsia="Calibri" w:hAnsi="Calibri"/>
                <w:sz w:val="17"/>
                <w:lang w:val="en-GB"/>
              </w:rPr>
            </w:pPr>
            <w:r w:rsidRPr="00A62DC8">
              <w:rPr>
                <w:rFonts w:eastAsia="Calibri"/>
                <w:sz w:val="17"/>
                <w:lang w:val="en-GB"/>
              </w:rPr>
              <w:t>29 [35]</w:t>
            </w:r>
          </w:p>
        </w:tc>
        <w:tc>
          <w:tcPr>
            <w:tcW w:w="852" w:type="dxa"/>
            <w:vAlign w:val="bottom"/>
          </w:tcPr>
          <w:p w14:paraId="62B0CCA1"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29</w:t>
            </w:r>
          </w:p>
        </w:tc>
      </w:tr>
      <w:tr w:rsidR="00A62DC8" w:rsidRPr="00A62DC8" w14:paraId="1BF8857C" w14:textId="77777777" w:rsidTr="00A62DC8">
        <w:tc>
          <w:tcPr>
            <w:tcW w:w="6444" w:type="dxa"/>
            <w:vAlign w:val="bottom"/>
          </w:tcPr>
          <w:p w14:paraId="2D2CF963"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rPr>
                <w:rFonts w:eastAsia="Calibri"/>
                <w:b/>
                <w:sz w:val="17"/>
                <w:lang w:val="en-GB"/>
              </w:rPr>
            </w:pPr>
            <w:r w:rsidRPr="00A62DC8">
              <w:rPr>
                <w:rFonts w:eastAsia="Calibri"/>
                <w:b/>
                <w:sz w:val="17"/>
                <w:lang w:val="en-GB"/>
              </w:rPr>
              <w:tab/>
              <w:t xml:space="preserve">Seminars, workshops and training events </w:t>
            </w:r>
            <w:r w:rsidRPr="00A62DC8">
              <w:rPr>
                <w:rFonts w:eastAsia="Calibri"/>
                <w:sz w:val="17"/>
                <w:lang w:val="en-GB"/>
              </w:rPr>
              <w:t>(number of days)</w:t>
            </w:r>
          </w:p>
        </w:tc>
        <w:tc>
          <w:tcPr>
            <w:tcW w:w="851" w:type="dxa"/>
            <w:vAlign w:val="bottom"/>
          </w:tcPr>
          <w:p w14:paraId="31680C01"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ascii="Calibri" w:eastAsia="Calibri" w:hAnsi="Calibri"/>
                <w:b/>
                <w:sz w:val="17"/>
                <w:lang w:val="en-GB"/>
              </w:rPr>
            </w:pPr>
            <w:r w:rsidRPr="00A62DC8">
              <w:rPr>
                <w:rFonts w:eastAsia="Calibri"/>
                <w:b/>
                <w:sz w:val="17"/>
                <w:lang w:val="en-GB"/>
              </w:rPr>
              <w:t>26</w:t>
            </w:r>
          </w:p>
        </w:tc>
        <w:tc>
          <w:tcPr>
            <w:tcW w:w="852" w:type="dxa"/>
            <w:vAlign w:val="bottom"/>
          </w:tcPr>
          <w:p w14:paraId="7FA14F50"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eastAsia="Calibri"/>
                <w:b/>
                <w:sz w:val="17"/>
                <w:lang w:val="en-GB"/>
              </w:rPr>
            </w:pPr>
            <w:r w:rsidRPr="00A62DC8">
              <w:rPr>
                <w:rFonts w:eastAsia="Calibri"/>
                <w:b/>
                <w:sz w:val="17"/>
                <w:lang w:val="en-GB"/>
              </w:rPr>
              <w:t>26</w:t>
            </w:r>
          </w:p>
        </w:tc>
        <w:tc>
          <w:tcPr>
            <w:tcW w:w="851" w:type="dxa"/>
            <w:vAlign w:val="bottom"/>
          </w:tcPr>
          <w:p w14:paraId="6A6C9ECE"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ascii="Calibri" w:eastAsia="Calibri" w:hAnsi="Calibri"/>
                <w:b/>
                <w:sz w:val="17"/>
                <w:lang w:val="en-GB"/>
              </w:rPr>
            </w:pPr>
            <w:r w:rsidRPr="00A62DC8">
              <w:rPr>
                <w:rFonts w:eastAsia="Calibri"/>
                <w:b/>
                <w:sz w:val="17"/>
                <w:lang w:val="en-GB"/>
              </w:rPr>
              <w:t xml:space="preserve">16 </w:t>
            </w:r>
          </w:p>
        </w:tc>
        <w:tc>
          <w:tcPr>
            <w:tcW w:w="852" w:type="dxa"/>
            <w:vAlign w:val="bottom"/>
          </w:tcPr>
          <w:p w14:paraId="641530A8"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eastAsia="Calibri"/>
                <w:b/>
                <w:sz w:val="17"/>
                <w:lang w:val="en-GB"/>
              </w:rPr>
            </w:pPr>
            <w:r w:rsidRPr="00A62DC8">
              <w:rPr>
                <w:rFonts w:eastAsia="Calibri"/>
                <w:b/>
                <w:sz w:val="17"/>
                <w:lang w:val="en-GB"/>
              </w:rPr>
              <w:t>16</w:t>
            </w:r>
          </w:p>
        </w:tc>
      </w:tr>
      <w:tr w:rsidR="00A62DC8" w:rsidRPr="00A62DC8" w14:paraId="7E5AF1E1" w14:textId="77777777" w:rsidTr="00A62DC8">
        <w:tc>
          <w:tcPr>
            <w:tcW w:w="6444" w:type="dxa"/>
            <w:vAlign w:val="bottom"/>
          </w:tcPr>
          <w:p w14:paraId="2825A177" w14:textId="77777777" w:rsidR="00A62DC8" w:rsidRPr="00A62DC8" w:rsidRDefault="00A62DC8" w:rsidP="00C82E32">
            <w:pPr>
              <w:keepNext/>
              <w:keepLines/>
              <w:tabs>
                <w:tab w:val="left" w:pos="288"/>
                <w:tab w:val="left" w:pos="576"/>
                <w:tab w:val="left" w:pos="864"/>
                <w:tab w:val="left" w:pos="1152"/>
              </w:tabs>
              <w:spacing w:before="40" w:after="40" w:line="200" w:lineRule="exact"/>
              <w:ind w:left="576" w:right="43" w:hanging="576"/>
              <w:rPr>
                <w:rFonts w:eastAsia="Calibri"/>
                <w:sz w:val="17"/>
                <w:lang w:val="en-GB"/>
              </w:rPr>
            </w:pPr>
            <w:r w:rsidRPr="00A62DC8">
              <w:rPr>
                <w:rFonts w:eastAsia="Calibri"/>
                <w:sz w:val="17"/>
                <w:lang w:val="en-GB"/>
              </w:rPr>
              <w:tab/>
              <w:t>5.</w:t>
            </w:r>
            <w:r w:rsidRPr="00A62DC8">
              <w:rPr>
                <w:rFonts w:eastAsia="Calibri"/>
                <w:sz w:val="17"/>
                <w:lang w:val="en-GB"/>
              </w:rPr>
              <w:tab/>
              <w:t xml:space="preserve">Training events and workshops for electoral administrators and staff at the regional and national levels on key electoral matters, including gender equality and elections, elections and violence, and election observation </w:t>
            </w:r>
          </w:p>
        </w:tc>
        <w:tc>
          <w:tcPr>
            <w:tcW w:w="851" w:type="dxa"/>
            <w:vAlign w:val="bottom"/>
          </w:tcPr>
          <w:p w14:paraId="46B02DA5"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ascii="Calibri" w:eastAsia="Calibri" w:hAnsi="Calibri"/>
                <w:sz w:val="17"/>
                <w:lang w:val="en-GB"/>
              </w:rPr>
            </w:pPr>
            <w:r w:rsidRPr="00A62DC8">
              <w:rPr>
                <w:rFonts w:eastAsia="Calibri"/>
                <w:sz w:val="17"/>
                <w:lang w:val="en-GB"/>
              </w:rPr>
              <w:t>26</w:t>
            </w:r>
          </w:p>
        </w:tc>
        <w:tc>
          <w:tcPr>
            <w:tcW w:w="852" w:type="dxa"/>
            <w:vAlign w:val="bottom"/>
          </w:tcPr>
          <w:p w14:paraId="6FD3DD7E"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26</w:t>
            </w:r>
          </w:p>
        </w:tc>
        <w:tc>
          <w:tcPr>
            <w:tcW w:w="851" w:type="dxa"/>
            <w:vAlign w:val="bottom"/>
          </w:tcPr>
          <w:p w14:paraId="2DE520B6"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ascii="Calibri" w:eastAsia="Calibri" w:hAnsi="Calibri"/>
                <w:sz w:val="17"/>
                <w:lang w:val="en-GB"/>
              </w:rPr>
            </w:pPr>
            <w:r w:rsidRPr="00A62DC8">
              <w:rPr>
                <w:rFonts w:eastAsia="Calibri"/>
                <w:sz w:val="17"/>
                <w:lang w:val="en-GB"/>
              </w:rPr>
              <w:t>16 [26]</w:t>
            </w:r>
          </w:p>
        </w:tc>
        <w:tc>
          <w:tcPr>
            <w:tcW w:w="852" w:type="dxa"/>
            <w:vAlign w:val="bottom"/>
          </w:tcPr>
          <w:p w14:paraId="4A24BC5C" w14:textId="77777777" w:rsidR="00A62DC8" w:rsidRPr="00A62DC8" w:rsidRDefault="00A62DC8" w:rsidP="00C82E32">
            <w:pPr>
              <w:keepNext/>
              <w:keepLines/>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16</w:t>
            </w:r>
          </w:p>
        </w:tc>
      </w:tr>
      <w:tr w:rsidR="00A62DC8" w:rsidRPr="00A62DC8" w14:paraId="2FD1EF00" w14:textId="77777777" w:rsidTr="00A62DC8">
        <w:tc>
          <w:tcPr>
            <w:tcW w:w="6444" w:type="dxa"/>
            <w:vAlign w:val="bottom"/>
          </w:tcPr>
          <w:p w14:paraId="01FE4A7D" w14:textId="77777777" w:rsidR="00A62DC8" w:rsidRPr="00A62DC8" w:rsidRDefault="00A62DC8" w:rsidP="00C82E32">
            <w:pPr>
              <w:tabs>
                <w:tab w:val="left" w:pos="288"/>
                <w:tab w:val="left" w:pos="576"/>
                <w:tab w:val="left" w:pos="864"/>
                <w:tab w:val="left" w:pos="1152"/>
              </w:tabs>
              <w:spacing w:before="40" w:after="40" w:line="200" w:lineRule="exact"/>
              <w:ind w:right="40"/>
              <w:rPr>
                <w:rFonts w:eastAsia="Calibri"/>
                <w:b/>
                <w:sz w:val="17"/>
                <w:lang w:val="en-GB"/>
              </w:rPr>
            </w:pPr>
            <w:r w:rsidRPr="00A62DC8">
              <w:rPr>
                <w:rFonts w:eastAsia="Calibri"/>
                <w:b/>
                <w:sz w:val="17"/>
                <w:lang w:val="en-GB"/>
              </w:rPr>
              <w:tab/>
              <w:t xml:space="preserve">Technical materials </w:t>
            </w:r>
            <w:r w:rsidRPr="00A62DC8">
              <w:rPr>
                <w:rFonts w:eastAsia="Calibri"/>
                <w:sz w:val="17"/>
                <w:lang w:val="en-GB"/>
              </w:rPr>
              <w:t>(number of materials)</w:t>
            </w:r>
          </w:p>
        </w:tc>
        <w:tc>
          <w:tcPr>
            <w:tcW w:w="851" w:type="dxa"/>
            <w:vAlign w:val="bottom"/>
          </w:tcPr>
          <w:p w14:paraId="137C59BB"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ascii="Calibri" w:eastAsia="Calibri" w:hAnsi="Calibri"/>
                <w:b/>
                <w:sz w:val="17"/>
                <w:lang w:val="en-GB"/>
              </w:rPr>
            </w:pPr>
            <w:r w:rsidRPr="00A62DC8">
              <w:rPr>
                <w:rFonts w:eastAsia="Calibri"/>
                <w:b/>
                <w:sz w:val="17"/>
                <w:lang w:val="en-GB"/>
              </w:rPr>
              <w:t>7</w:t>
            </w:r>
          </w:p>
        </w:tc>
        <w:tc>
          <w:tcPr>
            <w:tcW w:w="852" w:type="dxa"/>
            <w:vAlign w:val="bottom"/>
          </w:tcPr>
          <w:p w14:paraId="248B16E1"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Calibri"/>
                <w:b/>
                <w:sz w:val="17"/>
                <w:lang w:val="en-GB"/>
              </w:rPr>
              <w:t>7</w:t>
            </w:r>
          </w:p>
        </w:tc>
        <w:tc>
          <w:tcPr>
            <w:tcW w:w="851" w:type="dxa"/>
            <w:vAlign w:val="bottom"/>
          </w:tcPr>
          <w:p w14:paraId="06F98C36"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Calibri"/>
                <w:b/>
                <w:sz w:val="17"/>
                <w:lang w:val="en-GB"/>
              </w:rPr>
              <w:t xml:space="preserve">5 </w:t>
            </w:r>
          </w:p>
        </w:tc>
        <w:tc>
          <w:tcPr>
            <w:tcW w:w="852" w:type="dxa"/>
            <w:vAlign w:val="bottom"/>
          </w:tcPr>
          <w:p w14:paraId="2E849842"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b/>
                <w:sz w:val="17"/>
                <w:lang w:val="en-GB"/>
              </w:rPr>
            </w:pPr>
            <w:r w:rsidRPr="00A62DC8">
              <w:rPr>
                <w:rFonts w:eastAsia="Calibri"/>
                <w:b/>
                <w:sz w:val="17"/>
                <w:lang w:val="en-GB"/>
              </w:rPr>
              <w:t>5</w:t>
            </w:r>
          </w:p>
        </w:tc>
      </w:tr>
      <w:tr w:rsidR="00A62DC8" w:rsidRPr="00A62DC8" w14:paraId="70428B99" w14:textId="77777777" w:rsidTr="00A62DC8">
        <w:tc>
          <w:tcPr>
            <w:tcW w:w="6444" w:type="dxa"/>
            <w:vAlign w:val="bottom"/>
          </w:tcPr>
          <w:p w14:paraId="23CA905E" w14:textId="77777777" w:rsidR="00A62DC8" w:rsidRPr="00A62DC8" w:rsidRDefault="00A62DC8" w:rsidP="00C82E32">
            <w:pPr>
              <w:tabs>
                <w:tab w:val="left" w:pos="288"/>
                <w:tab w:val="left" w:pos="576"/>
                <w:tab w:val="left" w:pos="864"/>
                <w:tab w:val="left" w:pos="1152"/>
              </w:tabs>
              <w:spacing w:before="40" w:after="40" w:line="200" w:lineRule="exact"/>
              <w:ind w:left="576" w:right="40" w:hanging="576"/>
              <w:rPr>
                <w:rFonts w:eastAsia="Calibri"/>
                <w:sz w:val="17"/>
                <w:lang w:val="en-GB"/>
              </w:rPr>
            </w:pPr>
            <w:r w:rsidRPr="00A62DC8">
              <w:rPr>
                <w:rFonts w:eastAsia="Calibri"/>
                <w:sz w:val="17"/>
                <w:lang w:val="en-GB"/>
              </w:rPr>
              <w:tab/>
              <w:t>6.</w:t>
            </w:r>
            <w:r w:rsidRPr="00A62DC8">
              <w:rPr>
                <w:rFonts w:eastAsia="Calibri"/>
                <w:sz w:val="17"/>
                <w:lang w:val="en-GB"/>
              </w:rPr>
              <w:tab/>
              <w:t>Technical guidelines and reference materials on electoral processes, the electoral legal framework and the organization and administration of elections</w:t>
            </w:r>
          </w:p>
        </w:tc>
        <w:tc>
          <w:tcPr>
            <w:tcW w:w="851" w:type="dxa"/>
            <w:vAlign w:val="bottom"/>
          </w:tcPr>
          <w:p w14:paraId="2D1136EC"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7</w:t>
            </w:r>
          </w:p>
        </w:tc>
        <w:tc>
          <w:tcPr>
            <w:tcW w:w="852" w:type="dxa"/>
            <w:vAlign w:val="bottom"/>
          </w:tcPr>
          <w:p w14:paraId="0874CE3C"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7</w:t>
            </w:r>
          </w:p>
        </w:tc>
        <w:tc>
          <w:tcPr>
            <w:tcW w:w="851" w:type="dxa"/>
            <w:vAlign w:val="bottom"/>
          </w:tcPr>
          <w:p w14:paraId="041886C1"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Times New Roman"/>
                <w:sz w:val="17"/>
                <w:lang w:val="en-GB"/>
              </w:rPr>
            </w:pPr>
            <w:r w:rsidRPr="00A62DC8">
              <w:rPr>
                <w:rFonts w:eastAsia="Calibri"/>
                <w:sz w:val="17"/>
                <w:lang w:val="en-GB"/>
              </w:rPr>
              <w:t>5 [7]</w:t>
            </w:r>
          </w:p>
        </w:tc>
        <w:tc>
          <w:tcPr>
            <w:tcW w:w="852" w:type="dxa"/>
            <w:vAlign w:val="bottom"/>
          </w:tcPr>
          <w:p w14:paraId="3BF63B02" w14:textId="77777777" w:rsidR="00A62DC8" w:rsidRPr="00A62DC8" w:rsidRDefault="00A62DC8" w:rsidP="00C82E32">
            <w:pPr>
              <w:tabs>
                <w:tab w:val="left" w:pos="288"/>
                <w:tab w:val="left" w:pos="576"/>
                <w:tab w:val="left" w:pos="864"/>
                <w:tab w:val="left" w:pos="1152"/>
              </w:tabs>
              <w:spacing w:before="40" w:after="40" w:line="200" w:lineRule="exact"/>
              <w:ind w:right="40"/>
              <w:jc w:val="right"/>
              <w:rPr>
                <w:rFonts w:eastAsia="Calibri"/>
                <w:sz w:val="17"/>
                <w:lang w:val="en-GB"/>
              </w:rPr>
            </w:pPr>
            <w:r w:rsidRPr="00A62DC8">
              <w:rPr>
                <w:rFonts w:eastAsia="Calibri"/>
                <w:sz w:val="17"/>
                <w:lang w:val="en-GB"/>
              </w:rPr>
              <w:t>5</w:t>
            </w:r>
          </w:p>
        </w:tc>
      </w:tr>
      <w:tr w:rsidR="00A62DC8" w:rsidRPr="00A62DC8" w14:paraId="1107763C" w14:textId="77777777" w:rsidTr="00A62DC8">
        <w:tc>
          <w:tcPr>
            <w:tcW w:w="6444" w:type="dxa"/>
            <w:vAlign w:val="bottom"/>
          </w:tcPr>
          <w:p w14:paraId="43F25E8C" w14:textId="77777777" w:rsidR="00A62DC8" w:rsidRPr="00A62DC8" w:rsidRDefault="00A62DC8" w:rsidP="00C82E32">
            <w:pPr>
              <w:tabs>
                <w:tab w:val="left" w:pos="288"/>
                <w:tab w:val="left" w:pos="576"/>
                <w:tab w:val="left" w:pos="864"/>
                <w:tab w:val="left" w:pos="1152"/>
              </w:tabs>
              <w:spacing w:before="40" w:after="40" w:line="200" w:lineRule="exact"/>
              <w:ind w:left="576" w:right="43" w:hanging="576"/>
              <w:rPr>
                <w:rFonts w:eastAsia="Calibri"/>
                <w:sz w:val="17"/>
                <w:lang w:val="en-GB"/>
              </w:rPr>
            </w:pPr>
            <w:r w:rsidRPr="00A62DC8">
              <w:rPr>
                <w:rFonts w:eastAsia="Calibri"/>
                <w:b/>
                <w:sz w:val="17"/>
                <w:lang w:val="en-GB"/>
              </w:rPr>
              <w:tab/>
              <w:t xml:space="preserve">Electoral missions </w:t>
            </w:r>
            <w:r w:rsidRPr="00A62DC8">
              <w:rPr>
                <w:rFonts w:eastAsia="Calibri"/>
                <w:sz w:val="17"/>
                <w:lang w:val="en-GB"/>
              </w:rPr>
              <w:t>(number of missions)</w:t>
            </w:r>
          </w:p>
        </w:tc>
        <w:tc>
          <w:tcPr>
            <w:tcW w:w="851" w:type="dxa"/>
            <w:shd w:val="clear" w:color="auto" w:fill="FFFFFF"/>
            <w:vAlign w:val="bottom"/>
          </w:tcPr>
          <w:p w14:paraId="44220557"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ascii="Calibri" w:eastAsia="Calibri" w:hAnsi="Calibri"/>
                <w:b/>
                <w:sz w:val="17"/>
                <w:lang w:val="en-GB"/>
              </w:rPr>
            </w:pPr>
            <w:r w:rsidRPr="00A62DC8">
              <w:rPr>
                <w:rFonts w:eastAsia="Calibri"/>
                <w:b/>
                <w:sz w:val="17"/>
                <w:lang w:val="en-GB"/>
              </w:rPr>
              <w:t>34</w:t>
            </w:r>
          </w:p>
        </w:tc>
        <w:tc>
          <w:tcPr>
            <w:tcW w:w="852" w:type="dxa"/>
            <w:shd w:val="clear" w:color="auto" w:fill="FFFFFF"/>
            <w:vAlign w:val="bottom"/>
          </w:tcPr>
          <w:p w14:paraId="6833A455"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r w:rsidRPr="00A62DC8">
              <w:rPr>
                <w:rFonts w:eastAsia="Calibri"/>
                <w:b/>
                <w:sz w:val="17"/>
                <w:lang w:val="en-GB"/>
              </w:rPr>
              <w:t>30</w:t>
            </w:r>
          </w:p>
        </w:tc>
        <w:tc>
          <w:tcPr>
            <w:tcW w:w="851" w:type="dxa"/>
            <w:shd w:val="clear" w:color="auto" w:fill="FFFFFF"/>
            <w:vAlign w:val="bottom"/>
          </w:tcPr>
          <w:p w14:paraId="203446E5"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ascii="Calibri" w:eastAsia="Calibri" w:hAnsi="Calibri"/>
                <w:b/>
                <w:sz w:val="17"/>
                <w:lang w:val="en-GB"/>
              </w:rPr>
            </w:pPr>
            <w:r w:rsidRPr="00A62DC8">
              <w:rPr>
                <w:rFonts w:eastAsia="Calibri"/>
                <w:b/>
                <w:sz w:val="17"/>
                <w:lang w:val="en-GB"/>
              </w:rPr>
              <w:t xml:space="preserve">24 </w:t>
            </w:r>
          </w:p>
        </w:tc>
        <w:tc>
          <w:tcPr>
            <w:tcW w:w="852" w:type="dxa"/>
            <w:shd w:val="clear" w:color="auto" w:fill="FFFFFF"/>
            <w:vAlign w:val="bottom"/>
          </w:tcPr>
          <w:p w14:paraId="109075E4"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b/>
                <w:sz w:val="17"/>
                <w:lang w:val="en-GB"/>
              </w:rPr>
            </w:pPr>
            <w:r w:rsidRPr="00A62DC8">
              <w:rPr>
                <w:rFonts w:eastAsia="Calibri"/>
                <w:b/>
                <w:sz w:val="17"/>
                <w:lang w:val="en-GB"/>
              </w:rPr>
              <w:t>24</w:t>
            </w:r>
          </w:p>
        </w:tc>
      </w:tr>
      <w:tr w:rsidR="00A62DC8" w:rsidRPr="00A62DC8" w14:paraId="1D4E6621" w14:textId="77777777" w:rsidTr="00A62DC8">
        <w:tc>
          <w:tcPr>
            <w:tcW w:w="6444" w:type="dxa"/>
            <w:vAlign w:val="bottom"/>
          </w:tcPr>
          <w:p w14:paraId="664F9D6F" w14:textId="77777777" w:rsidR="00A62DC8" w:rsidRPr="00A62DC8" w:rsidRDefault="00A62DC8" w:rsidP="00C82E32">
            <w:pPr>
              <w:tabs>
                <w:tab w:val="left" w:pos="288"/>
                <w:tab w:val="left" w:pos="576"/>
                <w:tab w:val="left" w:pos="864"/>
                <w:tab w:val="left" w:pos="1152"/>
              </w:tabs>
              <w:spacing w:before="40" w:after="40" w:line="200" w:lineRule="exact"/>
              <w:ind w:left="576" w:right="43" w:hanging="576"/>
              <w:rPr>
                <w:rFonts w:eastAsia="Calibri"/>
                <w:sz w:val="17"/>
                <w:lang w:val="en-GB"/>
              </w:rPr>
            </w:pPr>
            <w:r w:rsidRPr="00A62DC8">
              <w:rPr>
                <w:rFonts w:eastAsia="Calibri"/>
                <w:sz w:val="17"/>
                <w:lang w:val="en-GB"/>
              </w:rPr>
              <w:tab/>
              <w:t>7.</w:t>
            </w:r>
            <w:r w:rsidRPr="00A62DC8">
              <w:rPr>
                <w:rFonts w:eastAsia="Calibri"/>
                <w:sz w:val="17"/>
                <w:lang w:val="en-GB"/>
              </w:rPr>
              <w:tab/>
              <w:t>Technical, advisory and review missions for electoral processes</w:t>
            </w:r>
          </w:p>
        </w:tc>
        <w:tc>
          <w:tcPr>
            <w:tcW w:w="851" w:type="dxa"/>
            <w:shd w:val="clear" w:color="auto" w:fill="FFFFFF"/>
            <w:vAlign w:val="bottom"/>
          </w:tcPr>
          <w:p w14:paraId="175789A9"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ascii="Calibri" w:eastAsia="Calibri" w:hAnsi="Calibri"/>
                <w:sz w:val="17"/>
                <w:lang w:val="en-GB"/>
              </w:rPr>
            </w:pPr>
            <w:r w:rsidRPr="00A62DC8">
              <w:rPr>
                <w:rFonts w:eastAsia="Calibri"/>
                <w:sz w:val="17"/>
                <w:lang w:val="en-GB"/>
              </w:rPr>
              <w:t>34</w:t>
            </w:r>
          </w:p>
        </w:tc>
        <w:tc>
          <w:tcPr>
            <w:tcW w:w="852" w:type="dxa"/>
            <w:shd w:val="clear" w:color="auto" w:fill="FFFFFF"/>
            <w:vAlign w:val="bottom"/>
          </w:tcPr>
          <w:p w14:paraId="1448E62C"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30</w:t>
            </w:r>
          </w:p>
        </w:tc>
        <w:tc>
          <w:tcPr>
            <w:tcW w:w="851" w:type="dxa"/>
            <w:shd w:val="clear" w:color="auto" w:fill="FFFFFF"/>
            <w:vAlign w:val="bottom"/>
          </w:tcPr>
          <w:p w14:paraId="4BB2EE4A"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ascii="Calibri" w:eastAsia="Calibri" w:hAnsi="Calibri"/>
                <w:sz w:val="17"/>
                <w:lang w:val="en-GB"/>
              </w:rPr>
            </w:pPr>
            <w:r w:rsidRPr="00A62DC8">
              <w:rPr>
                <w:rFonts w:eastAsia="Calibri"/>
                <w:sz w:val="17"/>
                <w:lang w:val="en-GB"/>
              </w:rPr>
              <w:t>24 [34]</w:t>
            </w:r>
          </w:p>
        </w:tc>
        <w:tc>
          <w:tcPr>
            <w:tcW w:w="852" w:type="dxa"/>
            <w:shd w:val="clear" w:color="auto" w:fill="FFFFFF"/>
            <w:vAlign w:val="bottom"/>
          </w:tcPr>
          <w:p w14:paraId="2A6C7197" w14:textId="77777777" w:rsidR="00A62DC8" w:rsidRPr="00A62DC8" w:rsidRDefault="00A62DC8" w:rsidP="00C82E32">
            <w:pPr>
              <w:tabs>
                <w:tab w:val="left" w:pos="288"/>
                <w:tab w:val="left" w:pos="576"/>
                <w:tab w:val="left" w:pos="864"/>
                <w:tab w:val="left" w:pos="1152"/>
              </w:tabs>
              <w:spacing w:before="40" w:after="40" w:line="200" w:lineRule="exact"/>
              <w:ind w:right="43"/>
              <w:jc w:val="right"/>
              <w:rPr>
                <w:rFonts w:eastAsia="Calibri"/>
                <w:sz w:val="17"/>
                <w:lang w:val="en-GB"/>
              </w:rPr>
            </w:pPr>
            <w:r w:rsidRPr="00A62DC8">
              <w:rPr>
                <w:rFonts w:eastAsia="Calibri"/>
                <w:sz w:val="17"/>
                <w:lang w:val="en-GB"/>
              </w:rPr>
              <w:t>24</w:t>
            </w:r>
          </w:p>
        </w:tc>
      </w:tr>
      <w:tr w:rsidR="00A62DC8" w:rsidRPr="00A62DC8" w14:paraId="49E8A36E" w14:textId="77777777" w:rsidTr="00A62DC8">
        <w:tc>
          <w:tcPr>
            <w:tcW w:w="6444" w:type="dxa"/>
            <w:vAlign w:val="bottom"/>
          </w:tcPr>
          <w:p w14:paraId="63B0C346" w14:textId="77777777" w:rsidR="00A62DC8" w:rsidRPr="00A62DC8" w:rsidRDefault="00A62DC8" w:rsidP="00C82E32">
            <w:pPr>
              <w:keepNext/>
              <w:tabs>
                <w:tab w:val="left" w:pos="288"/>
                <w:tab w:val="left" w:pos="576"/>
                <w:tab w:val="left" w:pos="864"/>
                <w:tab w:val="left" w:pos="1152"/>
              </w:tabs>
              <w:spacing w:before="40" w:after="40" w:line="200" w:lineRule="exact"/>
              <w:ind w:right="43"/>
              <w:rPr>
                <w:rFonts w:eastAsia="Calibri"/>
                <w:b/>
                <w:sz w:val="17"/>
                <w:lang w:val="en-GB"/>
              </w:rPr>
            </w:pPr>
            <w:r w:rsidRPr="00A62DC8">
              <w:rPr>
                <w:rFonts w:eastAsia="Calibri"/>
                <w:b/>
                <w:bCs/>
                <w:sz w:val="17"/>
                <w:lang w:val="en-GB"/>
              </w:rPr>
              <w:t>C.</w:t>
            </w:r>
            <w:r w:rsidRPr="00A62DC8">
              <w:rPr>
                <w:rFonts w:eastAsia="Calibri"/>
                <w:b/>
                <w:bCs/>
                <w:sz w:val="17"/>
                <w:lang w:val="en-GB"/>
              </w:rPr>
              <w:tab/>
              <w:t>Substantive deliverables</w:t>
            </w:r>
          </w:p>
        </w:tc>
        <w:tc>
          <w:tcPr>
            <w:tcW w:w="851" w:type="dxa"/>
            <w:vAlign w:val="bottom"/>
          </w:tcPr>
          <w:p w14:paraId="0F40329E" w14:textId="77777777" w:rsidR="00A62DC8" w:rsidRPr="00A62DC8" w:rsidRDefault="00A62DC8" w:rsidP="00C82E32">
            <w:pPr>
              <w:keepNext/>
              <w:tabs>
                <w:tab w:val="left" w:pos="288"/>
                <w:tab w:val="left" w:pos="576"/>
                <w:tab w:val="left" w:pos="864"/>
                <w:tab w:val="left" w:pos="1152"/>
              </w:tabs>
              <w:spacing w:before="40" w:after="40" w:line="200" w:lineRule="exact"/>
              <w:ind w:right="43"/>
              <w:jc w:val="right"/>
              <w:rPr>
                <w:rFonts w:eastAsia="Calibri"/>
                <w:b/>
                <w:sz w:val="17"/>
                <w:lang w:val="en-GB"/>
              </w:rPr>
            </w:pPr>
          </w:p>
        </w:tc>
        <w:tc>
          <w:tcPr>
            <w:tcW w:w="852" w:type="dxa"/>
            <w:vAlign w:val="bottom"/>
          </w:tcPr>
          <w:p w14:paraId="2CE2973D" w14:textId="77777777" w:rsidR="00A62DC8" w:rsidRPr="00A62DC8" w:rsidRDefault="00A62DC8" w:rsidP="00C82E32">
            <w:pPr>
              <w:keepNext/>
              <w:tabs>
                <w:tab w:val="left" w:pos="288"/>
                <w:tab w:val="left" w:pos="576"/>
                <w:tab w:val="left" w:pos="864"/>
                <w:tab w:val="left" w:pos="1152"/>
              </w:tabs>
              <w:spacing w:before="40" w:after="40" w:line="200" w:lineRule="exact"/>
              <w:ind w:right="43"/>
              <w:jc w:val="right"/>
              <w:rPr>
                <w:rFonts w:eastAsia="Calibri"/>
                <w:b/>
                <w:sz w:val="17"/>
                <w:lang w:val="en-GB"/>
              </w:rPr>
            </w:pPr>
          </w:p>
        </w:tc>
        <w:tc>
          <w:tcPr>
            <w:tcW w:w="851" w:type="dxa"/>
            <w:vAlign w:val="bottom"/>
          </w:tcPr>
          <w:p w14:paraId="0BD0CFB6" w14:textId="77777777" w:rsidR="00A62DC8" w:rsidRPr="00A62DC8" w:rsidRDefault="00A62DC8" w:rsidP="00C82E32">
            <w:pPr>
              <w:keepNext/>
              <w:tabs>
                <w:tab w:val="left" w:pos="288"/>
                <w:tab w:val="left" w:pos="576"/>
                <w:tab w:val="left" w:pos="864"/>
                <w:tab w:val="left" w:pos="1152"/>
              </w:tabs>
              <w:spacing w:before="40" w:after="40" w:line="200" w:lineRule="exact"/>
              <w:ind w:right="43"/>
              <w:jc w:val="right"/>
              <w:rPr>
                <w:rFonts w:eastAsia="Calibri"/>
                <w:b/>
                <w:sz w:val="17"/>
                <w:lang w:val="en-GB"/>
              </w:rPr>
            </w:pPr>
          </w:p>
        </w:tc>
        <w:tc>
          <w:tcPr>
            <w:tcW w:w="852" w:type="dxa"/>
            <w:vAlign w:val="bottom"/>
          </w:tcPr>
          <w:p w14:paraId="64BD36B5" w14:textId="77777777" w:rsidR="00A62DC8" w:rsidRPr="00A62DC8" w:rsidRDefault="00A62DC8" w:rsidP="00C82E32">
            <w:pPr>
              <w:keepNext/>
              <w:tabs>
                <w:tab w:val="left" w:pos="288"/>
                <w:tab w:val="left" w:pos="576"/>
                <w:tab w:val="left" w:pos="864"/>
                <w:tab w:val="left" w:pos="1152"/>
              </w:tabs>
              <w:spacing w:before="40" w:after="40" w:line="200" w:lineRule="exact"/>
              <w:ind w:right="43"/>
              <w:jc w:val="right"/>
              <w:rPr>
                <w:rFonts w:eastAsia="Calibri"/>
                <w:b/>
                <w:sz w:val="17"/>
                <w:lang w:val="en-GB"/>
              </w:rPr>
            </w:pPr>
          </w:p>
        </w:tc>
      </w:tr>
      <w:tr w:rsidR="00A62DC8" w:rsidRPr="00A62DC8" w14:paraId="373C25F1" w14:textId="77777777" w:rsidTr="009C4F0A">
        <w:trPr>
          <w:trHeight w:val="720"/>
        </w:trPr>
        <w:tc>
          <w:tcPr>
            <w:tcW w:w="9850" w:type="dxa"/>
            <w:gridSpan w:val="5"/>
            <w:vAlign w:val="bottom"/>
          </w:tcPr>
          <w:p w14:paraId="7CD29F74" w14:textId="77777777" w:rsidR="00A62DC8" w:rsidRPr="00A62DC8" w:rsidRDefault="00A62DC8" w:rsidP="00C82E32">
            <w:pPr>
              <w:tabs>
                <w:tab w:val="left" w:pos="288"/>
                <w:tab w:val="left" w:pos="576"/>
                <w:tab w:val="left" w:pos="864"/>
                <w:tab w:val="left" w:pos="1152"/>
              </w:tabs>
              <w:spacing w:before="40" w:after="40" w:line="200" w:lineRule="exact"/>
              <w:ind w:left="288" w:right="43" w:hanging="288"/>
              <w:rPr>
                <w:rFonts w:eastAsia="Calibri"/>
                <w:spacing w:val="2"/>
                <w:w w:val="102"/>
                <w:sz w:val="17"/>
                <w:lang w:val="en-GB"/>
              </w:rPr>
            </w:pPr>
            <w:r w:rsidRPr="00A62DC8">
              <w:rPr>
                <w:rFonts w:eastAsia="Calibri"/>
                <w:spacing w:val="2"/>
                <w:w w:val="102"/>
                <w:sz w:val="17"/>
                <w:lang w:val="en-GB"/>
              </w:rPr>
              <w:tab/>
            </w:r>
            <w:r w:rsidRPr="00A62DC8">
              <w:rPr>
                <w:rFonts w:eastAsia="Calibri"/>
                <w:b/>
                <w:sz w:val="17"/>
                <w:lang w:val="en-GB"/>
              </w:rPr>
              <w:t>Consultation, advice and advocacy</w:t>
            </w:r>
            <w:r w:rsidRPr="00A62DC8">
              <w:rPr>
                <w:rFonts w:eastAsia="Calibri"/>
                <w:sz w:val="17"/>
                <w:lang w:val="en-GB"/>
              </w:rPr>
              <w:t>: technical advice for electoral processes to an estimated 50 Member States, particularly in the areas of electoral systems and frameworks, mainstreaming a gender perspective, voter registration and electoral operations;</w:t>
            </w:r>
            <w:r w:rsidRPr="00A62DC8">
              <w:rPr>
                <w:rFonts w:eastAsia="Calibri"/>
                <w:spacing w:val="2"/>
                <w:w w:val="102"/>
                <w:sz w:val="17"/>
                <w:lang w:val="en-GB"/>
              </w:rPr>
              <w:t xml:space="preserve"> and consultations, including with Governments, United Nations entities and civil society organizations, including women’s organizations.</w:t>
            </w:r>
            <w:r w:rsidRPr="00A62DC8">
              <w:rPr>
                <w:rFonts w:eastAsia="Aptos"/>
                <w:spacing w:val="2"/>
                <w:w w:val="102"/>
                <w:lang w:val="en-GB"/>
              </w:rPr>
              <w:t xml:space="preserve"> </w:t>
            </w:r>
          </w:p>
        </w:tc>
      </w:tr>
      <w:tr w:rsidR="00A62DC8" w:rsidRPr="00A62DC8" w14:paraId="227E05F7" w14:textId="77777777" w:rsidTr="009C4F0A">
        <w:tc>
          <w:tcPr>
            <w:tcW w:w="9850" w:type="dxa"/>
            <w:gridSpan w:val="5"/>
            <w:tcBorders>
              <w:bottom w:val="single" w:sz="12" w:space="0" w:color="auto"/>
            </w:tcBorders>
            <w:vAlign w:val="bottom"/>
          </w:tcPr>
          <w:p w14:paraId="198871AF" w14:textId="77777777" w:rsidR="00A62DC8" w:rsidRPr="00A62DC8" w:rsidRDefault="00A62DC8" w:rsidP="00C82E32">
            <w:pPr>
              <w:tabs>
                <w:tab w:val="left" w:pos="288"/>
                <w:tab w:val="left" w:pos="576"/>
                <w:tab w:val="left" w:pos="864"/>
                <w:tab w:val="left" w:pos="1152"/>
              </w:tabs>
              <w:spacing w:before="40" w:after="40" w:line="200" w:lineRule="exact"/>
              <w:ind w:left="288" w:right="40" w:hanging="288"/>
              <w:rPr>
                <w:rFonts w:eastAsia="Calibri"/>
                <w:sz w:val="17"/>
                <w:lang w:val="en-GB"/>
              </w:rPr>
            </w:pPr>
            <w:r w:rsidRPr="00A62DC8">
              <w:rPr>
                <w:rFonts w:eastAsia="Calibri"/>
                <w:sz w:val="17"/>
                <w:lang w:val="en-GB"/>
              </w:rPr>
              <w:tab/>
            </w:r>
            <w:r w:rsidRPr="00A62DC8">
              <w:rPr>
                <w:rFonts w:eastAsia="Calibri"/>
                <w:b/>
                <w:sz w:val="17"/>
                <w:lang w:val="en-GB"/>
              </w:rPr>
              <w:t>Databases and substantive digital materials</w:t>
            </w:r>
            <w:r w:rsidRPr="00A62DC8">
              <w:rPr>
                <w:rFonts w:eastAsia="Calibri"/>
                <w:sz w:val="17"/>
                <w:lang w:val="en-GB"/>
              </w:rPr>
              <w:t>: United Nations single electoral roster of experts; and records on the provision of electoral assistance for preserving United Nations electoral institutional memory.</w:t>
            </w:r>
          </w:p>
        </w:tc>
      </w:tr>
    </w:tbl>
    <w:p w14:paraId="15993CAA" w14:textId="77777777" w:rsidR="006245BC" w:rsidRPr="00A62DC8" w:rsidRDefault="006245BC" w:rsidP="00A62D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7C5200" w14:textId="0EFCC260" w:rsidR="00AC502B" w:rsidRPr="00AC502B" w:rsidRDefault="00A62DC8" w:rsidP="00C82E32">
      <w:pPr>
        <w:pStyle w:val="FootnoteText"/>
        <w:tabs>
          <w:tab w:val="clear" w:pos="418"/>
          <w:tab w:val="right" w:pos="216"/>
          <w:tab w:val="left" w:pos="288"/>
          <w:tab w:val="right" w:pos="576"/>
          <w:tab w:val="left" w:pos="648"/>
        </w:tabs>
        <w:spacing w:line="200" w:lineRule="exact"/>
        <w:ind w:left="288" w:hanging="288"/>
        <w:rPr>
          <w:lang w:val="en-GB"/>
        </w:rPr>
      </w:pPr>
      <w:r>
        <w:tab/>
      </w:r>
      <w:r w:rsidR="00AC502B" w:rsidRPr="00A62DC8">
        <w:rPr>
          <w:i/>
          <w:iCs/>
          <w:vertAlign w:val="superscript"/>
          <w:lang w:val="en-GB"/>
        </w:rPr>
        <w:t>a</w:t>
      </w:r>
      <w:r w:rsidR="00AC502B" w:rsidRPr="00AC502B">
        <w:rPr>
          <w:lang w:val="en-GB"/>
        </w:rPr>
        <w:t xml:space="preserve"> </w:t>
      </w:r>
      <w:r>
        <w:rPr>
          <w:lang w:val="en-GB"/>
        </w:rPr>
        <w:tab/>
      </w:r>
      <w:r w:rsidR="00AC502B" w:rsidRPr="00AC502B">
        <w:rPr>
          <w:lang w:val="en-GB"/>
        </w:rPr>
        <w:t xml:space="preserve">Reflects updated planned deliverables for 2026. Values in square brackets represent the number of planned deliverables reflected in </w:t>
      </w:r>
      <w:hyperlink r:id="rId258" w:history="1">
        <w:r w:rsidR="00AC502B" w:rsidRPr="00AF2C97">
          <w:rPr>
            <w:rStyle w:val="Hyperlink"/>
            <w:lang w:val="en-GB"/>
          </w:rPr>
          <w:t>A/80/6 (Sect. 3)</w:t>
        </w:r>
      </w:hyperlink>
      <w:r w:rsidR="00AC502B" w:rsidRPr="00AC502B">
        <w:rPr>
          <w:lang w:val="en-GB"/>
        </w:rPr>
        <w:t>.</w:t>
      </w:r>
    </w:p>
    <w:p w14:paraId="7162936D" w14:textId="77777777" w:rsidR="00AC502B" w:rsidRPr="00A62DC8"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180E081" w14:textId="77777777" w:rsidR="00A62DC8" w:rsidRPr="00A62DC8" w:rsidRDefault="00A62DC8"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F6A8A81" w14:textId="77777777" w:rsidR="00A62DC8" w:rsidRPr="00A62DC8" w:rsidRDefault="00A62DC8"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96955B4" w14:textId="77777777" w:rsidR="00AC502B" w:rsidRPr="00AC502B" w:rsidRDefault="00AC502B" w:rsidP="00A62D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3</w:t>
      </w:r>
    </w:p>
    <w:p w14:paraId="6909AA56" w14:textId="77777777" w:rsidR="00AC502B" w:rsidRPr="00AC502B" w:rsidRDefault="00AC502B" w:rsidP="00A62D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Security Council affairs</w:t>
      </w:r>
    </w:p>
    <w:p w14:paraId="32D89E2D" w14:textId="77777777" w:rsidR="00AC502B" w:rsidRPr="00A62DC8"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686E58B" w14:textId="77777777" w:rsidR="00A62DC8" w:rsidRPr="00A62DC8" w:rsidRDefault="00A62DC8"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737DFE" w14:textId="77777777" w:rsidR="00AC502B" w:rsidRPr="00AC502B" w:rsidRDefault="00AC502B" w:rsidP="00A62D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Objective</w:t>
      </w:r>
    </w:p>
    <w:p w14:paraId="0AB52329" w14:textId="77777777" w:rsidR="00AC502B" w:rsidRPr="00D3302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1F9D581" w14:textId="77777777" w:rsidR="00D3302B" w:rsidRPr="00D3302B" w:rsidRDefault="00D33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297DA0" w14:textId="343043B8" w:rsidR="00AC502B" w:rsidRPr="00AC502B" w:rsidRDefault="00D33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3.I.44</w:t>
      </w:r>
      <w:r w:rsidR="00AC502B" w:rsidRPr="00AC502B">
        <w:rPr>
          <w:lang w:val="en-GB"/>
        </w:rPr>
        <w:tab/>
        <w:t>The objective, to which this subprogramme contributes, is to ensure the effective discharge by the Security Council of its responsibility for the maintenance of international peace and security.</w:t>
      </w:r>
    </w:p>
    <w:p w14:paraId="52C50165" w14:textId="77777777" w:rsidR="00AC502B" w:rsidRPr="00D3302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F9BF4DF" w14:textId="77777777" w:rsidR="00D3302B" w:rsidRPr="00D3302B" w:rsidRDefault="00D33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B51FD1E" w14:textId="77777777" w:rsidR="00AC502B" w:rsidRPr="00AC502B" w:rsidRDefault="00AC502B" w:rsidP="00D3302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Strategy</w:t>
      </w:r>
    </w:p>
    <w:p w14:paraId="23683A8C" w14:textId="77777777" w:rsidR="00AC502B" w:rsidRPr="00D3302B"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A26AE52" w14:textId="77777777" w:rsidR="00D3302B" w:rsidRPr="00D3302B" w:rsidRDefault="00D33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DD3FDC3" w14:textId="3DF5F46A" w:rsidR="00AC502B" w:rsidRPr="00AC502B" w:rsidRDefault="00D33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3.I.45</w:t>
      </w:r>
      <w:r w:rsidR="00AC502B" w:rsidRPr="00AC502B">
        <w:rPr>
          <w:lang w:val="en-GB"/>
        </w:rPr>
        <w:tab/>
        <w:t>To contribute to the objective, the subprogramme will facilitate the full, complete and timely execution of the work of the Security Council and its subsidiary bodies, including by:</w:t>
      </w:r>
    </w:p>
    <w:p w14:paraId="48BB18E7"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Assisting the monthly presidency of the Council in carrying out its official functions, particularly the preparation and conduct of the Council’s monthly programme of work, and providing procedural and substantive advice to the monthly presidency, Council members and other Member States regarding the conduct of meetings and Council activities;</w:t>
      </w:r>
    </w:p>
    <w:p w14:paraId="4CB72185"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Coordinating the timely and accurate issuance of the official documentation of the Council, including its outcomes, the annual report to the General Assembly and other documents, as well as other correspondence from the Secretariat, Member States and entities;</w:t>
      </w:r>
    </w:p>
    <w:p w14:paraId="288DCFB9"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Supporting the work of the subsidiary bodies of the Council, including sanctions committees, other committees and working groups, as well as their associated monitoring teams, groups and panels, including by providing procedural and substantive advice to Chairs and other Council members;</w:t>
      </w:r>
    </w:p>
    <w:p w14:paraId="6366AEF7"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(d)</w:t>
      </w:r>
      <w:r w:rsidRPr="00AC502B">
        <w:rPr>
          <w:lang w:val="en-GB"/>
        </w:rPr>
        <w:tab/>
        <w:t>Supporting missions of the Council and Chairs of its subsidiary bodies to countries and regions in connection with matters on the Council’s agenda;</w:t>
      </w:r>
    </w:p>
    <w:p w14:paraId="755333DC"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(e)</w:t>
      </w:r>
      <w:r w:rsidRPr="00AC502B">
        <w:rPr>
          <w:lang w:val="en-GB"/>
        </w:rPr>
        <w:tab/>
        <w:t>Supporting the design and implementation of the Council’s sanctions regimes, including by conducting assessments of regimes upon the Council’s request;</w:t>
      </w:r>
    </w:p>
    <w:p w14:paraId="13F981F9"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(f)</w:t>
      </w:r>
      <w:r w:rsidRPr="00AC502B">
        <w:rPr>
          <w:lang w:val="en-GB"/>
        </w:rPr>
        <w:tab/>
        <w:t>Organizing training sessions for incoming members of the Council, and Chairs and members of sanctions committees, and engaging with the broader United Nations system and Member States to enhance the effective functioning of sanctions committees as well as to promote deeper understanding and implementation of Council sanctions;</w:t>
      </w:r>
    </w:p>
    <w:p w14:paraId="65FBFB75"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(g)</w:t>
      </w:r>
      <w:r w:rsidRPr="00AC502B">
        <w:rPr>
          <w:lang w:val="en-GB"/>
        </w:rPr>
        <w:tab/>
        <w:t>Disseminating the United Nations Security Council Consolidated List to Member States, the United Nations system, other regional and international organizations and the private sector immediately following the adoption of Council and sanctions committees listing and delisting decisions;</w:t>
      </w:r>
    </w:p>
    <w:p w14:paraId="0EEA94B8"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(h)</w:t>
      </w:r>
      <w:r w:rsidRPr="00AC502B">
        <w:rPr>
          <w:lang w:val="en-GB"/>
        </w:rPr>
        <w:tab/>
        <w:t xml:space="preserve">Providing to Member States specialized research and analyses regarding the practice and procedures of the Council, through publications such as the </w:t>
      </w:r>
      <w:r w:rsidRPr="00007C7F">
        <w:rPr>
          <w:i/>
          <w:iCs/>
          <w:lang w:val="en-GB"/>
        </w:rPr>
        <w:t>Repertoire of the Practice of the Security Council</w:t>
      </w:r>
      <w:r w:rsidRPr="00AC502B">
        <w:rPr>
          <w:lang w:val="en-GB"/>
        </w:rPr>
        <w:t xml:space="preserve">, the </w:t>
      </w:r>
      <w:r w:rsidRPr="00007C7F">
        <w:rPr>
          <w:i/>
          <w:iCs/>
          <w:lang w:val="en-GB"/>
        </w:rPr>
        <w:t>Highlights of Security Council Practice</w:t>
      </w:r>
      <w:r w:rsidRPr="00AC502B">
        <w:rPr>
          <w:lang w:val="en-GB"/>
        </w:rPr>
        <w:t xml:space="preserve"> and other information and data resources on specific areas of practice of the Council;</w:t>
      </w:r>
    </w:p>
    <w:p w14:paraId="585808D2" w14:textId="77777777" w:rsidR="00AC502B" w:rsidRPr="00AC502B" w:rsidRDefault="00AC502B" w:rsidP="00D33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(i)</w:t>
      </w:r>
      <w:r w:rsidRPr="00AC502B">
        <w:rPr>
          <w:lang w:val="en-GB"/>
        </w:rPr>
        <w:tab/>
        <w:t>Responding to specific requests for research and advice from Member States and convening dedicated information sessions, upon request; and contributing to the publicly available joint Peace and Security Data Hub of the Departments of Political and Peacebuilding Affairs and Peace Operations.</w:t>
      </w:r>
    </w:p>
    <w:p w14:paraId="4457400C" w14:textId="345B56D4" w:rsidR="00AC502B" w:rsidRPr="00AC502B" w:rsidRDefault="00007C7F"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3.I.46</w:t>
      </w:r>
      <w:r w:rsidR="00AC502B" w:rsidRPr="00AC502B">
        <w:rPr>
          <w:lang w:val="en-GB"/>
        </w:rPr>
        <w:tab/>
        <w:t xml:space="preserve">The above-mentioned work is expected to result in: </w:t>
      </w:r>
    </w:p>
    <w:p w14:paraId="6240EB71" w14:textId="77777777" w:rsidR="00AC502B" w:rsidRPr="00AC502B" w:rsidRDefault="00AC502B" w:rsidP="0000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The Security Council being able to fulfil its responsibilities under the Charter of the United Nations;</w:t>
      </w:r>
    </w:p>
    <w:p w14:paraId="6F953B25" w14:textId="77777777" w:rsidR="00AC502B" w:rsidRPr="00AC502B" w:rsidRDefault="00AC502B" w:rsidP="0000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The Council and its sanctions committees being able to implement targeted sanctions;</w:t>
      </w:r>
    </w:p>
    <w:p w14:paraId="4B0AE643" w14:textId="77777777" w:rsidR="00AC502B" w:rsidRPr="00AC502B" w:rsidRDefault="00AC502B" w:rsidP="0000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Member States being able to rely on up-to-date and comprehensive information concerning the practice and procedures of the Council, allowing them to be better equipped to participate in the work of the Council and to actively contribute to its effective functioning.</w:t>
      </w:r>
    </w:p>
    <w:p w14:paraId="7C3080DD" w14:textId="77777777" w:rsidR="00AC502B" w:rsidRPr="00007C7F"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DB832FB" w14:textId="77777777" w:rsidR="00007C7F" w:rsidRPr="00007C7F" w:rsidRDefault="00007C7F"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E46A03B" w14:textId="77777777" w:rsidR="00AC502B" w:rsidRPr="00AC502B" w:rsidRDefault="00AC502B" w:rsidP="00007C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Programme performance in 2025</w:t>
      </w:r>
    </w:p>
    <w:p w14:paraId="167DB58D" w14:textId="77777777" w:rsidR="00AC502B" w:rsidRPr="00007C7F"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F84AC11" w14:textId="77777777" w:rsidR="00007C7F" w:rsidRPr="00007C7F" w:rsidRDefault="00007C7F"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FAAABF3" w14:textId="77777777" w:rsidR="00AC502B" w:rsidRPr="00AC502B" w:rsidRDefault="00AC502B" w:rsidP="00007C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C502B">
        <w:rPr>
          <w:lang w:val="en-GB"/>
        </w:rPr>
        <w:tab/>
      </w:r>
      <w:r w:rsidRPr="00AC502B">
        <w:rPr>
          <w:lang w:val="en-GB"/>
        </w:rPr>
        <w:tab/>
        <w:t>Improved working methods of the Security Council through more timely consideration of members’ feedback</w:t>
      </w:r>
    </w:p>
    <w:p w14:paraId="01937F4B" w14:textId="77777777" w:rsidR="00AC502B" w:rsidRPr="00007C7F" w:rsidRDefault="00AC502B" w:rsidP="0000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871706" w14:textId="209D5C65" w:rsidR="00AC502B" w:rsidRPr="00AC502B" w:rsidRDefault="00007C7F" w:rsidP="0000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3.I.47</w:t>
      </w:r>
      <w:r w:rsidR="00AC502B" w:rsidRPr="00AC502B">
        <w:rPr>
          <w:lang w:val="en-GB"/>
        </w:rPr>
        <w:tab/>
        <w:t>The subprogramme conducts surveys to assess Secretariat services provided to the monthly presidencies of the Security Council, gathering feedback on key workflows that support the Council’s programme of work, including meeting scheduling and servicing, the provision of procedural advice and research, and the timely and efficient circulation of communications. While these surveys were intended to identify areas for improvement, their previous format proved cumbersome for members to complete and return. In 2025, with a view to facilitating more accessible and timely feedback from Council members, the subprogramme introduced a digitized version of the survey, simplifying access and significantly reducing the required time for completion, while maintaining the necessary level of detail. These improvements resulted in a marked decrease in delays in response time and enabled the subprogramme to adjust workflows more expeditiously in response to the feedback received from Council members.</w:t>
      </w:r>
    </w:p>
    <w:p w14:paraId="6393DCD1" w14:textId="003382F5" w:rsidR="00AC502B" w:rsidRPr="00AC502B" w:rsidRDefault="00007C7F" w:rsidP="0000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3.I.48</w:t>
      </w:r>
      <w:r w:rsidR="00AC502B" w:rsidRPr="00AC502B">
        <w:rPr>
          <w:lang w:val="en-GB"/>
        </w:rPr>
        <w:tab/>
        <w:t xml:space="preserve">Progress towards the objective is presented in the performance measure below (see table 3.I.6). </w:t>
      </w:r>
    </w:p>
    <w:p w14:paraId="3A8B2B52" w14:textId="77777777" w:rsidR="00AC502B" w:rsidRPr="00B13346"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809CA20" w14:textId="2174351E" w:rsidR="00AC502B" w:rsidRPr="00B13346" w:rsidRDefault="00AC502B" w:rsidP="00B133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3346">
        <w:rPr>
          <w:b w:val="0"/>
          <w:bCs/>
          <w:lang w:val="en-GB"/>
        </w:rPr>
        <w:t>Table 3.I.6</w:t>
      </w:r>
    </w:p>
    <w:p w14:paraId="7A9BDF39" w14:textId="77777777" w:rsidR="00AC502B" w:rsidRPr="00AC502B" w:rsidRDefault="00AC502B" w:rsidP="00B133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64"/>
        <w:rPr>
          <w:lang w:val="en-GB"/>
        </w:rPr>
      </w:pPr>
      <w:r w:rsidRPr="00AC502B">
        <w:rPr>
          <w:lang w:val="en-GB"/>
        </w:rPr>
        <w:t xml:space="preserve">Performance measure: average time taken by Security Council presidencies to complete surveys on Secretariat support </w:t>
      </w:r>
    </w:p>
    <w:p w14:paraId="48CF975A" w14:textId="77777777" w:rsidR="00AC502B" w:rsidRPr="00B13346"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E168779" w14:textId="77777777" w:rsidR="00B13346" w:rsidRPr="00B13346" w:rsidRDefault="00B13346"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B13346" w:rsidRPr="00B13346" w14:paraId="5F9EE894" w14:textId="77777777" w:rsidTr="00B13346">
        <w:trPr>
          <w:tblHeader/>
        </w:trPr>
        <w:tc>
          <w:tcPr>
            <w:tcW w:w="3283" w:type="dxa"/>
            <w:tcBorders>
              <w:top w:val="single" w:sz="4" w:space="0" w:color="auto"/>
              <w:bottom w:val="single" w:sz="12" w:space="0" w:color="auto"/>
            </w:tcBorders>
            <w:vAlign w:val="bottom"/>
          </w:tcPr>
          <w:p w14:paraId="160E6AEB" w14:textId="77777777" w:rsidR="00B13346" w:rsidRPr="00B13346" w:rsidRDefault="00B13346" w:rsidP="00B13346">
            <w:pPr>
              <w:spacing w:before="81" w:after="81" w:line="160" w:lineRule="exact"/>
              <w:ind w:right="40"/>
              <w:jc w:val="both"/>
              <w:rPr>
                <w:i/>
                <w:sz w:val="14"/>
                <w:lang w:val="en-GB"/>
              </w:rPr>
            </w:pPr>
            <w:r w:rsidRPr="00B13346">
              <w:rPr>
                <w:i/>
                <w:sz w:val="14"/>
                <w:lang w:val="en-GB"/>
              </w:rPr>
              <w:t>2023 (actual)</w:t>
            </w:r>
          </w:p>
        </w:tc>
        <w:tc>
          <w:tcPr>
            <w:tcW w:w="3283" w:type="dxa"/>
            <w:tcBorders>
              <w:top w:val="single" w:sz="4" w:space="0" w:color="auto"/>
              <w:bottom w:val="single" w:sz="12" w:space="0" w:color="auto"/>
            </w:tcBorders>
            <w:vAlign w:val="bottom"/>
          </w:tcPr>
          <w:p w14:paraId="42286D56" w14:textId="77777777" w:rsidR="00B13346" w:rsidRPr="00B13346" w:rsidRDefault="00B13346" w:rsidP="00B13346">
            <w:pPr>
              <w:spacing w:before="81" w:after="81" w:line="160" w:lineRule="exact"/>
              <w:ind w:left="144" w:right="40"/>
              <w:rPr>
                <w:i/>
                <w:sz w:val="14"/>
                <w:lang w:val="en-GB"/>
              </w:rPr>
            </w:pPr>
            <w:r w:rsidRPr="00B13346">
              <w:rPr>
                <w:i/>
                <w:sz w:val="14"/>
                <w:lang w:val="en-GB"/>
              </w:rPr>
              <w:t>2024 (actual)</w:t>
            </w:r>
          </w:p>
        </w:tc>
        <w:tc>
          <w:tcPr>
            <w:tcW w:w="3283" w:type="dxa"/>
            <w:tcBorders>
              <w:top w:val="single" w:sz="4" w:space="0" w:color="auto"/>
              <w:bottom w:val="single" w:sz="12" w:space="0" w:color="auto"/>
            </w:tcBorders>
            <w:vAlign w:val="bottom"/>
          </w:tcPr>
          <w:p w14:paraId="23F741AA" w14:textId="77777777" w:rsidR="00B13346" w:rsidRPr="00B13346" w:rsidRDefault="00B13346" w:rsidP="00B13346">
            <w:pPr>
              <w:spacing w:before="81" w:after="81" w:line="160" w:lineRule="exact"/>
              <w:ind w:left="144" w:right="40"/>
              <w:rPr>
                <w:i/>
                <w:sz w:val="14"/>
                <w:lang w:val="en-GB"/>
              </w:rPr>
            </w:pPr>
            <w:r w:rsidRPr="00B13346">
              <w:rPr>
                <w:i/>
                <w:sz w:val="14"/>
                <w:lang w:val="en-GB"/>
              </w:rPr>
              <w:t>2025 (actual)</w:t>
            </w:r>
          </w:p>
        </w:tc>
      </w:tr>
      <w:tr w:rsidR="00B13346" w:rsidRPr="00B13346" w14:paraId="58F773ED" w14:textId="77777777" w:rsidTr="00B13346">
        <w:trPr>
          <w:trHeight w:hRule="exact" w:val="115"/>
          <w:tblHeader/>
        </w:trPr>
        <w:tc>
          <w:tcPr>
            <w:tcW w:w="3283" w:type="dxa"/>
            <w:tcBorders>
              <w:top w:val="single" w:sz="12" w:space="0" w:color="auto"/>
            </w:tcBorders>
            <w:vAlign w:val="bottom"/>
          </w:tcPr>
          <w:p w14:paraId="2116226C" w14:textId="77777777" w:rsidR="00B13346" w:rsidRPr="00B13346" w:rsidRDefault="00B13346" w:rsidP="00B13346">
            <w:pPr>
              <w:spacing w:before="40" w:after="120"/>
              <w:ind w:right="40"/>
              <w:jc w:val="both"/>
              <w:rPr>
                <w:lang w:val="en-GB"/>
              </w:rPr>
            </w:pPr>
          </w:p>
        </w:tc>
        <w:tc>
          <w:tcPr>
            <w:tcW w:w="3283" w:type="dxa"/>
            <w:tcBorders>
              <w:top w:val="single" w:sz="12" w:space="0" w:color="auto"/>
            </w:tcBorders>
            <w:vAlign w:val="bottom"/>
          </w:tcPr>
          <w:p w14:paraId="69335AC1" w14:textId="77777777" w:rsidR="00B13346" w:rsidRPr="00B13346" w:rsidRDefault="00B13346" w:rsidP="00B13346">
            <w:pPr>
              <w:spacing w:before="40" w:after="120"/>
              <w:ind w:left="144" w:right="40"/>
              <w:rPr>
                <w:lang w:val="en-GB"/>
              </w:rPr>
            </w:pPr>
          </w:p>
        </w:tc>
        <w:tc>
          <w:tcPr>
            <w:tcW w:w="3283" w:type="dxa"/>
            <w:tcBorders>
              <w:top w:val="single" w:sz="12" w:space="0" w:color="auto"/>
            </w:tcBorders>
            <w:vAlign w:val="bottom"/>
          </w:tcPr>
          <w:p w14:paraId="722D8FED" w14:textId="77777777" w:rsidR="00B13346" w:rsidRPr="00B13346" w:rsidRDefault="00B13346" w:rsidP="00B13346">
            <w:pPr>
              <w:spacing w:before="40" w:after="120"/>
              <w:ind w:left="144" w:right="40"/>
              <w:rPr>
                <w:lang w:val="en-GB"/>
              </w:rPr>
            </w:pPr>
          </w:p>
        </w:tc>
      </w:tr>
      <w:tr w:rsidR="00B13346" w:rsidRPr="00B13346" w14:paraId="165005DF" w14:textId="77777777" w:rsidTr="00B13346">
        <w:tc>
          <w:tcPr>
            <w:tcW w:w="3283" w:type="dxa"/>
            <w:tcBorders>
              <w:bottom w:val="single" w:sz="12" w:space="0" w:color="auto"/>
            </w:tcBorders>
          </w:tcPr>
          <w:p w14:paraId="6E4D5D17" w14:textId="77777777" w:rsidR="00B13346" w:rsidRPr="00B13346" w:rsidRDefault="00B13346" w:rsidP="00B13346">
            <w:pPr>
              <w:tabs>
                <w:tab w:val="left" w:pos="288"/>
                <w:tab w:val="left" w:pos="576"/>
                <w:tab w:val="left" w:pos="864"/>
                <w:tab w:val="left" w:pos="1152"/>
              </w:tabs>
              <w:spacing w:before="40" w:after="120"/>
              <w:ind w:right="40"/>
              <w:rPr>
                <w:lang w:val="en-GB"/>
              </w:rPr>
            </w:pPr>
            <w:r w:rsidRPr="00B13346">
              <w:rPr>
                <w:lang w:val="en-GB"/>
              </w:rPr>
              <w:t xml:space="preserve">Response time ranging from three weeks to six months on average </w:t>
            </w:r>
          </w:p>
        </w:tc>
        <w:tc>
          <w:tcPr>
            <w:tcW w:w="3283" w:type="dxa"/>
            <w:tcBorders>
              <w:bottom w:val="single" w:sz="12" w:space="0" w:color="auto"/>
            </w:tcBorders>
          </w:tcPr>
          <w:p w14:paraId="28F927B4" w14:textId="77777777" w:rsidR="00B13346" w:rsidRPr="00B13346" w:rsidRDefault="00B13346" w:rsidP="00B13346">
            <w:pPr>
              <w:tabs>
                <w:tab w:val="left" w:pos="288"/>
                <w:tab w:val="left" w:pos="576"/>
                <w:tab w:val="left" w:pos="864"/>
                <w:tab w:val="left" w:pos="1152"/>
              </w:tabs>
              <w:spacing w:before="40" w:after="120"/>
              <w:ind w:left="144" w:right="40"/>
              <w:rPr>
                <w:lang w:val="en-GB"/>
              </w:rPr>
            </w:pPr>
            <w:r w:rsidRPr="00B13346">
              <w:rPr>
                <w:lang w:val="en-GB"/>
              </w:rPr>
              <w:t xml:space="preserve">Response time ranging from three weeks to six months on average </w:t>
            </w:r>
          </w:p>
        </w:tc>
        <w:tc>
          <w:tcPr>
            <w:tcW w:w="3283" w:type="dxa"/>
            <w:tcBorders>
              <w:bottom w:val="single" w:sz="12" w:space="0" w:color="auto"/>
            </w:tcBorders>
          </w:tcPr>
          <w:p w14:paraId="7974F10A" w14:textId="77777777" w:rsidR="00B13346" w:rsidRPr="00B13346" w:rsidRDefault="00B13346" w:rsidP="00B13346">
            <w:pPr>
              <w:tabs>
                <w:tab w:val="left" w:pos="288"/>
                <w:tab w:val="left" w:pos="576"/>
                <w:tab w:val="left" w:pos="864"/>
                <w:tab w:val="left" w:pos="1152"/>
              </w:tabs>
              <w:spacing w:before="40" w:after="120"/>
              <w:ind w:left="144" w:right="40"/>
              <w:rPr>
                <w:lang w:val="en-GB"/>
              </w:rPr>
            </w:pPr>
            <w:r w:rsidRPr="00B13346">
              <w:rPr>
                <w:lang w:val="en-GB"/>
              </w:rPr>
              <w:t xml:space="preserve">Response time ranging from five days to four weeks on average </w:t>
            </w:r>
          </w:p>
        </w:tc>
      </w:tr>
    </w:tbl>
    <w:p w14:paraId="6228AAF0" w14:textId="77777777" w:rsidR="00C82E32" w:rsidRPr="00C82E32" w:rsidRDefault="00C82E32" w:rsidP="00C82E32">
      <w:pPr>
        <w:pStyle w:val="SingleTxt"/>
        <w:spacing w:after="0" w:line="120" w:lineRule="exact"/>
        <w:rPr>
          <w:sz w:val="10"/>
          <w:lang w:val="en-GB"/>
        </w:rPr>
      </w:pPr>
    </w:p>
    <w:p w14:paraId="2BABFDC6" w14:textId="77777777" w:rsidR="00C82E32" w:rsidRPr="00C82E32" w:rsidRDefault="00C82E32" w:rsidP="00C82E32">
      <w:pPr>
        <w:pStyle w:val="SingleTxt"/>
        <w:spacing w:after="0" w:line="120" w:lineRule="exact"/>
        <w:rPr>
          <w:sz w:val="10"/>
          <w:lang w:val="en-GB"/>
        </w:rPr>
      </w:pPr>
    </w:p>
    <w:p w14:paraId="78101729" w14:textId="50EE5466" w:rsidR="00AC502B" w:rsidRPr="00AC502B" w:rsidRDefault="00AC502B" w:rsidP="00C82E3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Planned results for 2027</w:t>
      </w:r>
    </w:p>
    <w:p w14:paraId="1C557443" w14:textId="77777777" w:rsidR="00AC502B" w:rsidRPr="00B13346" w:rsidRDefault="00AC502B"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0104DB" w14:textId="77777777" w:rsidR="00B13346" w:rsidRPr="00B13346" w:rsidRDefault="00B13346"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59E544" w14:textId="77777777" w:rsidR="00AC502B" w:rsidRPr="00AC502B" w:rsidRDefault="00AC502B" w:rsidP="00C82E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08" w:hanging="1267"/>
        <w:rPr>
          <w:lang w:val="en-GB"/>
        </w:rPr>
      </w:pPr>
      <w:r w:rsidRPr="00AC502B">
        <w:rPr>
          <w:lang w:val="en-GB"/>
        </w:rPr>
        <w:tab/>
      </w:r>
      <w:r w:rsidRPr="00AC502B">
        <w:rPr>
          <w:lang w:val="en-GB"/>
        </w:rPr>
        <w:tab/>
        <w:t>Result 1: enhanced engagement with Member States on the Security Council’s work</w:t>
      </w:r>
    </w:p>
    <w:p w14:paraId="34BD1AA6" w14:textId="77777777" w:rsidR="00AC502B" w:rsidRPr="00B13346" w:rsidRDefault="00AC502B"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B42DF1" w14:textId="3B8742E5" w:rsidR="00AC502B" w:rsidRPr="00AC502B" w:rsidRDefault="00B13346" w:rsidP="00C82E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7C535602" w14:textId="77777777" w:rsidR="00AC502B" w:rsidRPr="00B13346" w:rsidRDefault="00AC502B"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17744D" w14:textId="672E82B2" w:rsidR="00AC502B" w:rsidRPr="00AC502B" w:rsidRDefault="00B13346"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3.I.49</w:t>
      </w:r>
      <w:r w:rsidR="00AC502B" w:rsidRPr="00AC502B">
        <w:rPr>
          <w:lang w:val="en-GB"/>
        </w:rPr>
        <w:tab/>
        <w:t xml:space="preserve">The subprogramme’s work contributed to 72 per cent of participants in the induction workshops for incoming Security Council members expressing an “excellent” degree of satisfaction, 26 per cent expressing a “good” degree of satisfaction and 2 per cent expressing a “satisfactory” degree of satisfaction, which did not meet the planned target of 82 per cent of participants expressing an “excellent” degree of satisfaction. The target was not met due to feedback received on new elements introduced into the content of the workshops. </w:t>
      </w:r>
    </w:p>
    <w:p w14:paraId="44664CA2" w14:textId="1B002909" w:rsidR="00AC502B" w:rsidRPr="00AC502B" w:rsidRDefault="00B13346" w:rsidP="00B133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3.I.50</w:t>
      </w:r>
      <w:r w:rsidR="00AC502B" w:rsidRPr="00AC502B">
        <w:rPr>
          <w:lang w:val="en-GB"/>
        </w:rPr>
        <w:tab/>
        <w:t>Progress towards the objective and the target for 2027 are presented in the performance measure below (see figure 3.I.VII).</w:t>
      </w:r>
    </w:p>
    <w:p w14:paraId="2396AEE8" w14:textId="77777777" w:rsidR="00AC502B" w:rsidRPr="00B13346" w:rsidRDefault="00AC502B" w:rsidP="00B133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0BBC4" w14:textId="39E4C6B5" w:rsidR="00AC502B" w:rsidRPr="00B13346" w:rsidRDefault="00AC502B" w:rsidP="00B133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B13346">
        <w:rPr>
          <w:b w:val="0"/>
          <w:lang w:val="en-GB"/>
        </w:rPr>
        <w:t>Figure 3.I.VII</w:t>
      </w:r>
    </w:p>
    <w:p w14:paraId="0AF044F8" w14:textId="77777777" w:rsidR="00AC502B" w:rsidRPr="00AC502B" w:rsidRDefault="00AC502B" w:rsidP="00B133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 xml:space="preserve">Performance measure: percentage of participants in the induction workshops for incoming Security Council members expressing a “satisfactory”, “good” or “excellent” degree of satisfaction </w:t>
      </w:r>
    </w:p>
    <w:p w14:paraId="0D6009F0" w14:textId="77777777" w:rsidR="00B13346" w:rsidRPr="002044FE" w:rsidRDefault="00B13346" w:rsidP="002044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6586D6" w14:textId="14AE5CE4" w:rsidR="002044FE" w:rsidRPr="002044FE" w:rsidRDefault="002044FE" w:rsidP="002044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Pr>
          <w:noProof/>
          <w:w w:val="100"/>
          <w:lang w:val="en-GB"/>
        </w:rPr>
        <mc:AlternateContent>
          <mc:Choice Requires="wps">
            <w:drawing>
              <wp:anchor distT="0" distB="0" distL="114300" distR="114300" simplePos="0" relativeHeight="251674624" behindDoc="0" locked="0" layoutInCell="1" allowOverlap="1" wp14:anchorId="4860210B" wp14:editId="767DBA39">
                <wp:simplePos x="0" y="0"/>
                <wp:positionH relativeFrom="column">
                  <wp:posOffset>626110</wp:posOffset>
                </wp:positionH>
                <wp:positionV relativeFrom="paragraph">
                  <wp:posOffset>1561786</wp:posOffset>
                </wp:positionV>
                <wp:extent cx="153909" cy="155448"/>
                <wp:effectExtent l="0" t="0" r="0" b="0"/>
                <wp:wrapNone/>
                <wp:docPr id="1080874320" name="Text Box 6"/>
                <wp:cNvGraphicFramePr/>
                <a:graphic xmlns:a="http://schemas.openxmlformats.org/drawingml/2006/main">
                  <a:graphicData uri="http://schemas.microsoft.com/office/word/2010/wordprocessingShape">
                    <wps:wsp>
                      <wps:cNvSpPr txBox="1"/>
                      <wps:spPr>
                        <a:xfrm>
                          <a:off x="0" y="0"/>
                          <a:ext cx="153909" cy="155448"/>
                        </a:xfrm>
                        <a:prstGeom prst="rect">
                          <a:avLst/>
                        </a:prstGeom>
                        <a:solidFill>
                          <a:schemeClr val="lt1"/>
                        </a:solidFill>
                        <a:ln w="6350">
                          <a:noFill/>
                        </a:ln>
                      </wps:spPr>
                      <wps:txbx>
                        <w:txbxContent>
                          <w:p w14:paraId="45889FE0" w14:textId="312C353C" w:rsidR="002044FE" w:rsidRPr="002044FE" w:rsidRDefault="002044FE" w:rsidP="002044FE">
                            <w:pPr>
                              <w:jc w:val="center"/>
                              <w:rPr>
                                <w:sz w:val="17"/>
                                <w:szCs w:val="17"/>
                              </w:rPr>
                            </w:pPr>
                            <w:r>
                              <w:rPr>
                                <w:sz w:val="17"/>
                                <w:szCs w:val="17"/>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860210B" id="_x0000_t202" coordsize="21600,21600" o:spt="202" path="m,l,21600r21600,l21600,xe">
                <v:stroke joinstyle="miter"/>
                <v:path gradientshapeok="t" o:connecttype="rect"/>
              </v:shapetype>
              <v:shape id="Text Box 6" o:spid="_x0000_s1026" type="#_x0000_t202" style="position:absolute;left:0;text-align:left;margin-left:49.3pt;margin-top:123pt;width:12.1pt;height:1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" fillcolor="white [3201]" stroked="f" strokeweight=".5pt">
                <v:textbox style="mso-fit-shape-to-text:t" inset="0,0,0,0">
                  <w:txbxContent>
                    <w:p w14:paraId="45889FE0" w14:textId="312C353C" w:rsidR="002044FE" w:rsidRPr="002044FE" w:rsidRDefault="002044FE" w:rsidP="002044FE">
                      <w:pPr>
                        <w:jc w:val="center"/>
                        <w:rPr>
                          <w:sz w:val="17"/>
                          <w:szCs w:val="17"/>
                        </w:rPr>
                      </w:pPr>
                      <w:r>
                        <w:rPr>
                          <w:sz w:val="17"/>
                          <w:szCs w:val="17"/>
                        </w:rPr>
                        <w:t>–</w:t>
                      </w:r>
                    </w:p>
                  </w:txbxContent>
                </v:textbox>
              </v:shape>
            </w:pict>
          </mc:Fallback>
        </mc:AlternateContent>
      </w:r>
      <w:r>
        <w:rPr>
          <w:noProof/>
        </w:rPr>
        <w:drawing>
          <wp:anchor distT="0" distB="0" distL="114300" distR="114300" simplePos="0" relativeHeight="251673600" behindDoc="0" locked="0" layoutInCell="1" allowOverlap="1" wp14:anchorId="01AABD65" wp14:editId="4AE7FD7F">
            <wp:simplePos x="0" y="0"/>
            <wp:positionH relativeFrom="column">
              <wp:posOffset>0</wp:posOffset>
            </wp:positionH>
            <wp:positionV relativeFrom="paragraph">
              <wp:posOffset>76200</wp:posOffset>
            </wp:positionV>
            <wp:extent cx="6254750" cy="2110740"/>
            <wp:effectExtent l="0" t="0" r="0" b="3810"/>
            <wp:wrapTopAndBottom/>
            <wp:docPr id="170479519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9"/>
              </a:graphicData>
            </a:graphic>
            <wp14:sizeRelH relativeFrom="page">
              <wp14:pctWidth>0</wp14:pctWidth>
            </wp14:sizeRelH>
            <wp14:sizeRelV relativeFrom="page">
              <wp14:pctHeight>0</wp14:pctHeight>
            </wp14:sizeRelV>
          </wp:anchor>
        </w:drawing>
      </w:r>
    </w:p>
    <w:p w14:paraId="24DE531E" w14:textId="4C13CF0E" w:rsidR="002044FE" w:rsidRPr="00B13346" w:rsidRDefault="002044FE" w:rsidP="00B133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6098CB" w14:textId="648EDDA7" w:rsidR="00B13346" w:rsidRPr="002044FE" w:rsidRDefault="00B13346" w:rsidP="002044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C3FD14" w14:textId="77777777" w:rsidR="00AC502B" w:rsidRPr="00AC502B" w:rsidRDefault="00AC502B" w:rsidP="002044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4" w:hanging="1267"/>
        <w:rPr>
          <w:lang w:val="en-GB"/>
        </w:rPr>
      </w:pPr>
      <w:r w:rsidRPr="00AC502B">
        <w:rPr>
          <w:lang w:val="en-GB"/>
        </w:rPr>
        <w:tab/>
      </w:r>
      <w:r w:rsidRPr="00AC502B">
        <w:rPr>
          <w:lang w:val="en-GB"/>
        </w:rPr>
        <w:tab/>
        <w:t>Result 2: improved access for Member States and the public to up-to-date, contemporaneous analytical information on the practice and work of the Security Council</w:t>
      </w:r>
    </w:p>
    <w:p w14:paraId="04D09CF2" w14:textId="77777777" w:rsidR="00AC502B" w:rsidRPr="002044FE" w:rsidRDefault="00AC502B" w:rsidP="002044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2197A0" w14:textId="2DDAE387" w:rsidR="00AC502B" w:rsidRPr="00AC502B" w:rsidRDefault="0058308B" w:rsidP="005830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6DC2B94D" w14:textId="77777777" w:rsidR="00AC502B" w:rsidRPr="0058308B" w:rsidRDefault="00AC502B" w:rsidP="0058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97CE38" w14:textId="7AB22BC2" w:rsidR="00044D14" w:rsidRPr="00AC502B" w:rsidRDefault="0058308B" w:rsidP="0058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3.I.51</w:t>
      </w:r>
      <w:r w:rsidR="00AC502B" w:rsidRPr="00AC502B">
        <w:rPr>
          <w:lang w:val="en-GB"/>
        </w:rPr>
        <w:tab/>
        <w:t>The subprogramme’s work contributed to enhanced awareness regarding the practice and procedure of the Security Council, with 25,250 views of databases on the Security Council website, which exceeded the planned target of 23,000 views.</w:t>
      </w:r>
      <w:r w:rsidR="00044D14">
        <w:rPr>
          <w:lang w:val="en-GB"/>
        </w:rPr>
        <w:t xml:space="preserve"> </w:t>
      </w:r>
    </w:p>
    <w:p w14:paraId="2463DA68" w14:textId="13CFD909" w:rsidR="00AC502B" w:rsidRPr="00AC502B" w:rsidRDefault="0058308B" w:rsidP="0058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3.I.52</w:t>
      </w:r>
      <w:r w:rsidR="00AC502B" w:rsidRPr="00AC502B">
        <w:rPr>
          <w:lang w:val="en-GB"/>
        </w:rPr>
        <w:tab/>
        <w:t>Progress towards the objective and the target for 2027 are presented in the performance measure below (see figure 3.I.VIII).</w:t>
      </w:r>
    </w:p>
    <w:p w14:paraId="25BEA046" w14:textId="77777777" w:rsidR="00AC502B" w:rsidRPr="0058308B" w:rsidRDefault="00AC502B" w:rsidP="0058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1764C4" w14:textId="491663EF" w:rsidR="00AC502B" w:rsidRPr="0058308B"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8308B">
        <w:rPr>
          <w:b w:val="0"/>
          <w:lang w:val="en-GB"/>
        </w:rPr>
        <w:t>Figure 3.I.VIII</w:t>
      </w:r>
    </w:p>
    <w:p w14:paraId="258163AF" w14:textId="77777777" w:rsidR="00AC502B" w:rsidRPr="00AC502B"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 number of views of databases on the Security Council website (annual)</w:t>
      </w:r>
    </w:p>
    <w:p w14:paraId="6FD9F80E" w14:textId="0BE2FB6F" w:rsidR="00AC502B" w:rsidRPr="003D093F" w:rsidRDefault="00AC502B"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1B6967" w14:textId="6A0592E6" w:rsidR="003D093F" w:rsidRPr="003D093F" w:rsidRDefault="003D093F"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87302">
        <w:rPr>
          <w:b/>
          <w:noProof/>
          <w:u w:val="single"/>
        </w:rPr>
        <w:drawing>
          <wp:anchor distT="0" distB="0" distL="114300" distR="114300" simplePos="0" relativeHeight="251676672" behindDoc="0" locked="0" layoutInCell="1" allowOverlap="1" wp14:anchorId="7F143E91" wp14:editId="54F60A21">
            <wp:simplePos x="0" y="0"/>
            <wp:positionH relativeFrom="column">
              <wp:posOffset>635</wp:posOffset>
            </wp:positionH>
            <wp:positionV relativeFrom="paragraph">
              <wp:posOffset>89535</wp:posOffset>
            </wp:positionV>
            <wp:extent cx="6254115" cy="2038985"/>
            <wp:effectExtent l="0" t="0" r="0" b="3810"/>
            <wp:wrapTopAndBottom/>
            <wp:docPr id="1593432709" name="Chart 159343270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0"/>
              </a:graphicData>
            </a:graphic>
            <wp14:sizeRelH relativeFrom="page">
              <wp14:pctWidth>0</wp14:pctWidth>
            </wp14:sizeRelH>
            <wp14:sizeRelV relativeFrom="page">
              <wp14:pctHeight>0</wp14:pctHeight>
            </wp14:sizeRelV>
          </wp:anchor>
        </w:drawing>
      </w:r>
    </w:p>
    <w:p w14:paraId="548AC5B3" w14:textId="1D8748EE" w:rsidR="003D093F" w:rsidRPr="003D093F" w:rsidRDefault="003D093F" w:rsidP="003D0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E67865" w14:textId="77777777" w:rsidR="003D093F" w:rsidRPr="003D093F" w:rsidRDefault="003D093F" w:rsidP="003D09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CD8440" w14:textId="77777777" w:rsidR="00044D14" w:rsidRPr="00AC502B" w:rsidRDefault="00AC502B" w:rsidP="002370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C502B">
        <w:rPr>
          <w:lang w:val="en-GB"/>
        </w:rPr>
        <w:tab/>
      </w:r>
      <w:r w:rsidRPr="00AC502B">
        <w:rPr>
          <w:lang w:val="en-GB"/>
        </w:rPr>
        <w:tab/>
        <w:t>Result 3: Security Council members receive timely information on the implementation of sanctions measures</w:t>
      </w:r>
      <w:r w:rsidR="00044D14">
        <w:rPr>
          <w:lang w:val="en-GB"/>
        </w:rPr>
        <w:t xml:space="preserve"> </w:t>
      </w:r>
    </w:p>
    <w:p w14:paraId="4157B943" w14:textId="71574564" w:rsidR="00AC502B" w:rsidRPr="002370FC" w:rsidRDefault="00AC502B" w:rsidP="00237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6B1E1F" w14:textId="35958C06" w:rsidR="00AC502B" w:rsidRPr="00AC502B" w:rsidRDefault="002370FC" w:rsidP="002370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Proposed programme plan for 2027</w:t>
      </w:r>
    </w:p>
    <w:p w14:paraId="716F82D8" w14:textId="77777777" w:rsidR="00AC502B" w:rsidRPr="002370FC" w:rsidRDefault="00AC502B" w:rsidP="00237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FB94C6" w14:textId="77AB7979" w:rsidR="00AC502B" w:rsidRPr="00AC502B" w:rsidRDefault="002370FC" w:rsidP="00237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3.I.53</w:t>
      </w:r>
      <w:r w:rsidR="00AC502B" w:rsidRPr="00AC502B">
        <w:rPr>
          <w:lang w:val="en-GB"/>
        </w:rPr>
        <w:tab/>
        <w:t xml:space="preserve">The subprogramme facilitates the timely submission of the reports of the panels of experts to the sanctions committees established by the Security Council on the implementation of sanctions measures, in accordance with relevant Council resolutions. To this end, the subprogramme coordinates with expert panels, groups and teams and provides substantive guidance and administrative support throughout the reporting process. This work contributes to ensuring that the sanctions committees receive timely information necessary to discharge their responsibilities. </w:t>
      </w:r>
    </w:p>
    <w:p w14:paraId="6A11C9E1" w14:textId="77777777" w:rsidR="002370FC" w:rsidRPr="002370FC" w:rsidRDefault="002370FC" w:rsidP="00237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8756F5" w14:textId="08601BA9" w:rsidR="00AC502B" w:rsidRPr="00AC502B" w:rsidRDefault="00AC502B" w:rsidP="002370F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Lessons learned and planned change</w:t>
      </w:r>
    </w:p>
    <w:p w14:paraId="3E1FC57A" w14:textId="77777777" w:rsidR="00AC502B" w:rsidRPr="002370FC" w:rsidRDefault="00AC502B" w:rsidP="00237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E7B64E" w14:textId="287FA6A5" w:rsidR="00AC502B" w:rsidRPr="00AC502B" w:rsidRDefault="002370FC" w:rsidP="00237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3.I.54</w:t>
      </w:r>
      <w:r w:rsidR="00AC502B" w:rsidRPr="00AC502B">
        <w:rPr>
          <w:lang w:val="en-GB"/>
        </w:rPr>
        <w:tab/>
        <w:t xml:space="preserve">The lesson for the subprogramme was the importance of early engagement and regular follow-up to ensure the timely submission of the reports of the panels of experts. In applying the lesson, the subprogramme will enhance coordination with expert panels, groups and teams, including with </w:t>
      </w:r>
      <w:r w:rsidR="00AC502B" w:rsidRPr="0004742E">
        <w:rPr>
          <w:spacing w:val="2"/>
          <w:lang w:val="en-GB"/>
        </w:rPr>
        <w:t>respect to their programme of work and investigation plans, to ensure the timely submission of reports.</w:t>
      </w:r>
    </w:p>
    <w:p w14:paraId="6629DC79" w14:textId="76B10FDD" w:rsidR="00AC502B" w:rsidRPr="00AC502B" w:rsidRDefault="008F47FB"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3.I.55</w:t>
      </w:r>
      <w:r w:rsidR="00AC502B" w:rsidRPr="00AC502B">
        <w:rPr>
          <w:lang w:val="en-GB"/>
        </w:rPr>
        <w:tab/>
        <w:t>Expected progress towards the objective is presented in the performance measure below (see figure</w:t>
      </w:r>
      <w:r w:rsidR="00694917">
        <w:rPr>
          <w:lang w:val="en-GB"/>
        </w:rPr>
        <w:t xml:space="preserve"> </w:t>
      </w:r>
      <w:r w:rsidR="00AC502B" w:rsidRPr="00AC502B">
        <w:rPr>
          <w:lang w:val="en-GB"/>
        </w:rPr>
        <w:t>3.I.IX).</w:t>
      </w:r>
    </w:p>
    <w:p w14:paraId="6EFBEBEA" w14:textId="77777777" w:rsidR="00AC502B" w:rsidRPr="008F47FB" w:rsidRDefault="00AC502B"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9667AB" w14:textId="6B2418CA" w:rsidR="00AC502B" w:rsidRPr="008F47FB" w:rsidRDefault="00AC502B" w:rsidP="008F47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8F47FB">
        <w:rPr>
          <w:b w:val="0"/>
          <w:lang w:val="en-GB"/>
        </w:rPr>
        <w:t>Figure 3.I.IX</w:t>
      </w:r>
    </w:p>
    <w:p w14:paraId="1213E81C" w14:textId="77777777" w:rsidR="00AC502B" w:rsidRPr="00AC502B" w:rsidRDefault="00AC502B" w:rsidP="008F47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Performance measure: percentage of midterm or final reports of panels of experts submitted to the sanctions committees in accordance with the timelines established in applicable Security Council resolutions (annual)</w:t>
      </w:r>
    </w:p>
    <w:p w14:paraId="20BC3D9C" w14:textId="77777777" w:rsidR="00AC502B" w:rsidRPr="008F47FB" w:rsidRDefault="00AC502B"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612158" w14:textId="0C0DF20F" w:rsidR="008F47FB" w:rsidRPr="008F47FB" w:rsidRDefault="0028429D"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82865">
        <w:rPr>
          <w:noProof/>
          <w:color w:val="000000" w:themeColor="text1"/>
          <w:shd w:val="clear" w:color="auto" w:fill="E6E6E6"/>
          <w:lang w:eastAsia="en-GB"/>
        </w:rPr>
        <w:drawing>
          <wp:anchor distT="0" distB="0" distL="114300" distR="114300" simplePos="0" relativeHeight="251678720" behindDoc="0" locked="0" layoutInCell="1" allowOverlap="1" wp14:anchorId="302A47D9" wp14:editId="50832F9D">
            <wp:simplePos x="0" y="0"/>
            <wp:positionH relativeFrom="column">
              <wp:posOffset>0</wp:posOffset>
            </wp:positionH>
            <wp:positionV relativeFrom="paragraph">
              <wp:posOffset>84232</wp:posOffset>
            </wp:positionV>
            <wp:extent cx="6254115" cy="1898650"/>
            <wp:effectExtent l="0" t="0" r="0" b="6350"/>
            <wp:wrapTopAndBottom/>
            <wp:docPr id="2070411433" name="Chart 20704114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1"/>
              </a:graphicData>
            </a:graphic>
            <wp14:sizeRelH relativeFrom="page">
              <wp14:pctWidth>0</wp14:pctWidth>
            </wp14:sizeRelH>
            <wp14:sizeRelV relativeFrom="page">
              <wp14:pctHeight>0</wp14:pctHeight>
            </wp14:sizeRelV>
          </wp:anchor>
        </w:drawing>
      </w:r>
    </w:p>
    <w:p w14:paraId="3FD2B41E" w14:textId="39730184" w:rsidR="008F47FB" w:rsidRPr="008F47FB" w:rsidRDefault="008F47FB"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8E9E8A" w14:textId="77777777" w:rsidR="00AC502B" w:rsidRPr="00AC502B" w:rsidRDefault="00AC502B" w:rsidP="008F47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Deliverables</w:t>
      </w:r>
    </w:p>
    <w:p w14:paraId="3164DEC3" w14:textId="77777777" w:rsidR="00AC502B" w:rsidRPr="008F47FB" w:rsidRDefault="00AC502B"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27D5A0" w14:textId="77777777" w:rsidR="008F47FB" w:rsidRPr="008F47FB" w:rsidRDefault="008F47FB"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B54293" w14:textId="3E9F28ED" w:rsidR="00AC502B" w:rsidRPr="00AC502B" w:rsidRDefault="008F47FB" w:rsidP="008F47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3.I.56</w:t>
      </w:r>
      <w:r w:rsidR="00AC502B" w:rsidRPr="00AC502B">
        <w:rPr>
          <w:lang w:val="en-GB"/>
        </w:rPr>
        <w:tab/>
        <w:t>Table 3.I.7 lists all deliverables of the subprogramme.</w:t>
      </w:r>
    </w:p>
    <w:p w14:paraId="59C7D04D" w14:textId="77777777" w:rsidR="00AC502B" w:rsidRPr="00260167" w:rsidRDefault="00AC502B" w:rsidP="002601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8EFE13" w14:textId="70401946" w:rsidR="00AC502B" w:rsidRPr="00260167" w:rsidRDefault="00AC502B" w:rsidP="002601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60167">
        <w:rPr>
          <w:b w:val="0"/>
          <w:bCs/>
          <w:lang w:val="en-GB"/>
        </w:rPr>
        <w:t>Table 3.I.7</w:t>
      </w:r>
    </w:p>
    <w:p w14:paraId="45B61284" w14:textId="77777777" w:rsidR="00AC502B" w:rsidRPr="00AC502B" w:rsidRDefault="00AC502B" w:rsidP="002601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t>Subprogramme 3: deliverables for the period 2025–2027, by category and subcategory</w:t>
      </w:r>
    </w:p>
    <w:p w14:paraId="74F13634" w14:textId="77777777" w:rsidR="00AC502B" w:rsidRPr="002325AE" w:rsidRDefault="00AC502B" w:rsidP="002325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8216E0" w14:textId="77777777" w:rsidR="002325AE" w:rsidRPr="002325AE" w:rsidRDefault="002325AE" w:rsidP="002325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3"/>
        <w:gridCol w:w="754"/>
        <w:gridCol w:w="754"/>
        <w:gridCol w:w="754"/>
      </w:tblGrid>
      <w:tr w:rsidR="00C67D1A" w:rsidRPr="00C67D1A" w14:paraId="0E38A305" w14:textId="77777777" w:rsidTr="00C67D1A">
        <w:trPr>
          <w:tblHeader/>
        </w:trPr>
        <w:tc>
          <w:tcPr>
            <w:tcW w:w="6840" w:type="dxa"/>
            <w:tcBorders>
              <w:top w:val="single" w:sz="4" w:space="0" w:color="auto"/>
              <w:left w:val="nil"/>
              <w:bottom w:val="single" w:sz="12" w:space="0" w:color="auto"/>
              <w:right w:val="nil"/>
            </w:tcBorders>
            <w:vAlign w:val="bottom"/>
            <w:hideMark/>
          </w:tcPr>
          <w:p w14:paraId="74A9C697" w14:textId="77777777" w:rsidR="00C67D1A" w:rsidRPr="00C67D1A" w:rsidRDefault="00C67D1A" w:rsidP="009C4F0A">
            <w:pPr>
              <w:spacing w:before="81" w:after="81" w:line="160" w:lineRule="exact"/>
              <w:ind w:right="40"/>
              <w:rPr>
                <w:rFonts w:eastAsia="Calibri"/>
                <w:i/>
                <w:sz w:val="14"/>
              </w:rPr>
            </w:pPr>
            <w:bookmarkStart w:id="5" w:name="_Hlk196378169"/>
            <w:r w:rsidRPr="00C67D1A">
              <w:rPr>
                <w:rFonts w:eastAsia="Calibri"/>
                <w:i/>
                <w:sz w:val="14"/>
              </w:rPr>
              <w:t>Category and subcategory</w:t>
            </w:r>
          </w:p>
        </w:tc>
        <w:tc>
          <w:tcPr>
            <w:tcW w:w="753" w:type="dxa"/>
            <w:tcBorders>
              <w:top w:val="single" w:sz="4" w:space="0" w:color="auto"/>
              <w:left w:val="nil"/>
              <w:bottom w:val="single" w:sz="12" w:space="0" w:color="auto"/>
              <w:right w:val="nil"/>
            </w:tcBorders>
            <w:vAlign w:val="bottom"/>
            <w:hideMark/>
          </w:tcPr>
          <w:p w14:paraId="30347DFA" w14:textId="77777777" w:rsidR="00C67D1A" w:rsidRPr="00C67D1A" w:rsidRDefault="00C67D1A" w:rsidP="009C4F0A">
            <w:pPr>
              <w:spacing w:before="81" w:after="81" w:line="160" w:lineRule="exact"/>
              <w:ind w:left="144" w:right="40"/>
              <w:jc w:val="right"/>
              <w:rPr>
                <w:rFonts w:eastAsia="Calibri"/>
                <w:i/>
                <w:sz w:val="14"/>
              </w:rPr>
            </w:pPr>
            <w:r w:rsidRPr="00C67D1A">
              <w:rPr>
                <w:rFonts w:eastAsia="Calibri"/>
                <w:i/>
                <w:sz w:val="14"/>
              </w:rPr>
              <w:t>2025 planned</w:t>
            </w:r>
          </w:p>
        </w:tc>
        <w:tc>
          <w:tcPr>
            <w:tcW w:w="754" w:type="dxa"/>
            <w:tcBorders>
              <w:top w:val="single" w:sz="4" w:space="0" w:color="auto"/>
              <w:left w:val="nil"/>
              <w:bottom w:val="single" w:sz="12" w:space="0" w:color="auto"/>
              <w:right w:val="nil"/>
            </w:tcBorders>
            <w:vAlign w:val="bottom"/>
            <w:hideMark/>
          </w:tcPr>
          <w:p w14:paraId="68D1A1AE" w14:textId="77777777" w:rsidR="00C67D1A" w:rsidRPr="00C67D1A" w:rsidRDefault="00C67D1A" w:rsidP="009C4F0A">
            <w:pPr>
              <w:spacing w:before="81" w:after="81" w:line="160" w:lineRule="exact"/>
              <w:ind w:left="144" w:right="40"/>
              <w:jc w:val="right"/>
              <w:rPr>
                <w:rFonts w:eastAsia="Calibri"/>
                <w:i/>
                <w:sz w:val="14"/>
              </w:rPr>
            </w:pPr>
            <w:r w:rsidRPr="00C67D1A">
              <w:rPr>
                <w:rFonts w:eastAsia="Calibri"/>
                <w:i/>
                <w:sz w:val="14"/>
              </w:rPr>
              <w:t>2025 actual</w:t>
            </w:r>
          </w:p>
        </w:tc>
        <w:tc>
          <w:tcPr>
            <w:tcW w:w="754" w:type="dxa"/>
            <w:tcBorders>
              <w:top w:val="single" w:sz="4" w:space="0" w:color="auto"/>
              <w:left w:val="nil"/>
              <w:bottom w:val="single" w:sz="12" w:space="0" w:color="auto"/>
              <w:right w:val="nil"/>
            </w:tcBorders>
            <w:vAlign w:val="bottom"/>
            <w:hideMark/>
          </w:tcPr>
          <w:p w14:paraId="4D348373" w14:textId="77777777" w:rsidR="00C67D1A" w:rsidRPr="00C67D1A" w:rsidRDefault="00C67D1A" w:rsidP="009C4F0A">
            <w:pPr>
              <w:spacing w:before="81" w:after="81" w:line="160" w:lineRule="exact"/>
              <w:ind w:left="144" w:right="40"/>
              <w:jc w:val="right"/>
              <w:rPr>
                <w:rFonts w:eastAsia="Calibri"/>
                <w:i/>
                <w:sz w:val="14"/>
              </w:rPr>
            </w:pPr>
            <w:r w:rsidRPr="00C67D1A">
              <w:rPr>
                <w:rFonts w:eastAsia="Calibri"/>
                <w:i/>
                <w:sz w:val="14"/>
              </w:rPr>
              <w:t>2026 planned</w:t>
            </w:r>
            <w:r w:rsidRPr="00C67D1A">
              <w:rPr>
                <w:rFonts w:eastAsia="Calibri"/>
                <w:i/>
                <w:sz w:val="14"/>
                <w:vertAlign w:val="superscript"/>
              </w:rPr>
              <w:t>a</w:t>
            </w:r>
          </w:p>
        </w:tc>
        <w:tc>
          <w:tcPr>
            <w:tcW w:w="754" w:type="dxa"/>
            <w:tcBorders>
              <w:top w:val="single" w:sz="4" w:space="0" w:color="auto"/>
              <w:left w:val="nil"/>
              <w:bottom w:val="single" w:sz="12" w:space="0" w:color="auto"/>
              <w:right w:val="nil"/>
            </w:tcBorders>
            <w:vAlign w:val="bottom"/>
            <w:hideMark/>
          </w:tcPr>
          <w:p w14:paraId="72A3BA8D" w14:textId="77777777" w:rsidR="00C67D1A" w:rsidRPr="00C67D1A" w:rsidRDefault="00C67D1A" w:rsidP="009C4F0A">
            <w:pPr>
              <w:spacing w:before="81" w:after="81" w:line="160" w:lineRule="exact"/>
              <w:ind w:left="144" w:right="40"/>
              <w:jc w:val="right"/>
              <w:rPr>
                <w:rFonts w:eastAsia="Calibri"/>
                <w:i/>
                <w:sz w:val="14"/>
              </w:rPr>
            </w:pPr>
            <w:r w:rsidRPr="00C67D1A">
              <w:rPr>
                <w:rFonts w:eastAsia="Calibri"/>
                <w:i/>
                <w:sz w:val="14"/>
              </w:rPr>
              <w:t>2027 planned</w:t>
            </w:r>
          </w:p>
        </w:tc>
      </w:tr>
      <w:tr w:rsidR="00C67D1A" w:rsidRPr="00C67D1A" w14:paraId="6A05BC10" w14:textId="77777777" w:rsidTr="00C67D1A">
        <w:trPr>
          <w:trHeight w:hRule="exact" w:val="115"/>
          <w:tblHeader/>
        </w:trPr>
        <w:tc>
          <w:tcPr>
            <w:tcW w:w="6840" w:type="dxa"/>
            <w:tcBorders>
              <w:top w:val="single" w:sz="12" w:space="0" w:color="auto"/>
              <w:left w:val="nil"/>
              <w:bottom w:val="nil"/>
              <w:right w:val="nil"/>
            </w:tcBorders>
            <w:vAlign w:val="bottom"/>
          </w:tcPr>
          <w:p w14:paraId="2DD2AA98" w14:textId="77777777" w:rsidR="00C67D1A" w:rsidRPr="00C67D1A" w:rsidRDefault="00C67D1A" w:rsidP="009C4F0A">
            <w:pPr>
              <w:spacing w:before="40" w:after="40" w:line="210" w:lineRule="exact"/>
              <w:ind w:right="40"/>
              <w:rPr>
                <w:rFonts w:eastAsia="Calibri"/>
                <w:sz w:val="17"/>
              </w:rPr>
            </w:pPr>
          </w:p>
        </w:tc>
        <w:tc>
          <w:tcPr>
            <w:tcW w:w="753" w:type="dxa"/>
            <w:tcBorders>
              <w:top w:val="single" w:sz="12" w:space="0" w:color="auto"/>
              <w:left w:val="nil"/>
              <w:bottom w:val="nil"/>
              <w:right w:val="nil"/>
            </w:tcBorders>
            <w:vAlign w:val="bottom"/>
          </w:tcPr>
          <w:p w14:paraId="05E75068" w14:textId="77777777" w:rsidR="00C67D1A" w:rsidRPr="00C67D1A" w:rsidRDefault="00C67D1A" w:rsidP="009C4F0A">
            <w:pPr>
              <w:spacing w:before="40" w:after="40" w:line="210" w:lineRule="exact"/>
              <w:ind w:left="144" w:right="40"/>
              <w:jc w:val="right"/>
              <w:rPr>
                <w:rFonts w:eastAsia="Calibri"/>
                <w:sz w:val="17"/>
              </w:rPr>
            </w:pPr>
          </w:p>
        </w:tc>
        <w:tc>
          <w:tcPr>
            <w:tcW w:w="754" w:type="dxa"/>
            <w:tcBorders>
              <w:top w:val="single" w:sz="12" w:space="0" w:color="auto"/>
              <w:left w:val="nil"/>
              <w:bottom w:val="nil"/>
              <w:right w:val="nil"/>
            </w:tcBorders>
            <w:vAlign w:val="bottom"/>
          </w:tcPr>
          <w:p w14:paraId="16044853" w14:textId="77777777" w:rsidR="00C67D1A" w:rsidRPr="00C67D1A" w:rsidRDefault="00C67D1A" w:rsidP="009C4F0A">
            <w:pPr>
              <w:spacing w:before="40" w:after="40" w:line="210" w:lineRule="exact"/>
              <w:ind w:left="144" w:right="40"/>
              <w:jc w:val="right"/>
              <w:rPr>
                <w:rFonts w:eastAsia="Calibri"/>
                <w:sz w:val="17"/>
              </w:rPr>
            </w:pPr>
          </w:p>
        </w:tc>
        <w:tc>
          <w:tcPr>
            <w:tcW w:w="754" w:type="dxa"/>
            <w:tcBorders>
              <w:top w:val="single" w:sz="12" w:space="0" w:color="auto"/>
              <w:left w:val="nil"/>
              <w:bottom w:val="nil"/>
              <w:right w:val="nil"/>
            </w:tcBorders>
            <w:vAlign w:val="bottom"/>
          </w:tcPr>
          <w:p w14:paraId="3D5767E0" w14:textId="77777777" w:rsidR="00C67D1A" w:rsidRPr="00C67D1A" w:rsidRDefault="00C67D1A" w:rsidP="009C4F0A">
            <w:pPr>
              <w:spacing w:before="40" w:after="40" w:line="210" w:lineRule="exact"/>
              <w:ind w:left="144" w:right="40"/>
              <w:jc w:val="right"/>
              <w:rPr>
                <w:rFonts w:eastAsia="Calibri"/>
                <w:sz w:val="17"/>
              </w:rPr>
            </w:pPr>
          </w:p>
        </w:tc>
        <w:tc>
          <w:tcPr>
            <w:tcW w:w="754" w:type="dxa"/>
            <w:tcBorders>
              <w:top w:val="single" w:sz="12" w:space="0" w:color="auto"/>
              <w:left w:val="nil"/>
              <w:bottom w:val="nil"/>
              <w:right w:val="nil"/>
            </w:tcBorders>
            <w:vAlign w:val="bottom"/>
          </w:tcPr>
          <w:p w14:paraId="5D38E067" w14:textId="77777777" w:rsidR="00C67D1A" w:rsidRPr="00C67D1A" w:rsidRDefault="00C67D1A" w:rsidP="009C4F0A">
            <w:pPr>
              <w:spacing w:before="40" w:after="40" w:line="210" w:lineRule="exact"/>
              <w:ind w:left="144" w:right="40"/>
              <w:jc w:val="right"/>
              <w:rPr>
                <w:rFonts w:eastAsia="Calibri"/>
                <w:sz w:val="17"/>
              </w:rPr>
            </w:pPr>
          </w:p>
        </w:tc>
      </w:tr>
      <w:tr w:rsidR="00C67D1A" w:rsidRPr="00C67D1A" w14:paraId="42CF0080" w14:textId="77777777" w:rsidTr="00C67D1A">
        <w:tc>
          <w:tcPr>
            <w:tcW w:w="6840" w:type="dxa"/>
            <w:vAlign w:val="bottom"/>
            <w:hideMark/>
          </w:tcPr>
          <w:p w14:paraId="790C9A2F"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b/>
                <w:bCs/>
                <w:sz w:val="17"/>
              </w:rPr>
            </w:pPr>
            <w:r w:rsidRPr="00C67D1A">
              <w:rPr>
                <w:rFonts w:eastAsia="Calibri"/>
                <w:b/>
                <w:bCs/>
                <w:sz w:val="17"/>
              </w:rPr>
              <w:t>A.</w:t>
            </w:r>
            <w:r w:rsidRPr="00C67D1A">
              <w:rPr>
                <w:rFonts w:eastAsia="Calibri"/>
                <w:b/>
                <w:bCs/>
                <w:sz w:val="17"/>
              </w:rPr>
              <w:tab/>
              <w:t>Facilitation of the intergovernmental process and expert bodies</w:t>
            </w:r>
          </w:p>
        </w:tc>
        <w:tc>
          <w:tcPr>
            <w:tcW w:w="753" w:type="dxa"/>
            <w:vAlign w:val="bottom"/>
          </w:tcPr>
          <w:p w14:paraId="7383FE3F"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p>
        </w:tc>
        <w:tc>
          <w:tcPr>
            <w:tcW w:w="754" w:type="dxa"/>
            <w:vAlign w:val="bottom"/>
          </w:tcPr>
          <w:p w14:paraId="29BDBCC9"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p>
        </w:tc>
        <w:tc>
          <w:tcPr>
            <w:tcW w:w="754" w:type="dxa"/>
            <w:vAlign w:val="bottom"/>
          </w:tcPr>
          <w:p w14:paraId="6F003545"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p>
        </w:tc>
        <w:tc>
          <w:tcPr>
            <w:tcW w:w="754" w:type="dxa"/>
            <w:vAlign w:val="bottom"/>
          </w:tcPr>
          <w:p w14:paraId="7608987E"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p>
        </w:tc>
      </w:tr>
      <w:tr w:rsidR="00C67D1A" w:rsidRPr="00C67D1A" w14:paraId="6D2729F0" w14:textId="77777777" w:rsidTr="00C67D1A">
        <w:tc>
          <w:tcPr>
            <w:tcW w:w="6840" w:type="dxa"/>
            <w:vAlign w:val="bottom"/>
            <w:hideMark/>
          </w:tcPr>
          <w:p w14:paraId="1A53098A"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r>
            <w:r w:rsidRPr="00C67D1A">
              <w:rPr>
                <w:rFonts w:eastAsia="Calibri"/>
                <w:b/>
                <w:bCs/>
                <w:sz w:val="17"/>
              </w:rPr>
              <w:t>Parliamentary documentation</w:t>
            </w:r>
            <w:r w:rsidRPr="00C67D1A">
              <w:rPr>
                <w:rFonts w:eastAsia="Calibri"/>
                <w:sz w:val="17"/>
              </w:rPr>
              <w:t xml:space="preserve"> (number of documents)</w:t>
            </w:r>
          </w:p>
        </w:tc>
        <w:tc>
          <w:tcPr>
            <w:tcW w:w="753" w:type="dxa"/>
            <w:vAlign w:val="bottom"/>
          </w:tcPr>
          <w:p w14:paraId="7EA1C134"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b/>
                <w:bCs/>
                <w:sz w:val="17"/>
              </w:rPr>
            </w:pPr>
            <w:r w:rsidRPr="00C67D1A">
              <w:rPr>
                <w:rFonts w:eastAsia="Calibri"/>
                <w:b/>
                <w:bCs/>
                <w:sz w:val="17"/>
              </w:rPr>
              <w:t>54</w:t>
            </w:r>
          </w:p>
        </w:tc>
        <w:tc>
          <w:tcPr>
            <w:tcW w:w="754" w:type="dxa"/>
            <w:vAlign w:val="bottom"/>
          </w:tcPr>
          <w:p w14:paraId="1E7DF26F"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b/>
                <w:bCs/>
                <w:sz w:val="17"/>
              </w:rPr>
            </w:pPr>
            <w:r w:rsidRPr="00C67D1A">
              <w:rPr>
                <w:rFonts w:eastAsia="Calibri"/>
                <w:b/>
                <w:bCs/>
                <w:sz w:val="17"/>
              </w:rPr>
              <w:t>54</w:t>
            </w:r>
          </w:p>
        </w:tc>
        <w:tc>
          <w:tcPr>
            <w:tcW w:w="754" w:type="dxa"/>
            <w:vAlign w:val="bottom"/>
            <w:hideMark/>
          </w:tcPr>
          <w:p w14:paraId="60CA609E"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b/>
                <w:bCs/>
                <w:sz w:val="17"/>
              </w:rPr>
            </w:pPr>
            <w:r w:rsidRPr="00C67D1A">
              <w:rPr>
                <w:rFonts w:eastAsia="Calibri"/>
                <w:b/>
                <w:bCs/>
                <w:sz w:val="17"/>
              </w:rPr>
              <w:t>54</w:t>
            </w:r>
          </w:p>
        </w:tc>
        <w:tc>
          <w:tcPr>
            <w:tcW w:w="754" w:type="dxa"/>
            <w:vAlign w:val="bottom"/>
          </w:tcPr>
          <w:p w14:paraId="4EE97480"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b/>
                <w:bCs/>
                <w:sz w:val="17"/>
              </w:rPr>
            </w:pPr>
            <w:r w:rsidRPr="00C67D1A">
              <w:rPr>
                <w:rFonts w:eastAsia="Calibri"/>
                <w:b/>
                <w:bCs/>
                <w:sz w:val="17"/>
              </w:rPr>
              <w:t>54</w:t>
            </w:r>
          </w:p>
        </w:tc>
      </w:tr>
      <w:tr w:rsidR="00C67D1A" w:rsidRPr="00C67D1A" w14:paraId="0D168A52" w14:textId="77777777" w:rsidTr="00C67D1A">
        <w:tc>
          <w:tcPr>
            <w:tcW w:w="6840" w:type="dxa"/>
            <w:vAlign w:val="bottom"/>
            <w:hideMark/>
          </w:tcPr>
          <w:p w14:paraId="1280DB6B"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t>1.</w:t>
            </w:r>
            <w:r w:rsidRPr="00C67D1A">
              <w:rPr>
                <w:rFonts w:eastAsia="Calibri"/>
                <w:sz w:val="17"/>
              </w:rPr>
              <w:tab/>
              <w:t>Notifications under Article 12 (2) of the Charter of the United Nations</w:t>
            </w:r>
          </w:p>
        </w:tc>
        <w:tc>
          <w:tcPr>
            <w:tcW w:w="753" w:type="dxa"/>
            <w:vAlign w:val="bottom"/>
          </w:tcPr>
          <w:p w14:paraId="746E5BD4"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c>
          <w:tcPr>
            <w:tcW w:w="754" w:type="dxa"/>
            <w:vAlign w:val="bottom"/>
          </w:tcPr>
          <w:p w14:paraId="48C5CA8D"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c>
          <w:tcPr>
            <w:tcW w:w="754" w:type="dxa"/>
            <w:vAlign w:val="bottom"/>
            <w:hideMark/>
          </w:tcPr>
          <w:p w14:paraId="66F86AD9"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c>
          <w:tcPr>
            <w:tcW w:w="754" w:type="dxa"/>
            <w:vAlign w:val="bottom"/>
          </w:tcPr>
          <w:p w14:paraId="6327E8B0"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r>
      <w:tr w:rsidR="00C67D1A" w:rsidRPr="00C67D1A" w14:paraId="0C1AD629" w14:textId="77777777" w:rsidTr="00C67D1A">
        <w:tc>
          <w:tcPr>
            <w:tcW w:w="6840" w:type="dxa"/>
            <w:vAlign w:val="bottom"/>
            <w:hideMark/>
          </w:tcPr>
          <w:p w14:paraId="34C53239" w14:textId="77777777" w:rsidR="00C67D1A" w:rsidRPr="00C67D1A" w:rsidRDefault="00C67D1A" w:rsidP="001F3858">
            <w:pPr>
              <w:tabs>
                <w:tab w:val="left" w:pos="288"/>
                <w:tab w:val="left" w:pos="576"/>
                <w:tab w:val="left" w:pos="864"/>
                <w:tab w:val="left" w:pos="1152"/>
              </w:tabs>
              <w:spacing w:before="40" w:after="40" w:line="204" w:lineRule="exact"/>
              <w:ind w:left="576" w:right="40" w:hanging="576"/>
              <w:rPr>
                <w:rFonts w:eastAsia="Calibri"/>
                <w:sz w:val="17"/>
              </w:rPr>
            </w:pPr>
            <w:r w:rsidRPr="00C67D1A">
              <w:rPr>
                <w:rFonts w:eastAsia="Calibri"/>
                <w:sz w:val="17"/>
              </w:rPr>
              <w:tab/>
              <w:t>2.</w:t>
            </w:r>
            <w:r w:rsidRPr="00C67D1A">
              <w:rPr>
                <w:rFonts w:eastAsia="Calibri"/>
                <w:sz w:val="17"/>
              </w:rPr>
              <w:tab/>
              <w:t xml:space="preserve">Lists of communications from private individuals and non-governmental bodies pursuant to paragraph A of the appendix to the provisional rules of procedure of the Security Council </w:t>
            </w:r>
          </w:p>
        </w:tc>
        <w:tc>
          <w:tcPr>
            <w:tcW w:w="753" w:type="dxa"/>
            <w:vAlign w:val="bottom"/>
          </w:tcPr>
          <w:p w14:paraId="0C2484A9"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c>
          <w:tcPr>
            <w:tcW w:w="754" w:type="dxa"/>
            <w:vAlign w:val="bottom"/>
          </w:tcPr>
          <w:p w14:paraId="7001F39A"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c>
          <w:tcPr>
            <w:tcW w:w="754" w:type="dxa"/>
            <w:vAlign w:val="bottom"/>
            <w:hideMark/>
          </w:tcPr>
          <w:p w14:paraId="15EB3B3B"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c>
          <w:tcPr>
            <w:tcW w:w="754" w:type="dxa"/>
            <w:vAlign w:val="bottom"/>
          </w:tcPr>
          <w:p w14:paraId="7C4C09A4" w14:textId="77777777" w:rsidR="00C67D1A" w:rsidRPr="00C67D1A" w:rsidRDefault="00C67D1A" w:rsidP="001F3858">
            <w:pPr>
              <w:tabs>
                <w:tab w:val="left" w:pos="288"/>
                <w:tab w:val="left" w:pos="576"/>
                <w:tab w:val="left" w:pos="864"/>
                <w:tab w:val="left" w:pos="1152"/>
              </w:tabs>
              <w:spacing w:before="40" w:after="40" w:line="204" w:lineRule="exact"/>
              <w:ind w:left="144" w:right="40"/>
              <w:jc w:val="right"/>
              <w:rPr>
                <w:rFonts w:eastAsia="Calibri"/>
                <w:sz w:val="17"/>
              </w:rPr>
            </w:pPr>
            <w:r w:rsidRPr="00C67D1A">
              <w:rPr>
                <w:rFonts w:eastAsia="Calibri"/>
                <w:sz w:val="17"/>
              </w:rPr>
              <w:t>1</w:t>
            </w:r>
          </w:p>
        </w:tc>
      </w:tr>
      <w:tr w:rsidR="00C67D1A" w:rsidRPr="00C67D1A" w14:paraId="5D3F0EC6" w14:textId="77777777" w:rsidTr="00C67D1A">
        <w:tc>
          <w:tcPr>
            <w:tcW w:w="6840" w:type="dxa"/>
            <w:vAlign w:val="bottom"/>
            <w:hideMark/>
          </w:tcPr>
          <w:p w14:paraId="7C96A6DA" w14:textId="77777777" w:rsidR="00C67D1A" w:rsidRPr="00C67D1A" w:rsidRDefault="00C67D1A" w:rsidP="001F3858">
            <w:pPr>
              <w:tabs>
                <w:tab w:val="left" w:pos="288"/>
                <w:tab w:val="left" w:pos="576"/>
                <w:tab w:val="left" w:pos="864"/>
                <w:tab w:val="left" w:pos="1152"/>
              </w:tabs>
              <w:spacing w:before="40" w:after="40" w:line="204" w:lineRule="exact"/>
              <w:ind w:left="576" w:right="40" w:hanging="576"/>
              <w:rPr>
                <w:rFonts w:eastAsia="Calibri"/>
                <w:sz w:val="17"/>
              </w:rPr>
            </w:pPr>
            <w:r w:rsidRPr="00C67D1A">
              <w:rPr>
                <w:rFonts w:eastAsia="Calibri"/>
                <w:sz w:val="17"/>
              </w:rPr>
              <w:tab/>
              <w:t>3.</w:t>
            </w:r>
            <w:r w:rsidRPr="00C67D1A">
              <w:rPr>
                <w:rFonts w:eastAsia="Calibri"/>
                <w:sz w:val="17"/>
              </w:rPr>
              <w:tab/>
              <w:t xml:space="preserve">Summary statement on matters of which the Security Council is seized and of the stage reached in their consideration </w:t>
            </w:r>
          </w:p>
        </w:tc>
        <w:tc>
          <w:tcPr>
            <w:tcW w:w="753" w:type="dxa"/>
            <w:vAlign w:val="bottom"/>
          </w:tcPr>
          <w:p w14:paraId="3A8BEFBC"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52</w:t>
            </w:r>
          </w:p>
        </w:tc>
        <w:tc>
          <w:tcPr>
            <w:tcW w:w="754" w:type="dxa"/>
            <w:vAlign w:val="bottom"/>
          </w:tcPr>
          <w:p w14:paraId="2578C090"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52</w:t>
            </w:r>
          </w:p>
        </w:tc>
        <w:tc>
          <w:tcPr>
            <w:tcW w:w="754" w:type="dxa"/>
            <w:vAlign w:val="bottom"/>
            <w:hideMark/>
          </w:tcPr>
          <w:p w14:paraId="24800FCF"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52</w:t>
            </w:r>
          </w:p>
        </w:tc>
        <w:tc>
          <w:tcPr>
            <w:tcW w:w="754" w:type="dxa"/>
            <w:vAlign w:val="bottom"/>
          </w:tcPr>
          <w:p w14:paraId="5FEB3437"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52</w:t>
            </w:r>
          </w:p>
        </w:tc>
      </w:tr>
      <w:tr w:rsidR="00C67D1A" w:rsidRPr="00C67D1A" w14:paraId="433026D5" w14:textId="77777777" w:rsidTr="00C67D1A">
        <w:tc>
          <w:tcPr>
            <w:tcW w:w="6840" w:type="dxa"/>
            <w:vAlign w:val="bottom"/>
            <w:hideMark/>
          </w:tcPr>
          <w:p w14:paraId="5726B83E"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r>
            <w:r w:rsidRPr="00C67D1A">
              <w:rPr>
                <w:rFonts w:eastAsia="Calibri"/>
                <w:b/>
                <w:bCs/>
                <w:sz w:val="17"/>
              </w:rPr>
              <w:t>Substantive services for meetings</w:t>
            </w:r>
            <w:r w:rsidRPr="00C67D1A">
              <w:rPr>
                <w:rFonts w:eastAsia="Calibri"/>
                <w:sz w:val="17"/>
              </w:rPr>
              <w:t xml:space="preserve"> (number of three-hour meetings) </w:t>
            </w:r>
          </w:p>
        </w:tc>
        <w:tc>
          <w:tcPr>
            <w:tcW w:w="753" w:type="dxa"/>
            <w:vAlign w:val="bottom"/>
          </w:tcPr>
          <w:p w14:paraId="0376F519"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400</w:t>
            </w:r>
          </w:p>
        </w:tc>
        <w:tc>
          <w:tcPr>
            <w:tcW w:w="754" w:type="dxa"/>
            <w:vAlign w:val="bottom"/>
          </w:tcPr>
          <w:p w14:paraId="05A57A0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454</w:t>
            </w:r>
          </w:p>
        </w:tc>
        <w:tc>
          <w:tcPr>
            <w:tcW w:w="754" w:type="dxa"/>
            <w:vAlign w:val="bottom"/>
            <w:hideMark/>
          </w:tcPr>
          <w:p w14:paraId="38463B80"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400</w:t>
            </w:r>
          </w:p>
        </w:tc>
        <w:tc>
          <w:tcPr>
            <w:tcW w:w="754" w:type="dxa"/>
            <w:vAlign w:val="bottom"/>
          </w:tcPr>
          <w:p w14:paraId="79656DBF"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400</w:t>
            </w:r>
          </w:p>
        </w:tc>
      </w:tr>
      <w:tr w:rsidR="00C67D1A" w:rsidRPr="00C67D1A" w14:paraId="428CE033" w14:textId="77777777" w:rsidTr="00C67D1A">
        <w:tc>
          <w:tcPr>
            <w:tcW w:w="6840" w:type="dxa"/>
            <w:vAlign w:val="bottom"/>
            <w:hideMark/>
          </w:tcPr>
          <w:p w14:paraId="294E8954" w14:textId="77777777" w:rsidR="00C67D1A" w:rsidRPr="00C67D1A" w:rsidRDefault="00C67D1A" w:rsidP="001F3858">
            <w:pPr>
              <w:tabs>
                <w:tab w:val="left" w:pos="288"/>
                <w:tab w:val="left" w:pos="576"/>
                <w:tab w:val="left" w:pos="864"/>
                <w:tab w:val="left" w:pos="1152"/>
              </w:tabs>
              <w:spacing w:before="40" w:after="40" w:line="204" w:lineRule="exact"/>
              <w:ind w:left="576" w:hanging="576"/>
              <w:rPr>
                <w:rFonts w:eastAsia="Calibri"/>
                <w:sz w:val="17"/>
              </w:rPr>
            </w:pPr>
            <w:r w:rsidRPr="00C67D1A">
              <w:rPr>
                <w:rFonts w:eastAsia="Calibri"/>
                <w:sz w:val="17"/>
              </w:rPr>
              <w:tab/>
              <w:t>4.</w:t>
            </w:r>
            <w:r w:rsidRPr="00C67D1A">
              <w:rPr>
                <w:rFonts w:eastAsia="Calibri"/>
                <w:sz w:val="17"/>
              </w:rPr>
              <w:tab/>
              <w:t>Meetings of the Security Council and its subsidiary bodies and related deliberations, including support to the issuance of resolutions, presidential statements, press statements and other outcomes/decisions of the Council and its subsidiary bodies</w:t>
            </w:r>
          </w:p>
        </w:tc>
        <w:tc>
          <w:tcPr>
            <w:tcW w:w="753" w:type="dxa"/>
            <w:vAlign w:val="bottom"/>
          </w:tcPr>
          <w:p w14:paraId="44F72E16"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400</w:t>
            </w:r>
          </w:p>
        </w:tc>
        <w:tc>
          <w:tcPr>
            <w:tcW w:w="754" w:type="dxa"/>
            <w:vAlign w:val="bottom"/>
          </w:tcPr>
          <w:p w14:paraId="59AFE246"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454</w:t>
            </w:r>
          </w:p>
        </w:tc>
        <w:tc>
          <w:tcPr>
            <w:tcW w:w="754" w:type="dxa"/>
            <w:vAlign w:val="bottom"/>
            <w:hideMark/>
          </w:tcPr>
          <w:p w14:paraId="4B8880EE"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400</w:t>
            </w:r>
          </w:p>
        </w:tc>
        <w:tc>
          <w:tcPr>
            <w:tcW w:w="754" w:type="dxa"/>
            <w:vAlign w:val="bottom"/>
          </w:tcPr>
          <w:p w14:paraId="4EC6FAB5"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400</w:t>
            </w:r>
          </w:p>
        </w:tc>
      </w:tr>
      <w:tr w:rsidR="00C67D1A" w:rsidRPr="00C67D1A" w14:paraId="2E40D491" w14:textId="77777777" w:rsidTr="00C67D1A">
        <w:tc>
          <w:tcPr>
            <w:tcW w:w="6840" w:type="dxa"/>
            <w:vAlign w:val="bottom"/>
            <w:hideMark/>
          </w:tcPr>
          <w:p w14:paraId="3181D454"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b/>
                <w:bCs/>
                <w:sz w:val="17"/>
              </w:rPr>
            </w:pPr>
            <w:r w:rsidRPr="00C67D1A">
              <w:rPr>
                <w:rFonts w:eastAsia="Calibri"/>
                <w:b/>
                <w:bCs/>
                <w:sz w:val="17"/>
              </w:rPr>
              <w:t>B.</w:t>
            </w:r>
            <w:r w:rsidRPr="00C67D1A">
              <w:rPr>
                <w:rFonts w:eastAsia="Calibri"/>
                <w:b/>
                <w:bCs/>
                <w:sz w:val="17"/>
              </w:rPr>
              <w:tab/>
              <w:t>Generation and transfer of knowledge</w:t>
            </w:r>
          </w:p>
        </w:tc>
        <w:tc>
          <w:tcPr>
            <w:tcW w:w="753" w:type="dxa"/>
            <w:vAlign w:val="bottom"/>
          </w:tcPr>
          <w:p w14:paraId="5CBB5F26"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p>
        </w:tc>
        <w:tc>
          <w:tcPr>
            <w:tcW w:w="754" w:type="dxa"/>
            <w:vAlign w:val="bottom"/>
          </w:tcPr>
          <w:p w14:paraId="1B3E1D55"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p>
        </w:tc>
        <w:tc>
          <w:tcPr>
            <w:tcW w:w="754" w:type="dxa"/>
            <w:vAlign w:val="bottom"/>
          </w:tcPr>
          <w:p w14:paraId="38F80844"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p>
        </w:tc>
        <w:tc>
          <w:tcPr>
            <w:tcW w:w="754" w:type="dxa"/>
            <w:vAlign w:val="bottom"/>
          </w:tcPr>
          <w:p w14:paraId="1E61EFFF"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p>
        </w:tc>
      </w:tr>
      <w:tr w:rsidR="00C67D1A" w:rsidRPr="00C67D1A" w14:paraId="10836A51" w14:textId="77777777" w:rsidTr="00C67D1A">
        <w:trPr>
          <w:trHeight w:val="225"/>
        </w:trPr>
        <w:tc>
          <w:tcPr>
            <w:tcW w:w="6840" w:type="dxa"/>
            <w:vAlign w:val="bottom"/>
            <w:hideMark/>
          </w:tcPr>
          <w:p w14:paraId="08278ABB"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r>
            <w:r w:rsidRPr="00C67D1A">
              <w:rPr>
                <w:rFonts w:eastAsia="Calibri"/>
                <w:b/>
                <w:bCs/>
                <w:sz w:val="17"/>
              </w:rPr>
              <w:t>Seminars, workshops and training events</w:t>
            </w:r>
            <w:r w:rsidRPr="00C67D1A">
              <w:rPr>
                <w:rFonts w:eastAsia="Calibri"/>
                <w:sz w:val="17"/>
              </w:rPr>
              <w:t xml:space="preserve"> (number of days)</w:t>
            </w:r>
          </w:p>
        </w:tc>
        <w:tc>
          <w:tcPr>
            <w:tcW w:w="753" w:type="dxa"/>
            <w:vAlign w:val="bottom"/>
          </w:tcPr>
          <w:p w14:paraId="7001E96B"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8</w:t>
            </w:r>
          </w:p>
        </w:tc>
        <w:tc>
          <w:tcPr>
            <w:tcW w:w="754" w:type="dxa"/>
            <w:vAlign w:val="bottom"/>
          </w:tcPr>
          <w:p w14:paraId="1464A4A3"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16</w:t>
            </w:r>
          </w:p>
        </w:tc>
        <w:tc>
          <w:tcPr>
            <w:tcW w:w="754" w:type="dxa"/>
            <w:vAlign w:val="bottom"/>
            <w:hideMark/>
          </w:tcPr>
          <w:p w14:paraId="740CB0F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8</w:t>
            </w:r>
          </w:p>
        </w:tc>
        <w:tc>
          <w:tcPr>
            <w:tcW w:w="754" w:type="dxa"/>
            <w:vAlign w:val="bottom"/>
          </w:tcPr>
          <w:p w14:paraId="25ED027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16</w:t>
            </w:r>
          </w:p>
        </w:tc>
      </w:tr>
      <w:tr w:rsidR="00C67D1A" w:rsidRPr="00C67D1A" w14:paraId="20E1DDDA" w14:textId="77777777" w:rsidTr="00C67D1A">
        <w:tc>
          <w:tcPr>
            <w:tcW w:w="6840" w:type="dxa"/>
            <w:vAlign w:val="bottom"/>
            <w:hideMark/>
          </w:tcPr>
          <w:p w14:paraId="1C9260EC" w14:textId="77777777" w:rsidR="00C67D1A" w:rsidRPr="00C67D1A" w:rsidRDefault="00C67D1A" w:rsidP="001F3858">
            <w:pPr>
              <w:tabs>
                <w:tab w:val="left" w:pos="288"/>
                <w:tab w:val="left" w:pos="576"/>
                <w:tab w:val="left" w:pos="864"/>
                <w:tab w:val="left" w:pos="1152"/>
              </w:tabs>
              <w:spacing w:before="40" w:after="40" w:line="204" w:lineRule="exact"/>
              <w:ind w:left="576" w:right="40" w:hanging="576"/>
              <w:rPr>
                <w:rFonts w:eastAsia="Calibri"/>
                <w:sz w:val="17"/>
              </w:rPr>
            </w:pPr>
            <w:r w:rsidRPr="00C67D1A">
              <w:rPr>
                <w:rFonts w:eastAsia="Calibri"/>
                <w:sz w:val="17"/>
              </w:rPr>
              <w:tab/>
              <w:t>5.</w:t>
            </w:r>
            <w:r w:rsidRPr="00C67D1A">
              <w:rPr>
                <w:rFonts w:eastAsia="Calibri"/>
                <w:sz w:val="17"/>
              </w:rPr>
              <w:tab/>
              <w:t>Orientation of new Security Council members with respect to the evolving practices, procedures and working methods of the Council and its subsidiary organs</w:t>
            </w:r>
          </w:p>
        </w:tc>
        <w:tc>
          <w:tcPr>
            <w:tcW w:w="753" w:type="dxa"/>
            <w:vAlign w:val="bottom"/>
          </w:tcPr>
          <w:p w14:paraId="369CF9C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8</w:t>
            </w:r>
          </w:p>
        </w:tc>
        <w:tc>
          <w:tcPr>
            <w:tcW w:w="754" w:type="dxa"/>
            <w:vAlign w:val="bottom"/>
          </w:tcPr>
          <w:p w14:paraId="3F26278C"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 xml:space="preserve">16 </w:t>
            </w:r>
          </w:p>
        </w:tc>
        <w:tc>
          <w:tcPr>
            <w:tcW w:w="754" w:type="dxa"/>
            <w:vAlign w:val="bottom"/>
            <w:hideMark/>
          </w:tcPr>
          <w:p w14:paraId="35C7F5CF"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8</w:t>
            </w:r>
          </w:p>
        </w:tc>
        <w:tc>
          <w:tcPr>
            <w:tcW w:w="754" w:type="dxa"/>
            <w:vAlign w:val="bottom"/>
          </w:tcPr>
          <w:p w14:paraId="532DD8C5"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16</w:t>
            </w:r>
          </w:p>
        </w:tc>
      </w:tr>
      <w:tr w:rsidR="00C67D1A" w:rsidRPr="00C67D1A" w14:paraId="02E8FEA3" w14:textId="77777777" w:rsidTr="00C67D1A">
        <w:tc>
          <w:tcPr>
            <w:tcW w:w="6840" w:type="dxa"/>
            <w:vAlign w:val="bottom"/>
            <w:hideMark/>
          </w:tcPr>
          <w:p w14:paraId="1408B756"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r>
            <w:r w:rsidRPr="00C67D1A">
              <w:rPr>
                <w:rFonts w:eastAsia="Calibri"/>
                <w:b/>
                <w:bCs/>
                <w:sz w:val="17"/>
              </w:rPr>
              <w:t>Publications</w:t>
            </w:r>
            <w:r w:rsidRPr="00C67D1A">
              <w:rPr>
                <w:rFonts w:eastAsia="Calibri"/>
                <w:sz w:val="17"/>
              </w:rPr>
              <w:t xml:space="preserve"> (number of publications) </w:t>
            </w:r>
          </w:p>
        </w:tc>
        <w:tc>
          <w:tcPr>
            <w:tcW w:w="753" w:type="dxa"/>
            <w:vAlign w:val="bottom"/>
          </w:tcPr>
          <w:p w14:paraId="2D6E082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2</w:t>
            </w:r>
          </w:p>
        </w:tc>
        <w:tc>
          <w:tcPr>
            <w:tcW w:w="754" w:type="dxa"/>
            <w:vAlign w:val="bottom"/>
          </w:tcPr>
          <w:p w14:paraId="713AA21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2</w:t>
            </w:r>
          </w:p>
        </w:tc>
        <w:tc>
          <w:tcPr>
            <w:tcW w:w="754" w:type="dxa"/>
            <w:vAlign w:val="bottom"/>
            <w:hideMark/>
          </w:tcPr>
          <w:p w14:paraId="71685C56"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1</w:t>
            </w:r>
          </w:p>
        </w:tc>
        <w:tc>
          <w:tcPr>
            <w:tcW w:w="754" w:type="dxa"/>
            <w:vAlign w:val="bottom"/>
          </w:tcPr>
          <w:p w14:paraId="4BAB3A50"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1</w:t>
            </w:r>
          </w:p>
        </w:tc>
      </w:tr>
      <w:tr w:rsidR="00C67D1A" w:rsidRPr="00C67D1A" w14:paraId="27D651EC" w14:textId="77777777" w:rsidTr="00C67D1A">
        <w:tc>
          <w:tcPr>
            <w:tcW w:w="6840" w:type="dxa"/>
            <w:vAlign w:val="bottom"/>
            <w:hideMark/>
          </w:tcPr>
          <w:p w14:paraId="3F7D5216"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bookmarkStart w:id="6" w:name="_Hlk219373681"/>
            <w:bookmarkEnd w:id="5"/>
            <w:r w:rsidRPr="00C67D1A">
              <w:rPr>
                <w:rFonts w:eastAsia="Calibri"/>
                <w:sz w:val="17"/>
              </w:rPr>
              <w:tab/>
              <w:t>6.</w:t>
            </w:r>
            <w:r w:rsidRPr="00C67D1A">
              <w:rPr>
                <w:rFonts w:eastAsia="Calibri"/>
                <w:sz w:val="17"/>
              </w:rPr>
              <w:tab/>
            </w:r>
            <w:r w:rsidRPr="00C67D1A">
              <w:rPr>
                <w:rFonts w:eastAsia="Calibri"/>
                <w:i/>
                <w:iCs/>
                <w:sz w:val="17"/>
              </w:rPr>
              <w:t xml:space="preserve">Repertoire of the Practice of the Security Council </w:t>
            </w:r>
          </w:p>
        </w:tc>
        <w:tc>
          <w:tcPr>
            <w:tcW w:w="753" w:type="dxa"/>
            <w:vAlign w:val="bottom"/>
          </w:tcPr>
          <w:p w14:paraId="45C2E98A"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tcPr>
          <w:p w14:paraId="618631EA"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hideMark/>
          </w:tcPr>
          <w:p w14:paraId="7435D597"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tcPr>
          <w:p w14:paraId="504FFE29" w14:textId="04B55CAE" w:rsidR="00C67D1A" w:rsidRPr="00C67D1A" w:rsidRDefault="00B91599" w:rsidP="001F3858">
            <w:pPr>
              <w:tabs>
                <w:tab w:val="left" w:pos="288"/>
                <w:tab w:val="left" w:pos="576"/>
                <w:tab w:val="left" w:pos="864"/>
                <w:tab w:val="left" w:pos="1152"/>
              </w:tabs>
              <w:spacing w:before="40" w:after="40" w:line="204" w:lineRule="exact"/>
              <w:ind w:left="144" w:right="43"/>
              <w:jc w:val="right"/>
              <w:rPr>
                <w:rFonts w:eastAsia="Calibri"/>
                <w:sz w:val="17"/>
              </w:rPr>
            </w:pPr>
            <w:r>
              <w:rPr>
                <w:rFonts w:eastAsia="Calibri"/>
                <w:sz w:val="17"/>
              </w:rPr>
              <w:t xml:space="preserve"> </w:t>
            </w:r>
            <w:r w:rsidRPr="00C67D1A">
              <w:rPr>
                <w:rFonts w:eastAsia="Calibri"/>
                <w:sz w:val="17"/>
              </w:rPr>
              <w:t>1</w:t>
            </w:r>
          </w:p>
        </w:tc>
      </w:tr>
      <w:bookmarkEnd w:id="6"/>
      <w:tr w:rsidR="00C67D1A" w:rsidRPr="00C67D1A" w14:paraId="4B8899F0" w14:textId="77777777" w:rsidTr="00C67D1A">
        <w:tc>
          <w:tcPr>
            <w:tcW w:w="6840" w:type="dxa"/>
            <w:vAlign w:val="bottom"/>
            <w:hideMark/>
          </w:tcPr>
          <w:p w14:paraId="64119B35"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t>7.</w:t>
            </w:r>
            <w:r w:rsidRPr="00C67D1A">
              <w:rPr>
                <w:rFonts w:eastAsia="Calibri"/>
                <w:sz w:val="17"/>
              </w:rPr>
              <w:tab/>
              <w:t xml:space="preserve">Volume of </w:t>
            </w:r>
            <w:r w:rsidRPr="00C67D1A">
              <w:rPr>
                <w:rFonts w:eastAsia="Calibri"/>
                <w:i/>
                <w:iCs/>
                <w:sz w:val="17"/>
              </w:rPr>
              <w:t>Resolutions and Decisions of the Security Council</w:t>
            </w:r>
            <w:r w:rsidRPr="00C67D1A">
              <w:rPr>
                <w:rFonts w:eastAsia="Calibri"/>
                <w:sz w:val="17"/>
              </w:rPr>
              <w:t xml:space="preserve"> </w:t>
            </w:r>
          </w:p>
        </w:tc>
        <w:tc>
          <w:tcPr>
            <w:tcW w:w="753" w:type="dxa"/>
            <w:vAlign w:val="bottom"/>
          </w:tcPr>
          <w:p w14:paraId="127C1D3E"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tcPr>
          <w:p w14:paraId="3E7A96F6"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tcPr>
          <w:p w14:paraId="7FFE211F" w14:textId="5B5C5D57" w:rsidR="00C67D1A" w:rsidRPr="0004742E" w:rsidRDefault="0004742E"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b/>
                <w:bCs/>
                <w:sz w:val="17"/>
              </w:rPr>
              <w:t>–</w:t>
            </w:r>
            <w:r>
              <w:rPr>
                <w:sz w:val="17"/>
              </w:rPr>
              <w:t xml:space="preserve"> </w:t>
            </w:r>
            <w:r w:rsidR="00C67D1A" w:rsidRPr="0004742E">
              <w:rPr>
                <w:sz w:val="17"/>
              </w:rPr>
              <w:t>[1]</w:t>
            </w:r>
          </w:p>
        </w:tc>
        <w:tc>
          <w:tcPr>
            <w:tcW w:w="754" w:type="dxa"/>
            <w:vAlign w:val="bottom"/>
          </w:tcPr>
          <w:p w14:paraId="5349A696"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b/>
                <w:bCs/>
                <w:sz w:val="17"/>
              </w:rPr>
              <w:t>–</w:t>
            </w:r>
          </w:p>
        </w:tc>
      </w:tr>
      <w:tr w:rsidR="00C67D1A" w:rsidRPr="00C67D1A" w14:paraId="4924E13F" w14:textId="77777777" w:rsidTr="00C67D1A">
        <w:tc>
          <w:tcPr>
            <w:tcW w:w="6840" w:type="dxa"/>
            <w:vAlign w:val="bottom"/>
            <w:hideMark/>
          </w:tcPr>
          <w:p w14:paraId="52867709"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r>
            <w:r w:rsidRPr="00C67D1A">
              <w:rPr>
                <w:rFonts w:eastAsia="Calibri"/>
                <w:b/>
                <w:bCs/>
                <w:sz w:val="17"/>
              </w:rPr>
              <w:t>Technical materials</w:t>
            </w:r>
            <w:r w:rsidRPr="00C67D1A">
              <w:rPr>
                <w:rFonts w:eastAsia="Calibri"/>
                <w:sz w:val="17"/>
              </w:rPr>
              <w:t xml:space="preserve"> (number of materials) </w:t>
            </w:r>
          </w:p>
        </w:tc>
        <w:tc>
          <w:tcPr>
            <w:tcW w:w="753" w:type="dxa"/>
            <w:vAlign w:val="bottom"/>
          </w:tcPr>
          <w:p w14:paraId="0B916EDD"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29</w:t>
            </w:r>
          </w:p>
        </w:tc>
        <w:tc>
          <w:tcPr>
            <w:tcW w:w="754" w:type="dxa"/>
            <w:vAlign w:val="bottom"/>
          </w:tcPr>
          <w:p w14:paraId="6556B88C"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29</w:t>
            </w:r>
          </w:p>
        </w:tc>
        <w:tc>
          <w:tcPr>
            <w:tcW w:w="754" w:type="dxa"/>
            <w:vAlign w:val="bottom"/>
            <w:hideMark/>
          </w:tcPr>
          <w:p w14:paraId="4AF2CFC4"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29</w:t>
            </w:r>
          </w:p>
        </w:tc>
        <w:tc>
          <w:tcPr>
            <w:tcW w:w="754" w:type="dxa"/>
            <w:vAlign w:val="bottom"/>
          </w:tcPr>
          <w:p w14:paraId="6019642C"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b/>
                <w:bCs/>
                <w:sz w:val="17"/>
              </w:rPr>
            </w:pPr>
            <w:r w:rsidRPr="00C67D1A">
              <w:rPr>
                <w:rFonts w:eastAsia="Calibri"/>
                <w:b/>
                <w:bCs/>
                <w:sz w:val="17"/>
              </w:rPr>
              <w:t>29</w:t>
            </w:r>
          </w:p>
        </w:tc>
      </w:tr>
      <w:tr w:rsidR="00C67D1A" w:rsidRPr="00C67D1A" w14:paraId="136F8263" w14:textId="77777777" w:rsidTr="00C67D1A">
        <w:tc>
          <w:tcPr>
            <w:tcW w:w="6840" w:type="dxa"/>
            <w:vAlign w:val="bottom"/>
            <w:hideMark/>
          </w:tcPr>
          <w:p w14:paraId="26E211FE" w14:textId="77777777" w:rsidR="00C67D1A" w:rsidRPr="00C67D1A" w:rsidRDefault="00C67D1A" w:rsidP="001F3858">
            <w:pPr>
              <w:tabs>
                <w:tab w:val="left" w:pos="288"/>
                <w:tab w:val="left" w:pos="576"/>
                <w:tab w:val="left" w:pos="864"/>
                <w:tab w:val="left" w:pos="1152"/>
              </w:tabs>
              <w:spacing w:before="40" w:after="40" w:line="204" w:lineRule="exact"/>
              <w:ind w:left="576" w:right="40" w:hanging="576"/>
              <w:rPr>
                <w:rFonts w:eastAsia="Calibri"/>
                <w:sz w:val="17"/>
              </w:rPr>
            </w:pPr>
            <w:r w:rsidRPr="00C67D1A">
              <w:rPr>
                <w:rFonts w:eastAsia="Calibri"/>
                <w:sz w:val="17"/>
              </w:rPr>
              <w:tab/>
              <w:t>8.</w:t>
            </w:r>
            <w:r w:rsidRPr="00C67D1A">
              <w:rPr>
                <w:rFonts w:eastAsia="Calibri"/>
                <w:sz w:val="17"/>
              </w:rPr>
              <w:tab/>
              <w:t xml:space="preserve">Compendium of mandates relating to active peacekeeping and special political missions authorized by the Security Council </w:t>
            </w:r>
          </w:p>
        </w:tc>
        <w:tc>
          <w:tcPr>
            <w:tcW w:w="753" w:type="dxa"/>
            <w:vAlign w:val="bottom"/>
          </w:tcPr>
          <w:p w14:paraId="49D90A86" w14:textId="77777777" w:rsidR="00C67D1A" w:rsidRPr="00C67D1A" w:rsidRDefault="00C67D1A" w:rsidP="001F3858">
            <w:pPr>
              <w:tabs>
                <w:tab w:val="left" w:pos="288"/>
                <w:tab w:val="left" w:pos="576"/>
                <w:tab w:val="left" w:pos="864"/>
                <w:tab w:val="left" w:pos="1152"/>
              </w:tabs>
              <w:spacing w:before="40" w:after="40" w:line="204" w:lineRule="exact"/>
              <w:ind w:left="288" w:right="43" w:hanging="144"/>
              <w:jc w:val="right"/>
              <w:rPr>
                <w:rFonts w:eastAsia="Calibri"/>
                <w:sz w:val="17"/>
              </w:rPr>
            </w:pPr>
            <w:r w:rsidRPr="00C67D1A">
              <w:rPr>
                <w:rFonts w:eastAsia="Calibri"/>
                <w:sz w:val="17"/>
              </w:rPr>
              <w:t>1</w:t>
            </w:r>
          </w:p>
        </w:tc>
        <w:tc>
          <w:tcPr>
            <w:tcW w:w="754" w:type="dxa"/>
            <w:vAlign w:val="bottom"/>
          </w:tcPr>
          <w:p w14:paraId="26759AF0"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hideMark/>
          </w:tcPr>
          <w:p w14:paraId="08C59E04"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tcPr>
          <w:p w14:paraId="204BB51B"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r>
      <w:tr w:rsidR="00C67D1A" w:rsidRPr="00C67D1A" w14:paraId="7223E3B2" w14:textId="77777777" w:rsidTr="00C67D1A">
        <w:tc>
          <w:tcPr>
            <w:tcW w:w="6840" w:type="dxa"/>
            <w:vAlign w:val="bottom"/>
            <w:hideMark/>
          </w:tcPr>
          <w:p w14:paraId="37E9BE92"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t>9.</w:t>
            </w:r>
            <w:r w:rsidRPr="00C67D1A">
              <w:rPr>
                <w:rFonts w:eastAsia="Calibri"/>
                <w:sz w:val="17"/>
              </w:rPr>
              <w:tab/>
              <w:t xml:space="preserve">Compendium of Security Council mandates and reports to the Council </w:t>
            </w:r>
          </w:p>
        </w:tc>
        <w:tc>
          <w:tcPr>
            <w:tcW w:w="753" w:type="dxa"/>
            <w:vAlign w:val="bottom"/>
          </w:tcPr>
          <w:p w14:paraId="1D40C022"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c>
          <w:tcPr>
            <w:tcW w:w="754" w:type="dxa"/>
            <w:vAlign w:val="bottom"/>
          </w:tcPr>
          <w:p w14:paraId="58178AB4"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c>
          <w:tcPr>
            <w:tcW w:w="754" w:type="dxa"/>
            <w:vAlign w:val="bottom"/>
            <w:hideMark/>
          </w:tcPr>
          <w:p w14:paraId="1A30F7A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c>
          <w:tcPr>
            <w:tcW w:w="754" w:type="dxa"/>
            <w:vAlign w:val="bottom"/>
          </w:tcPr>
          <w:p w14:paraId="6398A5F7"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r>
      <w:tr w:rsidR="00C67D1A" w:rsidRPr="00C67D1A" w14:paraId="27DE8010" w14:textId="77777777" w:rsidTr="00C67D1A">
        <w:tc>
          <w:tcPr>
            <w:tcW w:w="6840" w:type="dxa"/>
            <w:vAlign w:val="bottom"/>
            <w:hideMark/>
          </w:tcPr>
          <w:p w14:paraId="65E3243D" w14:textId="77777777" w:rsidR="00C67D1A" w:rsidRPr="00C67D1A" w:rsidRDefault="00C67D1A" w:rsidP="001F3858">
            <w:pPr>
              <w:tabs>
                <w:tab w:val="left" w:pos="288"/>
                <w:tab w:val="left" w:pos="576"/>
                <w:tab w:val="left" w:pos="864"/>
                <w:tab w:val="left" w:pos="1152"/>
              </w:tabs>
              <w:spacing w:before="40" w:after="40" w:line="204" w:lineRule="exact"/>
              <w:ind w:left="576" w:right="40" w:hanging="576"/>
              <w:rPr>
                <w:rFonts w:eastAsia="Calibri"/>
                <w:sz w:val="17"/>
              </w:rPr>
            </w:pPr>
            <w:r w:rsidRPr="00C67D1A">
              <w:rPr>
                <w:rFonts w:eastAsia="Calibri"/>
                <w:sz w:val="17"/>
              </w:rPr>
              <w:tab/>
              <w:t>10.</w:t>
            </w:r>
            <w:r w:rsidRPr="00C67D1A">
              <w:rPr>
                <w:rFonts w:eastAsia="Calibri"/>
                <w:sz w:val="17"/>
              </w:rPr>
              <w:tab/>
              <w:t xml:space="preserve">Compendium of mandates relating to cross-cutting issues; women and peace and security; children in armed conflict; and protection of civilians in armed conflict </w:t>
            </w:r>
          </w:p>
        </w:tc>
        <w:tc>
          <w:tcPr>
            <w:tcW w:w="753" w:type="dxa"/>
            <w:vAlign w:val="bottom"/>
          </w:tcPr>
          <w:p w14:paraId="55F22CAC"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3</w:t>
            </w:r>
          </w:p>
        </w:tc>
        <w:tc>
          <w:tcPr>
            <w:tcW w:w="754" w:type="dxa"/>
            <w:vAlign w:val="bottom"/>
          </w:tcPr>
          <w:p w14:paraId="46A8ADA2"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3</w:t>
            </w:r>
          </w:p>
        </w:tc>
        <w:tc>
          <w:tcPr>
            <w:tcW w:w="754" w:type="dxa"/>
            <w:vAlign w:val="bottom"/>
            <w:hideMark/>
          </w:tcPr>
          <w:p w14:paraId="5019EFF3"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3</w:t>
            </w:r>
          </w:p>
        </w:tc>
        <w:tc>
          <w:tcPr>
            <w:tcW w:w="754" w:type="dxa"/>
            <w:vAlign w:val="bottom"/>
          </w:tcPr>
          <w:p w14:paraId="0E171DCA"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3</w:t>
            </w:r>
          </w:p>
        </w:tc>
      </w:tr>
      <w:tr w:rsidR="00C67D1A" w:rsidRPr="00C67D1A" w14:paraId="176D52E5" w14:textId="77777777" w:rsidTr="00C67D1A">
        <w:tc>
          <w:tcPr>
            <w:tcW w:w="6840" w:type="dxa"/>
            <w:vAlign w:val="bottom"/>
            <w:hideMark/>
          </w:tcPr>
          <w:p w14:paraId="1DE3A9B3"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t>11.</w:t>
            </w:r>
            <w:r w:rsidRPr="00C67D1A">
              <w:rPr>
                <w:rFonts w:eastAsia="Calibri"/>
                <w:sz w:val="17"/>
              </w:rPr>
              <w:tab/>
            </w:r>
            <w:r w:rsidRPr="00C67D1A">
              <w:rPr>
                <w:rFonts w:eastAsia="Calibri"/>
                <w:i/>
                <w:iCs/>
                <w:sz w:val="17"/>
              </w:rPr>
              <w:t>Highlights of Security Council Practice</w:t>
            </w:r>
            <w:r w:rsidRPr="00C67D1A">
              <w:rPr>
                <w:rFonts w:eastAsia="Calibri"/>
                <w:sz w:val="17"/>
              </w:rPr>
              <w:t xml:space="preserve"> </w:t>
            </w:r>
          </w:p>
        </w:tc>
        <w:tc>
          <w:tcPr>
            <w:tcW w:w="753" w:type="dxa"/>
            <w:vAlign w:val="bottom"/>
          </w:tcPr>
          <w:p w14:paraId="41F2013C"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tcPr>
          <w:p w14:paraId="7C262007"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hideMark/>
          </w:tcPr>
          <w:p w14:paraId="5DA7A673"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c>
          <w:tcPr>
            <w:tcW w:w="754" w:type="dxa"/>
            <w:vAlign w:val="bottom"/>
          </w:tcPr>
          <w:p w14:paraId="03A97800"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w:t>
            </w:r>
          </w:p>
        </w:tc>
      </w:tr>
      <w:tr w:rsidR="00C67D1A" w:rsidRPr="00C67D1A" w14:paraId="4A3AD673" w14:textId="77777777" w:rsidTr="00C67D1A">
        <w:tc>
          <w:tcPr>
            <w:tcW w:w="6840" w:type="dxa"/>
            <w:vAlign w:val="bottom"/>
            <w:hideMark/>
          </w:tcPr>
          <w:p w14:paraId="5811EC30"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sz w:val="17"/>
              </w:rPr>
            </w:pPr>
            <w:r w:rsidRPr="00C67D1A">
              <w:rPr>
                <w:rFonts w:eastAsia="Calibri"/>
                <w:sz w:val="17"/>
              </w:rPr>
              <w:tab/>
              <w:t>12.</w:t>
            </w:r>
            <w:r w:rsidRPr="00C67D1A">
              <w:rPr>
                <w:rFonts w:eastAsia="Calibri"/>
                <w:sz w:val="17"/>
              </w:rPr>
              <w:tab/>
              <w:t xml:space="preserve">Statistics of Security Council deliberations </w:t>
            </w:r>
          </w:p>
        </w:tc>
        <w:tc>
          <w:tcPr>
            <w:tcW w:w="753" w:type="dxa"/>
            <w:vAlign w:val="bottom"/>
          </w:tcPr>
          <w:p w14:paraId="429ED4D7"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c>
          <w:tcPr>
            <w:tcW w:w="754" w:type="dxa"/>
            <w:vAlign w:val="bottom"/>
          </w:tcPr>
          <w:p w14:paraId="6258090E"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c>
          <w:tcPr>
            <w:tcW w:w="754" w:type="dxa"/>
            <w:vAlign w:val="bottom"/>
            <w:hideMark/>
          </w:tcPr>
          <w:p w14:paraId="66604CD4"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c>
          <w:tcPr>
            <w:tcW w:w="754" w:type="dxa"/>
            <w:vAlign w:val="bottom"/>
          </w:tcPr>
          <w:p w14:paraId="17704CB1" w14:textId="77777777" w:rsidR="00C67D1A" w:rsidRPr="00C67D1A" w:rsidRDefault="00C67D1A" w:rsidP="001F3858">
            <w:pPr>
              <w:tabs>
                <w:tab w:val="left" w:pos="288"/>
                <w:tab w:val="left" w:pos="576"/>
                <w:tab w:val="left" w:pos="864"/>
                <w:tab w:val="left" w:pos="1152"/>
              </w:tabs>
              <w:spacing w:before="40" w:after="40" w:line="204" w:lineRule="exact"/>
              <w:ind w:left="144" w:right="43"/>
              <w:jc w:val="right"/>
              <w:rPr>
                <w:rFonts w:eastAsia="Calibri"/>
                <w:sz w:val="17"/>
              </w:rPr>
            </w:pPr>
            <w:r w:rsidRPr="00C67D1A">
              <w:rPr>
                <w:rFonts w:eastAsia="Calibri"/>
                <w:sz w:val="17"/>
              </w:rPr>
              <w:t>12</w:t>
            </w:r>
          </w:p>
        </w:tc>
      </w:tr>
      <w:tr w:rsidR="00C67D1A" w:rsidRPr="00C67D1A" w14:paraId="50CD0A23" w14:textId="77777777" w:rsidTr="009C4F0A">
        <w:tc>
          <w:tcPr>
            <w:tcW w:w="9855" w:type="dxa"/>
            <w:gridSpan w:val="5"/>
            <w:vAlign w:val="bottom"/>
            <w:hideMark/>
          </w:tcPr>
          <w:p w14:paraId="4E41E3CD"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b/>
                <w:bCs/>
                <w:sz w:val="17"/>
              </w:rPr>
            </w:pPr>
            <w:r w:rsidRPr="00C67D1A">
              <w:rPr>
                <w:rFonts w:eastAsia="Calibri"/>
                <w:b/>
                <w:bCs/>
                <w:sz w:val="17"/>
              </w:rPr>
              <w:t>C.</w:t>
            </w:r>
            <w:r w:rsidRPr="00C67D1A">
              <w:rPr>
                <w:rFonts w:eastAsia="Calibri"/>
                <w:b/>
                <w:bCs/>
                <w:sz w:val="17"/>
              </w:rPr>
              <w:tab/>
              <w:t>Substantive deliverables</w:t>
            </w:r>
          </w:p>
        </w:tc>
      </w:tr>
      <w:tr w:rsidR="00C67D1A" w:rsidRPr="00C67D1A" w14:paraId="6667797B" w14:textId="77777777" w:rsidTr="009C4F0A">
        <w:trPr>
          <w:trHeight w:val="387"/>
        </w:trPr>
        <w:tc>
          <w:tcPr>
            <w:tcW w:w="9855" w:type="dxa"/>
            <w:gridSpan w:val="5"/>
            <w:vAlign w:val="bottom"/>
            <w:hideMark/>
          </w:tcPr>
          <w:p w14:paraId="650AB24F" w14:textId="77777777" w:rsidR="00C67D1A" w:rsidRPr="00C67D1A" w:rsidRDefault="00C67D1A" w:rsidP="001F3858">
            <w:pPr>
              <w:tabs>
                <w:tab w:val="left" w:pos="288"/>
                <w:tab w:val="left" w:pos="576"/>
                <w:tab w:val="left" w:pos="864"/>
                <w:tab w:val="left" w:pos="1152"/>
              </w:tabs>
              <w:spacing w:before="40" w:after="40" w:line="204" w:lineRule="exact"/>
              <w:ind w:left="288" w:right="40" w:hanging="288"/>
              <w:rPr>
                <w:rFonts w:eastAsia="Calibri"/>
                <w:sz w:val="17"/>
              </w:rPr>
            </w:pPr>
            <w:r w:rsidRPr="00C67D1A">
              <w:rPr>
                <w:rFonts w:eastAsia="Calibri"/>
                <w:sz w:val="17"/>
              </w:rPr>
              <w:tab/>
            </w:r>
            <w:r w:rsidRPr="00C67D1A">
              <w:rPr>
                <w:rFonts w:eastAsia="Calibri"/>
                <w:b/>
                <w:bCs/>
                <w:sz w:val="17"/>
              </w:rPr>
              <w:t>Consultation, advice and advocacy</w:t>
            </w:r>
            <w:r w:rsidRPr="00C67D1A">
              <w:rPr>
                <w:rFonts w:eastAsia="Calibri"/>
                <w:sz w:val="17"/>
              </w:rPr>
              <w:t>: consultation, advice and advocacy to the Security Council in the preparation of the report of the Security Council for the General Assembly; and tailored research for Member States on Security Council practice and procedure, current and historic.</w:t>
            </w:r>
          </w:p>
        </w:tc>
      </w:tr>
      <w:tr w:rsidR="00C67D1A" w:rsidRPr="00C67D1A" w14:paraId="31615A12" w14:textId="77777777" w:rsidTr="009C4F0A">
        <w:tc>
          <w:tcPr>
            <w:tcW w:w="9855" w:type="dxa"/>
            <w:gridSpan w:val="5"/>
            <w:vAlign w:val="bottom"/>
            <w:hideMark/>
          </w:tcPr>
          <w:p w14:paraId="2AAC5C65" w14:textId="77777777" w:rsidR="00C67D1A" w:rsidRPr="00C67D1A" w:rsidRDefault="00C67D1A" w:rsidP="001F3858">
            <w:pPr>
              <w:tabs>
                <w:tab w:val="left" w:pos="288"/>
                <w:tab w:val="left" w:pos="576"/>
                <w:tab w:val="left" w:pos="864"/>
                <w:tab w:val="left" w:pos="1152"/>
              </w:tabs>
              <w:spacing w:before="40" w:after="40" w:line="204" w:lineRule="exact"/>
              <w:ind w:left="288" w:right="40" w:hanging="288"/>
              <w:rPr>
                <w:rFonts w:eastAsia="Calibri"/>
                <w:sz w:val="17"/>
              </w:rPr>
            </w:pPr>
            <w:r w:rsidRPr="00C67D1A">
              <w:rPr>
                <w:rFonts w:eastAsia="Calibri"/>
                <w:sz w:val="17"/>
              </w:rPr>
              <w:tab/>
            </w:r>
            <w:r w:rsidRPr="00C67D1A">
              <w:rPr>
                <w:rFonts w:eastAsia="Calibri"/>
                <w:b/>
                <w:bCs/>
                <w:sz w:val="17"/>
              </w:rPr>
              <w:t>Databases and substantive digital materials</w:t>
            </w:r>
            <w:r w:rsidRPr="00C67D1A">
              <w:rPr>
                <w:rFonts w:eastAsia="Calibri"/>
                <w:sz w:val="17"/>
              </w:rPr>
              <w:t>: database of Council procedures, practices and working methods, including data on over 200 public meetings convened annually, covering approximately 50 agenda items; pool of experts for Council subsidiary bodies, and the United Nations Security Council Consolidated List of sanctions in all official languages provided to Member States, the private sector and other stakeholders; Security Council subsidiary organs fact sheets; interactive dashboards on representation of women at the Council, membership of the Council, Chairs and Vice-Chairs of its subsidiary organs and Arria-formula meetings; and data sets related to the work of the Council published on the Peace and Security Data Hub.</w:t>
            </w:r>
          </w:p>
        </w:tc>
      </w:tr>
      <w:tr w:rsidR="00C67D1A" w:rsidRPr="00C67D1A" w14:paraId="07DE32C3" w14:textId="77777777" w:rsidTr="009C4F0A">
        <w:tc>
          <w:tcPr>
            <w:tcW w:w="9855" w:type="dxa"/>
            <w:gridSpan w:val="5"/>
            <w:vAlign w:val="bottom"/>
            <w:hideMark/>
          </w:tcPr>
          <w:p w14:paraId="7EC93409" w14:textId="77777777" w:rsidR="00C67D1A" w:rsidRPr="00C67D1A" w:rsidRDefault="00C67D1A" w:rsidP="001F3858">
            <w:pPr>
              <w:tabs>
                <w:tab w:val="left" w:pos="288"/>
                <w:tab w:val="left" w:pos="576"/>
                <w:tab w:val="left" w:pos="864"/>
                <w:tab w:val="left" w:pos="1152"/>
              </w:tabs>
              <w:spacing w:before="40" w:after="40" w:line="204" w:lineRule="exact"/>
              <w:ind w:right="40"/>
              <w:rPr>
                <w:rFonts w:eastAsia="Calibri"/>
                <w:b/>
                <w:bCs/>
                <w:sz w:val="17"/>
              </w:rPr>
            </w:pPr>
            <w:r w:rsidRPr="00C67D1A">
              <w:rPr>
                <w:rFonts w:eastAsia="Calibri"/>
                <w:b/>
                <w:bCs/>
                <w:sz w:val="17"/>
              </w:rPr>
              <w:t>D.</w:t>
            </w:r>
            <w:r w:rsidRPr="00C67D1A">
              <w:rPr>
                <w:rFonts w:eastAsia="Calibri"/>
                <w:b/>
                <w:bCs/>
                <w:sz w:val="17"/>
              </w:rPr>
              <w:tab/>
              <w:t>Communication deliverables</w:t>
            </w:r>
          </w:p>
        </w:tc>
      </w:tr>
      <w:tr w:rsidR="00C67D1A" w:rsidRPr="00C67D1A" w14:paraId="37A6FF84" w14:textId="77777777" w:rsidTr="009C4F0A">
        <w:tc>
          <w:tcPr>
            <w:tcW w:w="9855" w:type="dxa"/>
            <w:gridSpan w:val="5"/>
            <w:tcBorders>
              <w:top w:val="nil"/>
              <w:left w:val="nil"/>
              <w:bottom w:val="single" w:sz="12" w:space="0" w:color="auto"/>
              <w:right w:val="nil"/>
            </w:tcBorders>
            <w:vAlign w:val="bottom"/>
            <w:hideMark/>
          </w:tcPr>
          <w:p w14:paraId="724E0F1F" w14:textId="77777777" w:rsidR="00C67D1A" w:rsidRPr="00C67D1A" w:rsidRDefault="00C67D1A" w:rsidP="001F3858">
            <w:pPr>
              <w:tabs>
                <w:tab w:val="left" w:pos="288"/>
                <w:tab w:val="left" w:pos="576"/>
                <w:tab w:val="left" w:pos="864"/>
                <w:tab w:val="left" w:pos="1152"/>
              </w:tabs>
              <w:spacing w:before="40" w:after="40" w:line="204" w:lineRule="exact"/>
              <w:ind w:left="288" w:right="40" w:hanging="288"/>
              <w:rPr>
                <w:rFonts w:eastAsia="Calibri"/>
                <w:sz w:val="17"/>
              </w:rPr>
            </w:pPr>
            <w:r w:rsidRPr="00C67D1A">
              <w:rPr>
                <w:rFonts w:eastAsia="Calibri"/>
                <w:sz w:val="17"/>
              </w:rPr>
              <w:tab/>
              <w:t xml:space="preserve">Digital platforms and multimedia content: website of the Security Council and its subsidiary bodies in the six official languages of the United Nations for Member States and the wider public; and social media posts and articles linking the activities of the Council to relevant constitutional and procedural aspects captured in the </w:t>
            </w:r>
            <w:r w:rsidRPr="00C67D1A">
              <w:rPr>
                <w:rFonts w:eastAsia="Calibri"/>
                <w:i/>
                <w:iCs/>
                <w:sz w:val="17"/>
              </w:rPr>
              <w:t>Repertoire of the Practice of the Security Council</w:t>
            </w:r>
            <w:r w:rsidRPr="00C67D1A">
              <w:rPr>
                <w:rFonts w:eastAsia="Calibri"/>
                <w:sz w:val="17"/>
              </w:rPr>
              <w:t>.</w:t>
            </w:r>
          </w:p>
        </w:tc>
      </w:tr>
    </w:tbl>
    <w:p w14:paraId="2E48A5B5" w14:textId="77777777" w:rsidR="002325AE" w:rsidRPr="00D92C95" w:rsidRDefault="002325AE"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75075D" w14:textId="5A1CF164" w:rsidR="00AC502B" w:rsidRPr="00D92C95" w:rsidRDefault="00D92C95" w:rsidP="00D92C95">
      <w:pPr>
        <w:pStyle w:val="FootnoteText"/>
        <w:tabs>
          <w:tab w:val="clear" w:pos="418"/>
          <w:tab w:val="right" w:pos="216"/>
          <w:tab w:val="left" w:pos="288"/>
          <w:tab w:val="right" w:pos="576"/>
          <w:tab w:val="left" w:pos="648"/>
        </w:tabs>
        <w:ind w:left="288" w:hanging="288"/>
      </w:pPr>
      <w:r>
        <w:tab/>
      </w:r>
      <w:r w:rsidR="00AC502B" w:rsidRPr="00D92C95">
        <w:rPr>
          <w:i/>
          <w:iCs/>
          <w:vertAlign w:val="superscript"/>
          <w:lang w:val="en-GB"/>
        </w:rPr>
        <w:t>a</w:t>
      </w:r>
      <w:r w:rsidR="00AC502B" w:rsidRPr="00AC502B">
        <w:rPr>
          <w:lang w:val="en-GB"/>
        </w:rPr>
        <w:t xml:space="preserve"> </w:t>
      </w:r>
      <w:r>
        <w:rPr>
          <w:lang w:val="en-GB"/>
        </w:rPr>
        <w:tab/>
      </w:r>
      <w:r w:rsidR="00AC502B" w:rsidRPr="00AC502B">
        <w:rPr>
          <w:lang w:val="en-GB"/>
        </w:rPr>
        <w:t xml:space="preserve">Reflects updated planned deliverables for 2026. Values in square brackets represent the number of planned deliverables reflected in </w:t>
      </w:r>
      <w:hyperlink r:id="rId262" w:history="1">
        <w:r w:rsidR="00AC502B" w:rsidRPr="00AF2C97">
          <w:rPr>
            <w:rStyle w:val="Hyperlink"/>
            <w:lang w:val="en-GB"/>
          </w:rPr>
          <w:t>A/80/6 (Sect. 3)</w:t>
        </w:r>
      </w:hyperlink>
      <w:r w:rsidR="00AC502B" w:rsidRPr="00AC502B">
        <w:rPr>
          <w:lang w:val="en-GB"/>
        </w:rPr>
        <w:t>.</w:t>
      </w:r>
    </w:p>
    <w:p w14:paraId="13E2975B" w14:textId="77777777" w:rsidR="00AC502B" w:rsidRPr="00AC502B" w:rsidRDefault="00AC502B" w:rsidP="00D92C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4</w:t>
      </w:r>
    </w:p>
    <w:p w14:paraId="76D54BD5" w14:textId="77777777" w:rsidR="00AC502B" w:rsidRPr="00AC502B" w:rsidRDefault="00AC502B" w:rsidP="00D92C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Decolonization</w:t>
      </w:r>
    </w:p>
    <w:p w14:paraId="6FCB190C" w14:textId="77777777" w:rsidR="00AC502B" w:rsidRPr="00D92C95"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EAD9547" w14:textId="77777777" w:rsidR="00D92C95" w:rsidRPr="00D92C95" w:rsidRDefault="00D92C95"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C9A1264" w14:textId="77777777" w:rsidR="00AC502B" w:rsidRPr="00AC502B" w:rsidRDefault="00AC502B" w:rsidP="00D92C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Objective</w:t>
      </w:r>
    </w:p>
    <w:p w14:paraId="3DC072D3" w14:textId="77777777" w:rsidR="00AC502B" w:rsidRPr="00D92C95"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F49465D" w14:textId="77777777" w:rsidR="00D92C95" w:rsidRPr="00D92C95" w:rsidRDefault="00D92C95"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271CC69" w14:textId="6BB78591" w:rsidR="00AC502B" w:rsidRPr="00AC502B"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3.I.57</w:t>
      </w:r>
      <w:r w:rsidR="00AC502B" w:rsidRPr="00AC502B">
        <w:rPr>
          <w:lang w:val="en-GB"/>
        </w:rPr>
        <w:tab/>
        <w:t>The objective, to which this subprogramme contributes, is to promote the decolonization process in accordance with the Charter and relevant resolutions of the General Assembly of the 17 Non-Self-Governing Territories so as to bring about the complete eradication of colonialism.</w:t>
      </w:r>
    </w:p>
    <w:p w14:paraId="52BBB6EE" w14:textId="77777777" w:rsidR="00AC502B" w:rsidRPr="00D92C95"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9D5E6BA" w14:textId="77777777" w:rsidR="00D92C95" w:rsidRPr="00D92C95" w:rsidRDefault="00D92C95"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C5A485" w14:textId="77777777" w:rsidR="00AC502B" w:rsidRPr="00AC502B" w:rsidRDefault="00AC502B" w:rsidP="00D92C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Strategy</w:t>
      </w:r>
    </w:p>
    <w:p w14:paraId="734542E7" w14:textId="77777777" w:rsidR="00AC502B" w:rsidRPr="00D92C95"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51D2B40" w14:textId="77777777" w:rsidR="00D92C95" w:rsidRPr="00D92C95" w:rsidRDefault="00D92C95"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B7A2221" w14:textId="6F927C08" w:rsidR="00AC502B" w:rsidRPr="00AC502B"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3.I.58</w:t>
      </w:r>
      <w:r w:rsidR="00AC502B" w:rsidRPr="00AC502B">
        <w:rPr>
          <w:lang w:val="en-GB"/>
        </w:rPr>
        <w:tab/>
        <w:t>To contribute to the objective, the subprogramme will:</w:t>
      </w:r>
    </w:p>
    <w:p w14:paraId="477C2C59" w14:textId="77777777" w:rsidR="00AC502B" w:rsidRPr="00AC502B"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Provide substantive support to the Special Committee on the Situation with regard to the Implementation of the Declaration on the Granting of Independence to Colonial Countries and Peoples and the Fourth Committee, including the preparation of Secretariat working papers and mandated reports of the Secretary-General, and inputs for the annual report of the President of the Economic and Social Council on the implementation of the Declaration by the specialized agencies and the international institutions associated with the United Nations;</w:t>
      </w:r>
    </w:p>
    <w:p w14:paraId="01BE1C97" w14:textId="77777777" w:rsidR="00AC502B" w:rsidRPr="00AC502B"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 xml:space="preserve">Provide advice, briefing materials and substantive support to the meetings, annual regional seminars and visiting missions of the Special Committee, and meetings of the Fourth Committee and the Economic and Social Council, in close coordination with the Department for General Assembly and Conference Management; </w:t>
      </w:r>
    </w:p>
    <w:p w14:paraId="755B808E" w14:textId="77777777" w:rsidR="00AC502B" w:rsidRPr="00AC502B"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 xml:space="preserve">Maintain contact with the representatives of the Non-Self-Governing Territories and United Nations agencies, funds and programmes and work with the Department of Global Communications, the Department for General Assembly and Conference Management and the Office of Information and Communications Technology in disseminating information on decolonization, including through the enhancement of the United Nations and decolonization website, and in supporting the implementation of an outreach programme to mobilize educational institutions and civil society to expand their activities in the field of remembering colonialism, its root causes and consequences. </w:t>
      </w:r>
    </w:p>
    <w:p w14:paraId="525FAE2A" w14:textId="4EF06031" w:rsidR="00AC502B" w:rsidRPr="00AC502B" w:rsidRDefault="00D92C95"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3.I.59</w:t>
      </w:r>
      <w:r w:rsidR="00AC502B" w:rsidRPr="00AC502B">
        <w:rPr>
          <w:lang w:val="en-GB"/>
        </w:rPr>
        <w:tab/>
        <w:t>The above-mentioned work is expected to result in:</w:t>
      </w:r>
    </w:p>
    <w:p w14:paraId="3BA9654A" w14:textId="77777777" w:rsidR="00AC502B" w:rsidRPr="00AC502B"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 xml:space="preserve">Advancement of specific proposals to bring about an end to colonialism; </w:t>
      </w:r>
    </w:p>
    <w:p w14:paraId="6C9F8E2A" w14:textId="77777777" w:rsidR="00AC502B" w:rsidRPr="00AC502B"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Programmes of work developed on a case-by-case basis for the decolonization of the Non-Self-Governing Territories;</w:t>
      </w:r>
    </w:p>
    <w:p w14:paraId="401DC9A2" w14:textId="77777777" w:rsidR="00AC502B" w:rsidRPr="00AC502B"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 xml:space="preserve">Timely and informed decision-making by the Special Committee when considering the situation in the Non-Self-Governing Territories. </w:t>
      </w:r>
    </w:p>
    <w:p w14:paraId="51CD26BD"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B80B96" w14:textId="77777777" w:rsidR="00D92C95" w:rsidRPr="00D92C95"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40729" w14:textId="77777777" w:rsidR="00AC502B" w:rsidRPr="00AC502B" w:rsidRDefault="00AC502B" w:rsidP="00D92C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Programme performance in 2025</w:t>
      </w:r>
    </w:p>
    <w:p w14:paraId="20A39C51"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12AA4D" w14:textId="77777777" w:rsidR="00D92C95" w:rsidRPr="00D92C95"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0A2E5" w14:textId="77777777" w:rsidR="00AC502B" w:rsidRPr="00AC502B" w:rsidRDefault="00AC502B" w:rsidP="00D92C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Strengthened public awareness of decolonization</w:t>
      </w:r>
    </w:p>
    <w:p w14:paraId="7666125D"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DB7E8F" w14:textId="3CD1EE72" w:rsidR="00AC502B" w:rsidRPr="00AC502B"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3.I.60</w:t>
      </w:r>
      <w:r w:rsidR="00AC502B" w:rsidRPr="00AC502B">
        <w:rPr>
          <w:lang w:val="en-GB"/>
        </w:rPr>
        <w:tab/>
        <w:t xml:space="preserve">In 2025, the subprogramme designed and implemented a dedicated digital awareness campaign highlighting key aspects of decolonization. This campaign was implemented alongside a high-level plenary meeting of the General Assembly held on 18 December 2025 to commemorate the sixty-fifth anniversary of the adoption of its resolution </w:t>
      </w:r>
      <w:hyperlink r:id="rId263" w:history="1">
        <w:r w:rsidR="00AC502B" w:rsidRPr="00AF2C97">
          <w:rPr>
            <w:rStyle w:val="Hyperlink"/>
            <w:lang w:val="en-GB"/>
          </w:rPr>
          <w:t>1514 (XV)</w:t>
        </w:r>
      </w:hyperlink>
      <w:r w:rsidR="00AC502B" w:rsidRPr="00AC502B">
        <w:rPr>
          <w:lang w:val="en-GB"/>
        </w:rPr>
        <w:t xml:space="preserve">, containing the Declaration on the Granting of Independence to Colonial Countries and Peoples, and to mark the first observance of the International Day against Colonialism in All Its Forms and Manifestations, established by the Assembly in its resolution </w:t>
      </w:r>
      <w:hyperlink r:id="rId264" w:history="1">
        <w:r w:rsidR="00AC502B" w:rsidRPr="00AF2C97">
          <w:rPr>
            <w:rStyle w:val="Hyperlink"/>
            <w:lang w:val="en-GB"/>
          </w:rPr>
          <w:t>80/106</w:t>
        </w:r>
      </w:hyperlink>
      <w:r w:rsidR="00AC502B" w:rsidRPr="00AC502B">
        <w:rPr>
          <w:lang w:val="en-GB"/>
        </w:rPr>
        <w:t>. All campaign materials were produced in the six official languages of the United Nations and tailored for dissemination across various social media platforms. Launched on 6 December 2025, the campaign maintained consistent visibility and engagement across various digital and social media platforms and supported efforts to strengthen public awareness of United Nations efforts to advance the decolonization agenda.</w:t>
      </w:r>
    </w:p>
    <w:p w14:paraId="2AC158DA" w14:textId="77D7975C" w:rsidR="00AC502B" w:rsidRPr="00AC502B"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3.I.61</w:t>
      </w:r>
      <w:r w:rsidR="00AC502B" w:rsidRPr="00AC502B">
        <w:rPr>
          <w:lang w:val="en-GB"/>
        </w:rPr>
        <w:tab/>
        <w:t>Progress towards the objective is presented in the performance measure below (see table 3.I.8).</w:t>
      </w:r>
    </w:p>
    <w:p w14:paraId="567A61E9"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75A185" w14:textId="2DDC74FA" w:rsidR="00AC502B" w:rsidRPr="00D92C95" w:rsidRDefault="00AC502B" w:rsidP="000474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D92C95">
        <w:rPr>
          <w:b w:val="0"/>
          <w:lang w:val="en-GB"/>
        </w:rPr>
        <w:t>Table 3.I.8</w:t>
      </w:r>
    </w:p>
    <w:p w14:paraId="08C24B61" w14:textId="77777777" w:rsidR="00AC502B" w:rsidRPr="00AC502B" w:rsidRDefault="00AC502B" w:rsidP="000474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w:t>
      </w:r>
    </w:p>
    <w:p w14:paraId="20D27679" w14:textId="77777777" w:rsidR="00AC502B" w:rsidRPr="00D92C95" w:rsidRDefault="00AC502B" w:rsidP="0004742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F4C5F6" w14:textId="77777777" w:rsidR="00D92C95" w:rsidRPr="00D92C95" w:rsidRDefault="00D92C95" w:rsidP="0004742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3283"/>
        <w:gridCol w:w="3283"/>
        <w:gridCol w:w="3284"/>
      </w:tblGrid>
      <w:tr w:rsidR="00D92C95" w:rsidRPr="00D92C95" w14:paraId="09452215" w14:textId="77777777" w:rsidTr="00D92C95">
        <w:trPr>
          <w:tblHeader/>
        </w:trPr>
        <w:tc>
          <w:tcPr>
            <w:tcW w:w="3283" w:type="dxa"/>
            <w:tcBorders>
              <w:top w:val="single" w:sz="4" w:space="0" w:color="auto"/>
              <w:bottom w:val="single" w:sz="12" w:space="0" w:color="auto"/>
            </w:tcBorders>
            <w:vAlign w:val="bottom"/>
          </w:tcPr>
          <w:p w14:paraId="046DCB8D" w14:textId="7BBC56DF" w:rsidR="00D92C95" w:rsidRPr="00D92C95" w:rsidRDefault="00D92C95" w:rsidP="00D92C95">
            <w:pPr>
              <w:spacing w:before="81" w:after="81" w:line="160" w:lineRule="exact"/>
              <w:ind w:right="40"/>
              <w:rPr>
                <w:i/>
                <w:sz w:val="14"/>
                <w:lang w:val="en-GB"/>
              </w:rPr>
            </w:pPr>
            <w:r w:rsidRPr="00D92C95">
              <w:rPr>
                <w:i/>
                <w:sz w:val="14"/>
                <w:lang w:val="en-GB"/>
              </w:rPr>
              <w:t>2023 (actual)</w:t>
            </w:r>
          </w:p>
        </w:tc>
        <w:tc>
          <w:tcPr>
            <w:tcW w:w="3283" w:type="dxa"/>
            <w:tcBorders>
              <w:top w:val="single" w:sz="4" w:space="0" w:color="auto"/>
              <w:bottom w:val="single" w:sz="12" w:space="0" w:color="auto"/>
            </w:tcBorders>
            <w:vAlign w:val="bottom"/>
          </w:tcPr>
          <w:p w14:paraId="03269CD8" w14:textId="25CA8E4D" w:rsidR="00D92C95" w:rsidRPr="00D92C95" w:rsidRDefault="00D92C95" w:rsidP="00D92C95">
            <w:pPr>
              <w:spacing w:before="81" w:after="81" w:line="160" w:lineRule="exact"/>
              <w:ind w:left="144" w:right="40"/>
              <w:rPr>
                <w:i/>
                <w:sz w:val="14"/>
                <w:lang w:val="en-GB"/>
              </w:rPr>
            </w:pPr>
            <w:r w:rsidRPr="00D92C95">
              <w:rPr>
                <w:i/>
                <w:sz w:val="14"/>
                <w:lang w:val="en-GB"/>
              </w:rPr>
              <w:t>2024 (actual)</w:t>
            </w:r>
          </w:p>
        </w:tc>
        <w:tc>
          <w:tcPr>
            <w:tcW w:w="3284" w:type="dxa"/>
            <w:tcBorders>
              <w:top w:val="single" w:sz="4" w:space="0" w:color="auto"/>
              <w:bottom w:val="single" w:sz="12" w:space="0" w:color="auto"/>
            </w:tcBorders>
            <w:vAlign w:val="bottom"/>
          </w:tcPr>
          <w:p w14:paraId="7B5BBBEB" w14:textId="1D979837" w:rsidR="00D92C95" w:rsidRPr="00D92C95" w:rsidRDefault="00D92C95" w:rsidP="00D92C95">
            <w:pPr>
              <w:spacing w:before="81" w:after="81" w:line="160" w:lineRule="exact"/>
              <w:ind w:left="144" w:right="40"/>
              <w:rPr>
                <w:i/>
                <w:sz w:val="14"/>
                <w:lang w:val="en-GB"/>
              </w:rPr>
            </w:pPr>
            <w:r w:rsidRPr="00D92C95">
              <w:rPr>
                <w:i/>
                <w:sz w:val="14"/>
                <w:lang w:val="en-GB"/>
              </w:rPr>
              <w:t>2025 (actual)</w:t>
            </w:r>
          </w:p>
        </w:tc>
      </w:tr>
      <w:tr w:rsidR="00D92C95" w:rsidRPr="00D92C95" w14:paraId="13D87A5F" w14:textId="77777777" w:rsidTr="00D92C95">
        <w:trPr>
          <w:trHeight w:hRule="exact" w:val="115"/>
          <w:tblHeader/>
        </w:trPr>
        <w:tc>
          <w:tcPr>
            <w:tcW w:w="3283" w:type="dxa"/>
            <w:tcBorders>
              <w:top w:val="single" w:sz="12" w:space="0" w:color="auto"/>
            </w:tcBorders>
            <w:vAlign w:val="bottom"/>
          </w:tcPr>
          <w:p w14:paraId="25D669C4" w14:textId="77777777" w:rsidR="00D92C95" w:rsidRPr="00D92C95" w:rsidRDefault="00D92C95" w:rsidP="00D92C95">
            <w:pPr>
              <w:spacing w:before="40" w:after="120"/>
              <w:ind w:right="40"/>
              <w:rPr>
                <w:lang w:val="en-GB"/>
              </w:rPr>
            </w:pPr>
          </w:p>
        </w:tc>
        <w:tc>
          <w:tcPr>
            <w:tcW w:w="3283" w:type="dxa"/>
            <w:tcBorders>
              <w:top w:val="single" w:sz="12" w:space="0" w:color="auto"/>
            </w:tcBorders>
            <w:vAlign w:val="bottom"/>
          </w:tcPr>
          <w:p w14:paraId="2DA45CC5" w14:textId="77777777" w:rsidR="00D92C95" w:rsidRPr="00D92C95" w:rsidRDefault="00D92C95" w:rsidP="00D92C95">
            <w:pPr>
              <w:spacing w:before="40" w:after="120"/>
              <w:ind w:left="144" w:right="40"/>
              <w:rPr>
                <w:lang w:val="en-GB"/>
              </w:rPr>
            </w:pPr>
          </w:p>
        </w:tc>
        <w:tc>
          <w:tcPr>
            <w:tcW w:w="3284" w:type="dxa"/>
            <w:tcBorders>
              <w:top w:val="single" w:sz="12" w:space="0" w:color="auto"/>
            </w:tcBorders>
            <w:vAlign w:val="bottom"/>
          </w:tcPr>
          <w:p w14:paraId="1587BFDF" w14:textId="77777777" w:rsidR="00D92C95" w:rsidRPr="00D92C95" w:rsidRDefault="00D92C95" w:rsidP="00D92C95">
            <w:pPr>
              <w:spacing w:before="40" w:after="120"/>
              <w:ind w:left="144" w:right="40"/>
              <w:rPr>
                <w:lang w:val="en-GB"/>
              </w:rPr>
            </w:pPr>
          </w:p>
        </w:tc>
      </w:tr>
      <w:tr w:rsidR="00D92C95" w:rsidRPr="00D92C95" w14:paraId="4EFFA5E5" w14:textId="77777777" w:rsidTr="00D92C95">
        <w:tc>
          <w:tcPr>
            <w:tcW w:w="3283" w:type="dxa"/>
            <w:tcBorders>
              <w:bottom w:val="single" w:sz="12" w:space="0" w:color="auto"/>
            </w:tcBorders>
          </w:tcPr>
          <w:p w14:paraId="3C3945D6" w14:textId="7D0723C6" w:rsidR="00D92C95" w:rsidRPr="00D92C95" w:rsidRDefault="00D92C95" w:rsidP="00D92C95">
            <w:pPr>
              <w:tabs>
                <w:tab w:val="left" w:pos="288"/>
                <w:tab w:val="left" w:pos="576"/>
                <w:tab w:val="left" w:pos="864"/>
                <w:tab w:val="left" w:pos="1152"/>
              </w:tabs>
              <w:spacing w:before="40" w:after="120"/>
              <w:ind w:right="40"/>
              <w:rPr>
                <w:lang w:val="en-GB"/>
              </w:rPr>
            </w:pPr>
            <w:r w:rsidRPr="00D92C95">
              <w:rPr>
                <w:lang w:val="en-GB"/>
              </w:rPr>
              <w:t>–</w:t>
            </w:r>
          </w:p>
        </w:tc>
        <w:tc>
          <w:tcPr>
            <w:tcW w:w="3283" w:type="dxa"/>
            <w:tcBorders>
              <w:bottom w:val="single" w:sz="12" w:space="0" w:color="auto"/>
            </w:tcBorders>
          </w:tcPr>
          <w:p w14:paraId="7C390425" w14:textId="7603C75A" w:rsidR="00D92C95" w:rsidRPr="00D92C95" w:rsidRDefault="00D92C95" w:rsidP="00D92C95">
            <w:pPr>
              <w:tabs>
                <w:tab w:val="left" w:pos="288"/>
                <w:tab w:val="left" w:pos="576"/>
                <w:tab w:val="left" w:pos="864"/>
                <w:tab w:val="left" w:pos="1152"/>
              </w:tabs>
              <w:spacing w:before="40" w:after="120"/>
              <w:ind w:left="144" w:right="40"/>
              <w:rPr>
                <w:lang w:val="en-GB"/>
              </w:rPr>
            </w:pPr>
            <w:r w:rsidRPr="00D92C95">
              <w:rPr>
                <w:lang w:val="en-GB"/>
              </w:rPr>
              <w:t>–</w:t>
            </w:r>
          </w:p>
        </w:tc>
        <w:tc>
          <w:tcPr>
            <w:tcW w:w="3284" w:type="dxa"/>
            <w:tcBorders>
              <w:bottom w:val="single" w:sz="12" w:space="0" w:color="auto"/>
            </w:tcBorders>
          </w:tcPr>
          <w:p w14:paraId="326104BD" w14:textId="7F39F5AE" w:rsidR="00D92C95" w:rsidRPr="00D92C95" w:rsidRDefault="00D92C95" w:rsidP="00D92C95">
            <w:pPr>
              <w:tabs>
                <w:tab w:val="left" w:pos="288"/>
                <w:tab w:val="left" w:pos="576"/>
                <w:tab w:val="left" w:pos="864"/>
                <w:tab w:val="left" w:pos="1152"/>
              </w:tabs>
              <w:spacing w:before="40" w:after="120"/>
              <w:ind w:left="144"/>
              <w:rPr>
                <w:lang w:val="en-GB"/>
              </w:rPr>
            </w:pPr>
            <w:r w:rsidRPr="00D92C95">
              <w:rPr>
                <w:lang w:val="en-GB"/>
              </w:rPr>
              <w:t xml:space="preserve">Increased public awareness of decolonization, with 17,533 </w:t>
            </w:r>
            <w:r w:rsidRPr="00D92C95">
              <w:rPr>
                <w:spacing w:val="2"/>
                <w:lang w:val="en-GB"/>
              </w:rPr>
              <w:t>impressions across various platforms</w:t>
            </w:r>
          </w:p>
        </w:tc>
      </w:tr>
    </w:tbl>
    <w:p w14:paraId="27080BB8" w14:textId="77777777" w:rsidR="00D92C95" w:rsidRPr="00D92C95"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C8779B" w14:textId="77777777" w:rsidR="00D92C95" w:rsidRPr="00D92C95"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F03046" w14:textId="77777777" w:rsidR="00D92C95" w:rsidRPr="00D92C95"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4C424E" w14:textId="77777777" w:rsidR="00AC502B" w:rsidRPr="00AC502B" w:rsidRDefault="00AC502B" w:rsidP="00D92C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Planned results for 2027</w:t>
      </w:r>
    </w:p>
    <w:p w14:paraId="239883CD"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884DE5" w14:textId="77777777" w:rsidR="00D92C95" w:rsidRPr="00D92C95"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0524AB" w14:textId="77777777" w:rsidR="00AC502B" w:rsidRPr="00AC502B" w:rsidRDefault="00AC502B" w:rsidP="00D92C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08" w:hanging="1267"/>
        <w:rPr>
          <w:lang w:val="en-GB"/>
        </w:rPr>
      </w:pPr>
      <w:r w:rsidRPr="00AC502B">
        <w:rPr>
          <w:lang w:val="en-GB"/>
        </w:rPr>
        <w:tab/>
      </w:r>
      <w:r w:rsidRPr="00AC502B">
        <w:rPr>
          <w:lang w:val="en-GB"/>
        </w:rPr>
        <w:tab/>
        <w:t xml:space="preserve">Result 1: the Special Committee has access to an up-to-date list of qualified experts on decolonization </w:t>
      </w:r>
    </w:p>
    <w:p w14:paraId="395C7BC1"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046777" w14:textId="1B25CC08" w:rsidR="00AC502B" w:rsidRPr="00AC502B" w:rsidRDefault="00D92C95" w:rsidP="00D92C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40021D97"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361022" w14:textId="713863C1" w:rsidR="00AC502B" w:rsidRPr="00AC502B"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3.I.62</w:t>
      </w:r>
      <w:r w:rsidR="00AC502B" w:rsidRPr="00AC502B">
        <w:rPr>
          <w:lang w:val="en-GB"/>
        </w:rPr>
        <w:tab/>
        <w:t>The subprogramme’s work contributed to the Special Committee having access to a list with an increased number of qualified experts on decolonization, reflecting a 41 per cent increase in the representation of women, diverse geographic regions and varied areas of expertise, which met the planned target.</w:t>
      </w:r>
    </w:p>
    <w:p w14:paraId="2A6E877C" w14:textId="0ABB7CDC" w:rsidR="00AC502B" w:rsidRPr="00AC502B"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3.I.63</w:t>
      </w:r>
      <w:r w:rsidR="00AC502B" w:rsidRPr="00AC502B">
        <w:rPr>
          <w:lang w:val="en-GB"/>
        </w:rPr>
        <w:tab/>
        <w:t>Progress towards the objective and the target for 2027 are presented in the performance measure below (see table 3.I.9).</w:t>
      </w:r>
    </w:p>
    <w:p w14:paraId="6D505FBC"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F2F423" w14:textId="1649EA0A" w:rsidR="00AC502B" w:rsidRPr="00D92C95" w:rsidRDefault="00AC502B" w:rsidP="00D92C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92C95">
        <w:rPr>
          <w:b w:val="0"/>
          <w:bCs/>
          <w:lang w:val="en-GB"/>
        </w:rPr>
        <w:t>Table 3.I.9</w:t>
      </w:r>
    </w:p>
    <w:p w14:paraId="758C9A15" w14:textId="77777777" w:rsidR="00AC502B" w:rsidRPr="00AC502B" w:rsidRDefault="00AC502B" w:rsidP="00D92C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w:t>
      </w:r>
    </w:p>
    <w:p w14:paraId="2E0020C0" w14:textId="77777777" w:rsidR="00AC502B" w:rsidRPr="00D92C95" w:rsidRDefault="00AC502B"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9D24C7" w14:textId="77777777" w:rsidR="00D92C95" w:rsidRPr="00D92C95" w:rsidRDefault="00D92C95" w:rsidP="00D92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BA384F" w:rsidRPr="00BA384F" w14:paraId="66721353" w14:textId="77777777" w:rsidTr="00BA384F">
        <w:trPr>
          <w:tblHeader/>
        </w:trPr>
        <w:tc>
          <w:tcPr>
            <w:tcW w:w="1970" w:type="dxa"/>
            <w:tcBorders>
              <w:top w:val="single" w:sz="4" w:space="0" w:color="auto"/>
              <w:bottom w:val="single" w:sz="12" w:space="0" w:color="auto"/>
            </w:tcBorders>
            <w:vAlign w:val="bottom"/>
          </w:tcPr>
          <w:p w14:paraId="2EC7F6C8" w14:textId="3A25BA67" w:rsidR="00D92C95" w:rsidRPr="00BA384F" w:rsidRDefault="00D92C95" w:rsidP="00BA384F">
            <w:pPr>
              <w:spacing w:before="81" w:after="81" w:line="160" w:lineRule="exact"/>
              <w:ind w:right="40"/>
              <w:rPr>
                <w:i/>
                <w:sz w:val="14"/>
                <w:lang w:val="en-GB"/>
              </w:rPr>
            </w:pPr>
            <w:r w:rsidRPr="00BA384F">
              <w:rPr>
                <w:i/>
                <w:sz w:val="14"/>
                <w:lang w:val="en-GB"/>
              </w:rPr>
              <w:t>2023 (actual)</w:t>
            </w:r>
          </w:p>
        </w:tc>
        <w:tc>
          <w:tcPr>
            <w:tcW w:w="1970" w:type="dxa"/>
            <w:tcBorders>
              <w:top w:val="single" w:sz="4" w:space="0" w:color="auto"/>
              <w:bottom w:val="single" w:sz="12" w:space="0" w:color="auto"/>
            </w:tcBorders>
            <w:vAlign w:val="bottom"/>
          </w:tcPr>
          <w:p w14:paraId="48532960" w14:textId="546CD5B6" w:rsidR="00D92C95" w:rsidRPr="00BA384F" w:rsidRDefault="00D92C95" w:rsidP="00BA384F">
            <w:pPr>
              <w:spacing w:before="81" w:after="81" w:line="160" w:lineRule="exact"/>
              <w:ind w:left="144" w:right="40"/>
              <w:rPr>
                <w:i/>
                <w:sz w:val="14"/>
                <w:lang w:val="en-GB"/>
              </w:rPr>
            </w:pPr>
            <w:r w:rsidRPr="00BA384F">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39673618" w14:textId="6E4F8E37" w:rsidR="00D92C95" w:rsidRPr="00BA384F" w:rsidRDefault="00D92C95" w:rsidP="00BA384F">
            <w:pPr>
              <w:spacing w:before="81" w:after="81" w:line="160" w:lineRule="exact"/>
              <w:ind w:left="144" w:right="40"/>
              <w:rPr>
                <w:i/>
                <w:sz w:val="14"/>
                <w:lang w:val="en-GB"/>
              </w:rPr>
            </w:pPr>
            <w:r w:rsidRPr="00BA384F">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79317FA" w14:textId="7D0FD1C8" w:rsidR="00D92C95" w:rsidRPr="00BA384F" w:rsidRDefault="00D92C95" w:rsidP="00BA384F">
            <w:pPr>
              <w:spacing w:before="81" w:after="81" w:line="160" w:lineRule="exact"/>
              <w:ind w:left="144" w:right="40"/>
              <w:rPr>
                <w:i/>
                <w:sz w:val="14"/>
                <w:lang w:val="en-GB"/>
              </w:rPr>
            </w:pPr>
            <w:r w:rsidRPr="00BA384F">
              <w:rPr>
                <w:i/>
                <w:sz w:val="14"/>
                <w:lang w:val="en-GB"/>
              </w:rPr>
              <w:t>2026 (planned)</w:t>
            </w:r>
          </w:p>
        </w:tc>
        <w:tc>
          <w:tcPr>
            <w:tcW w:w="1970" w:type="dxa"/>
            <w:tcBorders>
              <w:top w:val="single" w:sz="4" w:space="0" w:color="auto"/>
              <w:bottom w:val="single" w:sz="12" w:space="0" w:color="auto"/>
            </w:tcBorders>
            <w:vAlign w:val="bottom"/>
          </w:tcPr>
          <w:p w14:paraId="710BA2D1" w14:textId="62EFE4F5" w:rsidR="00D92C95" w:rsidRPr="00BA384F" w:rsidRDefault="00D92C95" w:rsidP="00BA384F">
            <w:pPr>
              <w:spacing w:before="81" w:after="81" w:line="160" w:lineRule="exact"/>
              <w:ind w:left="144" w:right="40"/>
              <w:rPr>
                <w:i/>
                <w:sz w:val="14"/>
                <w:lang w:val="en-GB"/>
              </w:rPr>
            </w:pPr>
            <w:r w:rsidRPr="00BA384F">
              <w:rPr>
                <w:i/>
                <w:sz w:val="14"/>
                <w:lang w:val="en-GB"/>
              </w:rPr>
              <w:t>2027 (planned)</w:t>
            </w:r>
          </w:p>
        </w:tc>
      </w:tr>
      <w:tr w:rsidR="00D92C95" w:rsidRPr="00BA384F" w14:paraId="150C1360" w14:textId="77777777" w:rsidTr="00BA384F">
        <w:trPr>
          <w:trHeight w:hRule="exact" w:val="115"/>
          <w:tblHeader/>
        </w:trPr>
        <w:tc>
          <w:tcPr>
            <w:tcW w:w="1970" w:type="dxa"/>
            <w:tcBorders>
              <w:top w:val="single" w:sz="12" w:space="0" w:color="auto"/>
            </w:tcBorders>
            <w:vAlign w:val="bottom"/>
          </w:tcPr>
          <w:p w14:paraId="2147A1AD" w14:textId="77777777" w:rsidR="00D92C95" w:rsidRPr="00BA384F" w:rsidRDefault="00D92C95" w:rsidP="00BA384F">
            <w:pPr>
              <w:spacing w:before="40" w:after="120"/>
              <w:ind w:right="40"/>
              <w:rPr>
                <w:lang w:val="en-GB"/>
              </w:rPr>
            </w:pPr>
          </w:p>
        </w:tc>
        <w:tc>
          <w:tcPr>
            <w:tcW w:w="1970" w:type="dxa"/>
            <w:tcBorders>
              <w:top w:val="single" w:sz="12" w:space="0" w:color="auto"/>
            </w:tcBorders>
            <w:vAlign w:val="bottom"/>
          </w:tcPr>
          <w:p w14:paraId="54123440" w14:textId="77777777" w:rsidR="00D92C95" w:rsidRPr="00BA384F" w:rsidRDefault="00D92C95" w:rsidP="00BA384F">
            <w:pPr>
              <w:spacing w:before="40" w:after="120"/>
              <w:ind w:left="144" w:right="40"/>
              <w:rPr>
                <w:lang w:val="en-GB"/>
              </w:rPr>
            </w:pPr>
          </w:p>
        </w:tc>
        <w:tc>
          <w:tcPr>
            <w:tcW w:w="1970" w:type="dxa"/>
            <w:tcBorders>
              <w:top w:val="single" w:sz="12" w:space="0" w:color="auto"/>
              <w:right w:val="double" w:sz="12" w:space="0" w:color="auto"/>
            </w:tcBorders>
            <w:vAlign w:val="bottom"/>
          </w:tcPr>
          <w:p w14:paraId="596B6340" w14:textId="77777777" w:rsidR="00D92C95" w:rsidRPr="00BA384F" w:rsidRDefault="00D92C95" w:rsidP="00BA384F">
            <w:pPr>
              <w:spacing w:before="40" w:after="120"/>
              <w:ind w:left="144" w:right="40"/>
              <w:rPr>
                <w:lang w:val="en-GB"/>
              </w:rPr>
            </w:pPr>
          </w:p>
        </w:tc>
        <w:tc>
          <w:tcPr>
            <w:tcW w:w="1970" w:type="dxa"/>
            <w:tcBorders>
              <w:top w:val="single" w:sz="12" w:space="0" w:color="auto"/>
              <w:left w:val="double" w:sz="12" w:space="0" w:color="auto"/>
            </w:tcBorders>
            <w:vAlign w:val="bottom"/>
          </w:tcPr>
          <w:p w14:paraId="07CB6C97" w14:textId="77777777" w:rsidR="00D92C95" w:rsidRPr="00BA384F" w:rsidRDefault="00D92C95" w:rsidP="00BA384F">
            <w:pPr>
              <w:spacing w:before="40" w:after="120"/>
              <w:ind w:left="144" w:right="40"/>
              <w:rPr>
                <w:lang w:val="en-GB"/>
              </w:rPr>
            </w:pPr>
          </w:p>
        </w:tc>
        <w:tc>
          <w:tcPr>
            <w:tcW w:w="1970" w:type="dxa"/>
            <w:tcBorders>
              <w:top w:val="single" w:sz="12" w:space="0" w:color="auto"/>
            </w:tcBorders>
            <w:vAlign w:val="bottom"/>
          </w:tcPr>
          <w:p w14:paraId="22118445" w14:textId="77777777" w:rsidR="00D92C95" w:rsidRPr="00BA384F" w:rsidRDefault="00D92C95" w:rsidP="00BA384F">
            <w:pPr>
              <w:spacing w:before="40" w:after="120"/>
              <w:ind w:left="144" w:right="40"/>
              <w:rPr>
                <w:lang w:val="en-GB"/>
              </w:rPr>
            </w:pPr>
          </w:p>
        </w:tc>
      </w:tr>
      <w:tr w:rsidR="00BA384F" w:rsidRPr="00BA384F" w14:paraId="0624B459" w14:textId="77777777" w:rsidTr="00BA384F">
        <w:tc>
          <w:tcPr>
            <w:tcW w:w="1970" w:type="dxa"/>
            <w:tcBorders>
              <w:bottom w:val="single" w:sz="12" w:space="0" w:color="auto"/>
            </w:tcBorders>
          </w:tcPr>
          <w:p w14:paraId="415C4A78" w14:textId="34C137FE" w:rsidR="00BA384F" w:rsidRPr="00BA384F" w:rsidRDefault="00BA384F" w:rsidP="00BA384F">
            <w:pPr>
              <w:tabs>
                <w:tab w:val="left" w:pos="288"/>
                <w:tab w:val="left" w:pos="576"/>
                <w:tab w:val="left" w:pos="864"/>
                <w:tab w:val="left" w:pos="1152"/>
              </w:tabs>
              <w:spacing w:before="40" w:after="120"/>
              <w:ind w:right="40"/>
              <w:rPr>
                <w:lang w:val="en-GB"/>
              </w:rPr>
            </w:pPr>
            <w:r w:rsidRPr="00BA384F">
              <w:rPr>
                <w:lang w:val="en-GB"/>
              </w:rPr>
              <w:t>The Special Committee had access to a list of experts on decolonization from which the Bureau selected the experts invited to the Pacific regional seminar</w:t>
            </w:r>
          </w:p>
        </w:tc>
        <w:tc>
          <w:tcPr>
            <w:tcW w:w="1970" w:type="dxa"/>
            <w:tcBorders>
              <w:bottom w:val="single" w:sz="12" w:space="0" w:color="auto"/>
            </w:tcBorders>
          </w:tcPr>
          <w:p w14:paraId="4CD00374" w14:textId="77777777" w:rsidR="00BA384F" w:rsidRDefault="00BA384F" w:rsidP="00BA384F">
            <w:pPr>
              <w:tabs>
                <w:tab w:val="left" w:pos="288"/>
                <w:tab w:val="left" w:pos="576"/>
                <w:tab w:val="left" w:pos="864"/>
                <w:tab w:val="left" w:pos="1152"/>
              </w:tabs>
              <w:spacing w:before="40" w:after="120"/>
              <w:ind w:left="144" w:right="40"/>
              <w:rPr>
                <w:lang w:val="en-GB"/>
              </w:rPr>
            </w:pPr>
            <w:r w:rsidRPr="00BA384F">
              <w:rPr>
                <w:lang w:val="en-GB"/>
              </w:rPr>
              <w:t xml:space="preserve">The Special Committee continued to have access to a list of experts on decolonization </w:t>
            </w:r>
          </w:p>
          <w:p w14:paraId="0CA1A5FA" w14:textId="240E1F35" w:rsidR="00BA384F" w:rsidRPr="00BA384F" w:rsidRDefault="00BA384F" w:rsidP="00BA384F">
            <w:pPr>
              <w:tabs>
                <w:tab w:val="left" w:pos="288"/>
                <w:tab w:val="left" w:pos="576"/>
                <w:tab w:val="left" w:pos="864"/>
                <w:tab w:val="left" w:pos="1152"/>
              </w:tabs>
              <w:spacing w:before="40" w:after="120"/>
              <w:ind w:left="144" w:right="40"/>
              <w:rPr>
                <w:lang w:val="en-GB"/>
              </w:rPr>
            </w:pPr>
            <w:r w:rsidRPr="00BA384F">
              <w:rPr>
                <w:lang w:val="en-GB"/>
              </w:rPr>
              <w:t>Gender parity was achieved with respect to the shortlist of experts proposed for selection</w:t>
            </w:r>
          </w:p>
        </w:tc>
        <w:tc>
          <w:tcPr>
            <w:tcW w:w="1970" w:type="dxa"/>
            <w:tcBorders>
              <w:bottom w:val="single" w:sz="12" w:space="0" w:color="auto"/>
              <w:right w:val="double" w:sz="12" w:space="0" w:color="auto"/>
            </w:tcBorders>
          </w:tcPr>
          <w:p w14:paraId="30692D21" w14:textId="23F1EE59" w:rsidR="00BA384F" w:rsidRPr="00BA384F" w:rsidRDefault="00BA384F" w:rsidP="00BA384F">
            <w:pPr>
              <w:tabs>
                <w:tab w:val="left" w:pos="288"/>
                <w:tab w:val="left" w:pos="576"/>
                <w:tab w:val="left" w:pos="864"/>
                <w:tab w:val="left" w:pos="1152"/>
              </w:tabs>
              <w:spacing w:before="40" w:after="120"/>
              <w:ind w:left="144" w:right="40"/>
              <w:rPr>
                <w:lang w:val="en-GB"/>
              </w:rPr>
            </w:pPr>
            <w:r w:rsidRPr="00BA384F">
              <w:rPr>
                <w:lang w:val="en-GB"/>
              </w:rPr>
              <w:t>The Special Committee had access to a list with an increased number of qualified decolonization experts, reflecting a 41 per cent increase in the representation of women, diverse geographic regions and varied areas of expertise</w:t>
            </w:r>
          </w:p>
        </w:tc>
        <w:tc>
          <w:tcPr>
            <w:tcW w:w="1970" w:type="dxa"/>
            <w:tcBorders>
              <w:left w:val="double" w:sz="12" w:space="0" w:color="auto"/>
              <w:bottom w:val="single" w:sz="12" w:space="0" w:color="auto"/>
            </w:tcBorders>
          </w:tcPr>
          <w:p w14:paraId="4DF52580" w14:textId="1351A1FA" w:rsidR="00BA384F" w:rsidRPr="00BA384F" w:rsidRDefault="00BA384F" w:rsidP="0004742E">
            <w:pPr>
              <w:tabs>
                <w:tab w:val="left" w:pos="288"/>
                <w:tab w:val="left" w:pos="576"/>
                <w:tab w:val="left" w:pos="864"/>
                <w:tab w:val="left" w:pos="1152"/>
              </w:tabs>
              <w:spacing w:before="40" w:after="120"/>
              <w:ind w:left="144"/>
              <w:rPr>
                <w:lang w:val="en-GB"/>
              </w:rPr>
            </w:pPr>
            <w:r w:rsidRPr="00BA384F">
              <w:rPr>
                <w:lang w:val="en-GB"/>
              </w:rPr>
              <w:t>The Special Committee has access to a list with an increased number of qualified experts, which contributes to the list of qualified experts on decolonization having improved geographical representation and area of expertise representation</w:t>
            </w:r>
          </w:p>
        </w:tc>
        <w:tc>
          <w:tcPr>
            <w:tcW w:w="1970" w:type="dxa"/>
            <w:tcBorders>
              <w:bottom w:val="single" w:sz="12" w:space="0" w:color="auto"/>
            </w:tcBorders>
          </w:tcPr>
          <w:p w14:paraId="50AC8986" w14:textId="3DBFBEE6" w:rsidR="00BA384F" w:rsidRPr="00BA384F" w:rsidRDefault="00BA384F" w:rsidP="00BA384F">
            <w:pPr>
              <w:tabs>
                <w:tab w:val="left" w:pos="288"/>
                <w:tab w:val="left" w:pos="576"/>
                <w:tab w:val="left" w:pos="864"/>
                <w:tab w:val="left" w:pos="1152"/>
              </w:tabs>
              <w:spacing w:before="40" w:after="120"/>
              <w:ind w:left="144" w:right="40"/>
              <w:rPr>
                <w:lang w:val="en-GB"/>
              </w:rPr>
            </w:pPr>
            <w:r w:rsidRPr="00BA384F">
              <w:rPr>
                <w:lang w:val="en-GB"/>
              </w:rPr>
              <w:t>The Special Committee has access to a list with an increased number of qualified experts, which contributes to the list of qualified experts on decolonization having improved geographical representation and area of expertise representation</w:t>
            </w:r>
          </w:p>
        </w:tc>
      </w:tr>
    </w:tbl>
    <w:p w14:paraId="734289D9" w14:textId="77777777" w:rsidR="00D92C95" w:rsidRPr="00BA384F" w:rsidRDefault="00D92C95" w:rsidP="00BA38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A401E4" w14:textId="77777777" w:rsidR="00BA384F" w:rsidRPr="00BA384F" w:rsidRDefault="00BA384F" w:rsidP="00BA38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826A43" w14:textId="77777777" w:rsidR="00AC502B" w:rsidRPr="00AC502B" w:rsidRDefault="00AC502B" w:rsidP="00BA38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Result 2: increased dissemination of information on decolonization</w:t>
      </w:r>
    </w:p>
    <w:p w14:paraId="1D3389B3" w14:textId="77777777" w:rsidR="00AC502B" w:rsidRPr="00BA384F" w:rsidRDefault="00AC502B" w:rsidP="00BA384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364715" w14:textId="6F307042" w:rsidR="00AC502B" w:rsidRPr="00AC502B" w:rsidRDefault="00BA384F" w:rsidP="00BA38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AC502B" w:rsidRPr="00AC502B">
        <w:rPr>
          <w:lang w:val="en-GB"/>
        </w:rPr>
        <w:tab/>
        <w:t>Programme performance in 2025 and target for 2027</w:t>
      </w:r>
    </w:p>
    <w:p w14:paraId="0651CD2B" w14:textId="77777777" w:rsidR="00AC502B" w:rsidRPr="00BA384F" w:rsidRDefault="00AC502B" w:rsidP="00BA384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ECD35E" w14:textId="4F0A24F9" w:rsidR="00044D14" w:rsidRPr="00AC502B" w:rsidRDefault="00BA384F" w:rsidP="00BA38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3.I.64</w:t>
      </w:r>
      <w:r w:rsidR="00AC502B" w:rsidRPr="00AC502B">
        <w:rPr>
          <w:lang w:val="en-GB"/>
        </w:rPr>
        <w:tab/>
        <w:t>The subprogramme’s work contributed to over 1.1 million page views of the United Nations and Decolonization website, which did not meet the planned target of 1.86 million views. The target was not met as some content updates had to be deferred due to liquidity constraints, which likely led to lower visitor engagement than anticipated.</w:t>
      </w:r>
      <w:r w:rsidR="00044D14">
        <w:rPr>
          <w:lang w:val="en-GB"/>
        </w:rPr>
        <w:t xml:space="preserve"> </w:t>
      </w:r>
    </w:p>
    <w:p w14:paraId="5397373E" w14:textId="381C2B48" w:rsidR="00AC502B" w:rsidRPr="00AC502B" w:rsidRDefault="00BA384F" w:rsidP="00BA38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3.I.65</w:t>
      </w:r>
      <w:r w:rsidR="00AC502B" w:rsidRPr="00AC502B">
        <w:rPr>
          <w:lang w:val="en-GB"/>
        </w:rPr>
        <w:tab/>
        <w:t>Progress towards the objective and the target for 2027 are presented in the performance measure below (see figure 3.I.X).</w:t>
      </w:r>
    </w:p>
    <w:p w14:paraId="6B2F2BF3" w14:textId="77777777" w:rsidR="00AC502B" w:rsidRPr="0060336F" w:rsidRDefault="00AC502B" w:rsidP="00603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B5EEBC" w14:textId="25940CE2" w:rsidR="00AC502B" w:rsidRPr="0060336F" w:rsidRDefault="00AC502B" w:rsidP="00603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0336F">
        <w:rPr>
          <w:b w:val="0"/>
          <w:lang w:val="en-GB"/>
        </w:rPr>
        <w:t>Figure 3.I.X</w:t>
      </w:r>
    </w:p>
    <w:p w14:paraId="5D9453AC" w14:textId="77777777" w:rsidR="00AC502B" w:rsidRPr="00AC502B" w:rsidRDefault="00AC502B" w:rsidP="00603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 xml:space="preserve">Performance measure: number of page views of the United Nations and Decolonization website </w:t>
      </w:r>
    </w:p>
    <w:p w14:paraId="1E5AE23A" w14:textId="62E27B91" w:rsidR="00AC502B" w:rsidRPr="0060336F" w:rsidRDefault="00484209" w:rsidP="00603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87302">
        <w:rPr>
          <w:b/>
          <w:noProof/>
          <w:u w:val="single"/>
        </w:rPr>
        <w:drawing>
          <wp:anchor distT="0" distB="0" distL="114300" distR="114300" simplePos="0" relativeHeight="251680768" behindDoc="0" locked="0" layoutInCell="1" allowOverlap="1" wp14:anchorId="260240A6" wp14:editId="37BCBFF1">
            <wp:simplePos x="0" y="0"/>
            <wp:positionH relativeFrom="margin">
              <wp:posOffset>0</wp:posOffset>
            </wp:positionH>
            <wp:positionV relativeFrom="paragraph">
              <wp:posOffset>154940</wp:posOffset>
            </wp:positionV>
            <wp:extent cx="6254115" cy="2322195"/>
            <wp:effectExtent l="0" t="0" r="0" b="1905"/>
            <wp:wrapTopAndBottom/>
            <wp:docPr id="1404824769" name="Chart 140482476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5"/>
              </a:graphicData>
            </a:graphic>
            <wp14:sizeRelH relativeFrom="page">
              <wp14:pctWidth>0</wp14:pctWidth>
            </wp14:sizeRelH>
            <wp14:sizeRelV relativeFrom="page">
              <wp14:pctHeight>0</wp14:pctHeight>
            </wp14:sizeRelV>
          </wp:anchor>
        </w:drawing>
      </w:r>
    </w:p>
    <w:p w14:paraId="7C5A9361" w14:textId="4F89572F" w:rsidR="0060336F" w:rsidRPr="0060336F" w:rsidRDefault="0060336F" w:rsidP="00603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EA9BD9" w14:textId="77777777" w:rsidR="0060336F" w:rsidRPr="00484209" w:rsidRDefault="0060336F" w:rsidP="004842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FF2E9D" w14:textId="77777777" w:rsidR="00484209" w:rsidRPr="00484209" w:rsidRDefault="00484209" w:rsidP="004842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1173EF" w14:textId="77777777" w:rsidR="00AC502B" w:rsidRPr="00AC502B" w:rsidRDefault="00AC502B" w:rsidP="002E6F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C502B">
        <w:rPr>
          <w:lang w:val="en-GB"/>
        </w:rPr>
        <w:tab/>
      </w:r>
      <w:r w:rsidRPr="00AC502B">
        <w:rPr>
          <w:lang w:val="en-GB"/>
        </w:rPr>
        <w:tab/>
        <w:t>Result 3: the Special Committee has access to enhanced reporting on assistance to Non-Self-Governing Territories</w:t>
      </w:r>
    </w:p>
    <w:p w14:paraId="36994442" w14:textId="77777777" w:rsidR="00AC502B" w:rsidRPr="002E6FB8" w:rsidRDefault="00AC502B" w:rsidP="002E6F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DC66CD" w14:textId="2CDDBD46" w:rsidR="00AC502B" w:rsidRPr="00AC502B" w:rsidRDefault="002E6FB8" w:rsidP="002E6F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Proposed programme plan for 2027</w:t>
      </w:r>
    </w:p>
    <w:p w14:paraId="1260A39D" w14:textId="77777777" w:rsidR="00AC502B" w:rsidRPr="002E6FB8" w:rsidRDefault="00AC502B" w:rsidP="002E6F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C2D8B6" w14:textId="5DB02C15" w:rsidR="00044D14" w:rsidRPr="00AC502B" w:rsidRDefault="00F84B1D"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3.I.66</w:t>
      </w:r>
      <w:r w:rsidR="00AC502B" w:rsidRPr="00AC502B">
        <w:rPr>
          <w:lang w:val="en-GB"/>
        </w:rPr>
        <w:tab/>
        <w:t>Annual resolutions of the General Assembly and the Economic and Social Council underscore that Non-Self-Governing Territories, most of which are small islands, face limited development options and significant challenges in planning and implementing sustainable development. The subprogramme compiles information on assistance extended to the Territories by United Nations entities, on a case-by case basis and within their respective mandates, and by international and regional organizations, thereby supporting the deliberations of the Special Committee.</w:t>
      </w:r>
      <w:r w:rsidR="00044D14">
        <w:rPr>
          <w:lang w:val="en-GB"/>
        </w:rPr>
        <w:t xml:space="preserve"> </w:t>
      </w:r>
    </w:p>
    <w:p w14:paraId="46E6F61D" w14:textId="77777777" w:rsidR="00F84B1D" w:rsidRPr="00F84B1D" w:rsidRDefault="00F84B1D" w:rsidP="00F84B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D7AEE0" w14:textId="4A981192" w:rsidR="00AC502B" w:rsidRPr="00AC502B" w:rsidRDefault="00AC502B" w:rsidP="00F84B1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Lessons learned and planned change</w:t>
      </w:r>
    </w:p>
    <w:p w14:paraId="225CA616" w14:textId="77777777" w:rsidR="00AC502B" w:rsidRPr="00F84B1D" w:rsidRDefault="00AC502B" w:rsidP="00F84B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5C643F" w14:textId="5E6AA5DB" w:rsidR="00AC502B" w:rsidRPr="00AC502B" w:rsidRDefault="00F84B1D" w:rsidP="00F84B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3.I.67</w:t>
      </w:r>
      <w:r w:rsidR="00AC502B" w:rsidRPr="00AC502B">
        <w:rPr>
          <w:lang w:val="en-GB"/>
        </w:rPr>
        <w:tab/>
        <w:t xml:space="preserve">The lesson for the subprogramme was the need to include more focused information on assistance provided, on a case-by-case basis, on sustainable development in the report of the President of the Economic and Social Council and relevant working papers, in accordance with General Assembly resolutions which emphasize the continuous review of activities by specialized agencies and other organizations in implementing resolutions and decisions relating to decolonization. In applying the lesson, the subprogramme will enhance coordination and data collection, ensuring more specific inputs from administering Powers, United Nations entities and international organizations on activities supporting the implementation of the 2030 Agenda in the Non-Self-Governing Territories. </w:t>
      </w:r>
    </w:p>
    <w:p w14:paraId="2AA4B6DB" w14:textId="6C4FA6E2" w:rsidR="00AC502B" w:rsidRPr="00C82E32" w:rsidRDefault="002E6FB8" w:rsidP="002E6F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Pr>
          <w:lang w:val="en-GB"/>
        </w:rPr>
        <w:tab/>
      </w:r>
      <w:r w:rsidR="00AC502B" w:rsidRPr="00C82E32">
        <w:rPr>
          <w:spacing w:val="0"/>
          <w:lang w:val="en-GB"/>
        </w:rPr>
        <w:t>3.I.68</w:t>
      </w:r>
      <w:r w:rsidR="00AC502B" w:rsidRPr="00C82E32">
        <w:rPr>
          <w:spacing w:val="0"/>
          <w:lang w:val="en-GB"/>
        </w:rPr>
        <w:tab/>
        <w:t>Expected progress towards the objective is presented in the performance measure below (see table</w:t>
      </w:r>
      <w:r w:rsidR="00694917" w:rsidRPr="00C82E32">
        <w:rPr>
          <w:spacing w:val="0"/>
          <w:lang w:val="en-GB"/>
        </w:rPr>
        <w:t xml:space="preserve"> </w:t>
      </w:r>
      <w:r w:rsidR="00AC502B" w:rsidRPr="00C82E32">
        <w:rPr>
          <w:spacing w:val="0"/>
          <w:lang w:val="en-GB"/>
        </w:rPr>
        <w:t>3.I.10).</w:t>
      </w:r>
    </w:p>
    <w:p w14:paraId="73A18F07" w14:textId="77777777" w:rsidR="002E6FB8" w:rsidRPr="002E6FB8" w:rsidRDefault="002E6FB8" w:rsidP="002E6F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3BE04C" w14:textId="77777777" w:rsidR="0004742E" w:rsidRDefault="0004742E">
      <w:pPr>
        <w:suppressAutoHyphens w:val="0"/>
        <w:spacing w:after="160" w:line="259" w:lineRule="auto"/>
        <w:rPr>
          <w:bCs/>
          <w:spacing w:val="2"/>
          <w:kern w:val="14"/>
          <w:lang w:val="en-GB"/>
        </w:rPr>
      </w:pPr>
      <w:r>
        <w:rPr>
          <w:b/>
          <w:bCs/>
          <w:lang w:val="en-GB"/>
        </w:rPr>
        <w:br w:type="page"/>
      </w:r>
    </w:p>
    <w:p w14:paraId="0C07BC97" w14:textId="6F58F1A9" w:rsidR="00AC502B" w:rsidRPr="002E6FB8" w:rsidRDefault="00AC502B" w:rsidP="002E6F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E6FB8">
        <w:rPr>
          <w:b w:val="0"/>
          <w:bCs/>
          <w:lang w:val="en-GB"/>
        </w:rPr>
        <w:t>Table 3.I.10</w:t>
      </w:r>
    </w:p>
    <w:p w14:paraId="1FDA95D8" w14:textId="77777777" w:rsidR="00AC502B" w:rsidRPr="00AC502B" w:rsidRDefault="00AC502B" w:rsidP="002E6F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w:t>
      </w:r>
    </w:p>
    <w:p w14:paraId="1FB340A9" w14:textId="77777777" w:rsidR="00AC502B" w:rsidRPr="002E6FB8" w:rsidRDefault="00AC502B" w:rsidP="002E6F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2DE675" w14:textId="77777777" w:rsidR="002E6FB8" w:rsidRPr="002E6FB8" w:rsidRDefault="002E6FB8" w:rsidP="002E6F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310E41" w:rsidRPr="00310E41" w14:paraId="1CCEC443" w14:textId="77777777" w:rsidTr="00310E41">
        <w:trPr>
          <w:tblHeader/>
        </w:trPr>
        <w:tc>
          <w:tcPr>
            <w:tcW w:w="1970" w:type="dxa"/>
            <w:tcBorders>
              <w:top w:val="single" w:sz="4" w:space="0" w:color="auto"/>
              <w:bottom w:val="single" w:sz="12" w:space="0" w:color="auto"/>
            </w:tcBorders>
            <w:vAlign w:val="bottom"/>
          </w:tcPr>
          <w:p w14:paraId="027C2DE6" w14:textId="77777777" w:rsidR="00310E41" w:rsidRPr="00310E41" w:rsidRDefault="00310E41" w:rsidP="00310E41">
            <w:pPr>
              <w:spacing w:before="81" w:after="81" w:line="160" w:lineRule="exact"/>
              <w:ind w:right="40"/>
              <w:jc w:val="both"/>
              <w:rPr>
                <w:i/>
                <w:sz w:val="14"/>
                <w:lang w:val="en-GB"/>
              </w:rPr>
            </w:pPr>
            <w:r w:rsidRPr="00310E41">
              <w:rPr>
                <w:i/>
                <w:sz w:val="14"/>
                <w:lang w:val="en-GB"/>
              </w:rPr>
              <w:t>2023 (actual)</w:t>
            </w:r>
          </w:p>
        </w:tc>
        <w:tc>
          <w:tcPr>
            <w:tcW w:w="1970" w:type="dxa"/>
            <w:tcBorders>
              <w:top w:val="single" w:sz="4" w:space="0" w:color="auto"/>
              <w:bottom w:val="single" w:sz="12" w:space="0" w:color="auto"/>
            </w:tcBorders>
            <w:vAlign w:val="bottom"/>
          </w:tcPr>
          <w:p w14:paraId="70F98DEB" w14:textId="77777777" w:rsidR="00310E41" w:rsidRPr="00310E41" w:rsidRDefault="00310E41" w:rsidP="00310E41">
            <w:pPr>
              <w:spacing w:before="81" w:after="81" w:line="160" w:lineRule="exact"/>
              <w:ind w:left="144" w:right="40"/>
              <w:rPr>
                <w:i/>
                <w:sz w:val="14"/>
                <w:lang w:val="en-GB"/>
              </w:rPr>
            </w:pPr>
            <w:r w:rsidRPr="00310E41">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30C66783" w14:textId="77777777" w:rsidR="00310E41" w:rsidRPr="00310E41" w:rsidRDefault="00310E41" w:rsidP="00310E41">
            <w:pPr>
              <w:spacing w:before="81" w:after="81" w:line="160" w:lineRule="exact"/>
              <w:ind w:left="144" w:right="40"/>
              <w:rPr>
                <w:i/>
                <w:sz w:val="14"/>
                <w:lang w:val="en-GB"/>
              </w:rPr>
            </w:pPr>
            <w:r w:rsidRPr="00310E41">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67DCFCD" w14:textId="77777777" w:rsidR="00310E41" w:rsidRPr="00310E41" w:rsidRDefault="00310E41" w:rsidP="00310E41">
            <w:pPr>
              <w:spacing w:before="81" w:after="81" w:line="160" w:lineRule="exact"/>
              <w:ind w:left="144" w:right="40"/>
              <w:rPr>
                <w:i/>
                <w:sz w:val="14"/>
                <w:lang w:val="en-GB"/>
              </w:rPr>
            </w:pPr>
            <w:r w:rsidRPr="00310E41">
              <w:rPr>
                <w:i/>
                <w:sz w:val="14"/>
                <w:lang w:val="en-GB"/>
              </w:rPr>
              <w:t>2026 (planned)</w:t>
            </w:r>
          </w:p>
        </w:tc>
        <w:tc>
          <w:tcPr>
            <w:tcW w:w="1970" w:type="dxa"/>
            <w:tcBorders>
              <w:top w:val="single" w:sz="4" w:space="0" w:color="auto"/>
              <w:bottom w:val="single" w:sz="12" w:space="0" w:color="auto"/>
            </w:tcBorders>
            <w:vAlign w:val="bottom"/>
          </w:tcPr>
          <w:p w14:paraId="6399C2B0" w14:textId="77777777" w:rsidR="00310E41" w:rsidRPr="00310E41" w:rsidRDefault="00310E41" w:rsidP="00310E41">
            <w:pPr>
              <w:spacing w:before="81" w:after="81" w:line="160" w:lineRule="exact"/>
              <w:ind w:left="144" w:right="40"/>
              <w:rPr>
                <w:i/>
                <w:sz w:val="14"/>
                <w:lang w:val="en-GB"/>
              </w:rPr>
            </w:pPr>
            <w:r w:rsidRPr="00310E41">
              <w:rPr>
                <w:i/>
                <w:sz w:val="14"/>
                <w:lang w:val="en-GB"/>
              </w:rPr>
              <w:t>2027 (planned)</w:t>
            </w:r>
          </w:p>
        </w:tc>
      </w:tr>
      <w:tr w:rsidR="00310E41" w:rsidRPr="00310E41" w14:paraId="4B1CEDD6" w14:textId="77777777" w:rsidTr="00310E41">
        <w:trPr>
          <w:trHeight w:hRule="exact" w:val="115"/>
          <w:tblHeader/>
        </w:trPr>
        <w:tc>
          <w:tcPr>
            <w:tcW w:w="1970" w:type="dxa"/>
            <w:tcBorders>
              <w:top w:val="single" w:sz="12" w:space="0" w:color="auto"/>
            </w:tcBorders>
            <w:vAlign w:val="bottom"/>
          </w:tcPr>
          <w:p w14:paraId="18E373AC" w14:textId="77777777" w:rsidR="00310E41" w:rsidRPr="00310E41" w:rsidRDefault="00310E41" w:rsidP="00310E41">
            <w:pPr>
              <w:spacing w:before="40" w:after="120"/>
              <w:ind w:right="40"/>
              <w:jc w:val="both"/>
              <w:rPr>
                <w:lang w:val="en-GB"/>
              </w:rPr>
            </w:pPr>
          </w:p>
        </w:tc>
        <w:tc>
          <w:tcPr>
            <w:tcW w:w="1970" w:type="dxa"/>
            <w:tcBorders>
              <w:top w:val="single" w:sz="12" w:space="0" w:color="auto"/>
            </w:tcBorders>
            <w:vAlign w:val="bottom"/>
          </w:tcPr>
          <w:p w14:paraId="68D95DE1" w14:textId="77777777" w:rsidR="00310E41" w:rsidRPr="00310E41" w:rsidRDefault="00310E41" w:rsidP="00310E41">
            <w:pPr>
              <w:spacing w:before="40" w:after="120"/>
              <w:ind w:left="144" w:right="40"/>
              <w:rPr>
                <w:lang w:val="en-GB"/>
              </w:rPr>
            </w:pPr>
          </w:p>
        </w:tc>
        <w:tc>
          <w:tcPr>
            <w:tcW w:w="1970" w:type="dxa"/>
            <w:tcBorders>
              <w:top w:val="single" w:sz="12" w:space="0" w:color="auto"/>
              <w:right w:val="double" w:sz="12" w:space="0" w:color="auto"/>
            </w:tcBorders>
            <w:vAlign w:val="bottom"/>
          </w:tcPr>
          <w:p w14:paraId="75F37D1E" w14:textId="77777777" w:rsidR="00310E41" w:rsidRPr="00310E41" w:rsidRDefault="00310E41" w:rsidP="00310E41">
            <w:pPr>
              <w:spacing w:before="40" w:after="120"/>
              <w:ind w:left="144" w:right="40"/>
              <w:rPr>
                <w:lang w:val="en-GB"/>
              </w:rPr>
            </w:pPr>
          </w:p>
        </w:tc>
        <w:tc>
          <w:tcPr>
            <w:tcW w:w="1970" w:type="dxa"/>
            <w:tcBorders>
              <w:top w:val="single" w:sz="12" w:space="0" w:color="auto"/>
              <w:left w:val="double" w:sz="12" w:space="0" w:color="auto"/>
            </w:tcBorders>
            <w:vAlign w:val="bottom"/>
          </w:tcPr>
          <w:p w14:paraId="1913D5D2" w14:textId="77777777" w:rsidR="00310E41" w:rsidRPr="00310E41" w:rsidRDefault="00310E41" w:rsidP="00310E41">
            <w:pPr>
              <w:spacing w:before="40" w:after="120"/>
              <w:ind w:left="144" w:right="40"/>
              <w:rPr>
                <w:lang w:val="en-GB"/>
              </w:rPr>
            </w:pPr>
          </w:p>
        </w:tc>
        <w:tc>
          <w:tcPr>
            <w:tcW w:w="1970" w:type="dxa"/>
            <w:tcBorders>
              <w:top w:val="single" w:sz="12" w:space="0" w:color="auto"/>
            </w:tcBorders>
            <w:vAlign w:val="bottom"/>
          </w:tcPr>
          <w:p w14:paraId="28FE9EC0" w14:textId="77777777" w:rsidR="00310E41" w:rsidRPr="00310E41" w:rsidRDefault="00310E41" w:rsidP="00310E41">
            <w:pPr>
              <w:spacing w:before="40" w:after="120"/>
              <w:ind w:left="144" w:right="40"/>
              <w:rPr>
                <w:lang w:val="en-GB"/>
              </w:rPr>
            </w:pPr>
          </w:p>
        </w:tc>
      </w:tr>
      <w:tr w:rsidR="00310E41" w:rsidRPr="00310E41" w14:paraId="2E4C68A9" w14:textId="77777777" w:rsidTr="00310E41">
        <w:tc>
          <w:tcPr>
            <w:tcW w:w="1970" w:type="dxa"/>
            <w:tcBorders>
              <w:bottom w:val="single" w:sz="12" w:space="0" w:color="auto"/>
            </w:tcBorders>
          </w:tcPr>
          <w:p w14:paraId="434C0E83" w14:textId="77777777" w:rsidR="00310E41" w:rsidRPr="00310E41" w:rsidRDefault="00310E41" w:rsidP="00310E41">
            <w:pPr>
              <w:tabs>
                <w:tab w:val="left" w:pos="288"/>
                <w:tab w:val="left" w:pos="576"/>
                <w:tab w:val="left" w:pos="864"/>
                <w:tab w:val="left" w:pos="1152"/>
              </w:tabs>
              <w:spacing w:before="40" w:after="120"/>
              <w:ind w:right="40"/>
              <w:jc w:val="both"/>
              <w:rPr>
                <w:lang w:val="en-GB"/>
              </w:rPr>
            </w:pPr>
            <w:r w:rsidRPr="00310E41">
              <w:rPr>
                <w:lang w:val="en-GB"/>
              </w:rPr>
              <w:t>–</w:t>
            </w:r>
          </w:p>
        </w:tc>
        <w:tc>
          <w:tcPr>
            <w:tcW w:w="1970" w:type="dxa"/>
            <w:tcBorders>
              <w:bottom w:val="single" w:sz="12" w:space="0" w:color="auto"/>
            </w:tcBorders>
          </w:tcPr>
          <w:p w14:paraId="57D59F11" w14:textId="77777777" w:rsidR="00310E41" w:rsidRPr="00310E41" w:rsidRDefault="00310E41" w:rsidP="00310E41">
            <w:pPr>
              <w:tabs>
                <w:tab w:val="left" w:pos="288"/>
                <w:tab w:val="left" w:pos="576"/>
                <w:tab w:val="left" w:pos="864"/>
                <w:tab w:val="left" w:pos="1152"/>
              </w:tabs>
              <w:spacing w:before="40" w:after="120"/>
              <w:ind w:left="144" w:right="40"/>
              <w:rPr>
                <w:lang w:val="en-GB"/>
              </w:rPr>
            </w:pPr>
            <w:r w:rsidRPr="00310E41">
              <w:rPr>
                <w:lang w:val="en-GB"/>
              </w:rPr>
              <w:t>–</w:t>
            </w:r>
          </w:p>
        </w:tc>
        <w:tc>
          <w:tcPr>
            <w:tcW w:w="1970" w:type="dxa"/>
            <w:tcBorders>
              <w:bottom w:val="single" w:sz="12" w:space="0" w:color="auto"/>
              <w:right w:val="double" w:sz="12" w:space="0" w:color="auto"/>
            </w:tcBorders>
          </w:tcPr>
          <w:p w14:paraId="39442319" w14:textId="77777777" w:rsidR="00310E41" w:rsidRPr="00310E41" w:rsidRDefault="00310E41" w:rsidP="00310E41">
            <w:pPr>
              <w:tabs>
                <w:tab w:val="left" w:pos="288"/>
                <w:tab w:val="left" w:pos="576"/>
                <w:tab w:val="left" w:pos="864"/>
                <w:tab w:val="left" w:pos="1152"/>
              </w:tabs>
              <w:spacing w:before="40" w:after="120"/>
              <w:ind w:left="144" w:right="40"/>
              <w:rPr>
                <w:lang w:val="en-GB"/>
              </w:rPr>
            </w:pPr>
            <w:r w:rsidRPr="00310E41">
              <w:rPr>
                <w:lang w:val="en-GB"/>
              </w:rPr>
              <w:t xml:space="preserve">The Special Committee received information on assistance provided to the Territories in various areas on a case-by-case basis </w:t>
            </w:r>
          </w:p>
        </w:tc>
        <w:tc>
          <w:tcPr>
            <w:tcW w:w="1970" w:type="dxa"/>
            <w:tcBorders>
              <w:left w:val="double" w:sz="12" w:space="0" w:color="auto"/>
              <w:bottom w:val="single" w:sz="12" w:space="0" w:color="auto"/>
            </w:tcBorders>
          </w:tcPr>
          <w:p w14:paraId="06033A58" w14:textId="77777777" w:rsidR="00310E41" w:rsidRPr="00310E41" w:rsidRDefault="00310E41" w:rsidP="00310E41">
            <w:pPr>
              <w:tabs>
                <w:tab w:val="left" w:pos="288"/>
                <w:tab w:val="left" w:pos="576"/>
                <w:tab w:val="left" w:pos="864"/>
                <w:tab w:val="left" w:pos="1152"/>
              </w:tabs>
              <w:spacing w:before="40" w:after="120"/>
              <w:ind w:left="144" w:right="40"/>
              <w:rPr>
                <w:lang w:val="en-GB"/>
              </w:rPr>
            </w:pPr>
            <w:r w:rsidRPr="00310E41">
              <w:rPr>
                <w:lang w:val="en-GB"/>
              </w:rPr>
              <w:t>The Special Committee has access to more focused information on assistance provided, on a case-by-case basis, for the implementation of the 2030 Agenda in the Territories</w:t>
            </w:r>
          </w:p>
        </w:tc>
        <w:tc>
          <w:tcPr>
            <w:tcW w:w="1970" w:type="dxa"/>
            <w:tcBorders>
              <w:bottom w:val="single" w:sz="12" w:space="0" w:color="auto"/>
            </w:tcBorders>
          </w:tcPr>
          <w:p w14:paraId="44E207A7" w14:textId="77777777" w:rsidR="00310E41" w:rsidRPr="00310E41" w:rsidRDefault="00310E41" w:rsidP="00310E41">
            <w:pPr>
              <w:tabs>
                <w:tab w:val="left" w:pos="288"/>
                <w:tab w:val="left" w:pos="576"/>
                <w:tab w:val="left" w:pos="864"/>
                <w:tab w:val="left" w:pos="1152"/>
              </w:tabs>
              <w:spacing w:before="40" w:after="120"/>
              <w:ind w:left="144" w:right="40"/>
              <w:rPr>
                <w:lang w:val="en-GB"/>
              </w:rPr>
            </w:pPr>
            <w:r w:rsidRPr="00310E41">
              <w:rPr>
                <w:lang w:val="en-GB"/>
              </w:rPr>
              <w:t>The Special Committee has access to specific information on assistance provided, on a case-by-case basis, for the implementation of the 2030 Agenda in the Territories</w:t>
            </w:r>
          </w:p>
        </w:tc>
      </w:tr>
    </w:tbl>
    <w:p w14:paraId="5F5A38CB" w14:textId="77777777" w:rsidR="00AC502B" w:rsidRPr="00310E41" w:rsidRDefault="00AC502B"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7AF002" w14:textId="77777777" w:rsidR="00310E41" w:rsidRPr="00310E41" w:rsidRDefault="00310E41"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F45307" w14:textId="77777777" w:rsidR="00310E41" w:rsidRPr="00310E41" w:rsidRDefault="00310E41"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46FE25" w14:textId="77777777" w:rsidR="00AC502B" w:rsidRPr="00AC502B" w:rsidRDefault="00AC502B" w:rsidP="00310E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Deliverables</w:t>
      </w:r>
    </w:p>
    <w:p w14:paraId="2390A630" w14:textId="77777777" w:rsidR="00AC502B" w:rsidRPr="00310E41" w:rsidRDefault="00AC502B"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3C9C5D" w14:textId="77777777" w:rsidR="00310E41" w:rsidRPr="00310E41" w:rsidRDefault="00310E41"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E30FD6" w14:textId="31EEDFD5" w:rsidR="00AC502B" w:rsidRPr="00AC502B" w:rsidRDefault="00310E41"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3.I.69</w:t>
      </w:r>
      <w:r w:rsidR="00AC502B" w:rsidRPr="00AC502B">
        <w:rPr>
          <w:lang w:val="en-GB"/>
        </w:rPr>
        <w:tab/>
        <w:t>Table 3.I.11 lists all deliverables of the subprogramme.</w:t>
      </w:r>
    </w:p>
    <w:p w14:paraId="39E3864B" w14:textId="77777777" w:rsidR="00AC502B" w:rsidRPr="00310E41" w:rsidRDefault="00AC502B"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A3C755" w14:textId="65ED74CD" w:rsidR="00AC502B" w:rsidRPr="00310E41" w:rsidRDefault="00AC502B" w:rsidP="00310E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310E41">
        <w:rPr>
          <w:b w:val="0"/>
          <w:lang w:val="en-GB"/>
        </w:rPr>
        <w:t>Table 3.I.11</w:t>
      </w:r>
    </w:p>
    <w:p w14:paraId="6E22EAC8" w14:textId="77777777" w:rsidR="00AC502B" w:rsidRPr="00AC502B" w:rsidRDefault="00AC502B" w:rsidP="00310E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Subprogramme 4: deliverables for the period 2025–2027, by category and subcategory</w:t>
      </w:r>
    </w:p>
    <w:p w14:paraId="4C95F1DE" w14:textId="77777777" w:rsidR="00AC502B" w:rsidRPr="00310E41" w:rsidRDefault="00AC502B"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091676" w14:textId="77777777" w:rsidR="00310E41" w:rsidRPr="00310E41" w:rsidRDefault="00310E41" w:rsidP="00310E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26"/>
        <w:gridCol w:w="632"/>
        <w:gridCol w:w="632"/>
        <w:gridCol w:w="632"/>
        <w:gridCol w:w="633"/>
      </w:tblGrid>
      <w:tr w:rsidR="003717EC" w:rsidRPr="003717EC" w14:paraId="31E3CCBA" w14:textId="77777777" w:rsidTr="001F3858">
        <w:trPr>
          <w:tblHeader/>
        </w:trPr>
        <w:tc>
          <w:tcPr>
            <w:tcW w:w="7326" w:type="dxa"/>
            <w:tcBorders>
              <w:top w:val="single" w:sz="4" w:space="0" w:color="auto"/>
              <w:bottom w:val="single" w:sz="8" w:space="0" w:color="auto"/>
            </w:tcBorders>
            <w:vAlign w:val="bottom"/>
            <w:hideMark/>
          </w:tcPr>
          <w:p w14:paraId="748AF9CB" w14:textId="77777777" w:rsidR="003717EC" w:rsidRPr="003717EC" w:rsidRDefault="003717EC" w:rsidP="003474F2">
            <w:pPr>
              <w:keepLines/>
              <w:spacing w:before="81" w:after="81" w:line="160" w:lineRule="exact"/>
              <w:ind w:right="40"/>
              <w:rPr>
                <w:rFonts w:eastAsia="Calibri"/>
                <w:i/>
                <w:sz w:val="14"/>
              </w:rPr>
            </w:pPr>
            <w:r w:rsidRPr="003717EC">
              <w:rPr>
                <w:rFonts w:eastAsia="Calibri"/>
                <w:i/>
                <w:sz w:val="14"/>
              </w:rPr>
              <w:t>Category and subcategory</w:t>
            </w:r>
          </w:p>
        </w:tc>
        <w:tc>
          <w:tcPr>
            <w:tcW w:w="632" w:type="dxa"/>
            <w:tcBorders>
              <w:top w:val="single" w:sz="4" w:space="0" w:color="auto"/>
              <w:bottom w:val="single" w:sz="8" w:space="0" w:color="auto"/>
            </w:tcBorders>
            <w:vAlign w:val="bottom"/>
            <w:hideMark/>
          </w:tcPr>
          <w:p w14:paraId="129DD543" w14:textId="77777777" w:rsidR="003717EC" w:rsidRPr="003717EC" w:rsidRDefault="003717EC" w:rsidP="001F3858">
            <w:pPr>
              <w:keepLines/>
              <w:spacing w:before="81" w:after="81" w:line="160" w:lineRule="exact"/>
              <w:ind w:right="40"/>
              <w:jc w:val="right"/>
              <w:rPr>
                <w:rFonts w:eastAsia="Calibri"/>
                <w:i/>
                <w:sz w:val="14"/>
              </w:rPr>
            </w:pPr>
            <w:r w:rsidRPr="003717EC">
              <w:rPr>
                <w:rFonts w:eastAsia="Calibri"/>
                <w:i/>
                <w:sz w:val="14"/>
              </w:rPr>
              <w:t>2025 planned</w:t>
            </w:r>
          </w:p>
        </w:tc>
        <w:tc>
          <w:tcPr>
            <w:tcW w:w="632" w:type="dxa"/>
            <w:tcBorders>
              <w:top w:val="single" w:sz="4" w:space="0" w:color="auto"/>
              <w:bottom w:val="single" w:sz="8" w:space="0" w:color="auto"/>
            </w:tcBorders>
            <w:vAlign w:val="bottom"/>
            <w:hideMark/>
          </w:tcPr>
          <w:p w14:paraId="4C0B3033" w14:textId="77777777" w:rsidR="003717EC" w:rsidRPr="003717EC" w:rsidRDefault="003717EC" w:rsidP="001F3858">
            <w:pPr>
              <w:keepLines/>
              <w:spacing w:before="81" w:after="81" w:line="160" w:lineRule="exact"/>
              <w:ind w:right="40"/>
              <w:jc w:val="right"/>
              <w:rPr>
                <w:rFonts w:eastAsia="Calibri"/>
                <w:i/>
                <w:sz w:val="14"/>
              </w:rPr>
            </w:pPr>
            <w:r w:rsidRPr="003717EC">
              <w:rPr>
                <w:rFonts w:eastAsia="Calibri"/>
                <w:i/>
                <w:sz w:val="14"/>
              </w:rPr>
              <w:t>2025 actual</w:t>
            </w:r>
          </w:p>
        </w:tc>
        <w:tc>
          <w:tcPr>
            <w:tcW w:w="632" w:type="dxa"/>
            <w:tcBorders>
              <w:top w:val="single" w:sz="4" w:space="0" w:color="auto"/>
              <w:bottom w:val="single" w:sz="8" w:space="0" w:color="auto"/>
            </w:tcBorders>
            <w:vAlign w:val="bottom"/>
            <w:hideMark/>
          </w:tcPr>
          <w:p w14:paraId="6444EB98" w14:textId="77777777" w:rsidR="003717EC" w:rsidRPr="003717EC" w:rsidRDefault="003717EC" w:rsidP="001F3858">
            <w:pPr>
              <w:keepLines/>
              <w:spacing w:before="81" w:after="81" w:line="160" w:lineRule="exact"/>
              <w:ind w:right="40"/>
              <w:jc w:val="right"/>
              <w:rPr>
                <w:rFonts w:eastAsia="Calibri"/>
                <w:i/>
                <w:sz w:val="14"/>
              </w:rPr>
            </w:pPr>
            <w:r w:rsidRPr="003717EC">
              <w:rPr>
                <w:rFonts w:eastAsia="Calibri"/>
                <w:i/>
                <w:sz w:val="14"/>
              </w:rPr>
              <w:t>2026 planned</w:t>
            </w:r>
          </w:p>
        </w:tc>
        <w:tc>
          <w:tcPr>
            <w:tcW w:w="633" w:type="dxa"/>
            <w:tcBorders>
              <w:top w:val="single" w:sz="4" w:space="0" w:color="auto"/>
              <w:bottom w:val="single" w:sz="8" w:space="0" w:color="auto"/>
            </w:tcBorders>
            <w:vAlign w:val="bottom"/>
            <w:hideMark/>
          </w:tcPr>
          <w:p w14:paraId="430F029B" w14:textId="77777777" w:rsidR="003717EC" w:rsidRPr="003717EC" w:rsidRDefault="003717EC" w:rsidP="001F3858">
            <w:pPr>
              <w:keepLines/>
              <w:spacing w:before="81" w:after="81" w:line="160" w:lineRule="exact"/>
              <w:ind w:right="40"/>
              <w:jc w:val="right"/>
              <w:rPr>
                <w:rFonts w:eastAsia="Calibri"/>
                <w:i/>
                <w:sz w:val="14"/>
              </w:rPr>
            </w:pPr>
            <w:r w:rsidRPr="003717EC">
              <w:rPr>
                <w:rFonts w:eastAsia="Calibri"/>
                <w:i/>
                <w:sz w:val="14"/>
              </w:rPr>
              <w:t>2027 planned</w:t>
            </w:r>
          </w:p>
        </w:tc>
      </w:tr>
      <w:tr w:rsidR="003717EC" w:rsidRPr="003717EC" w14:paraId="61C4C718" w14:textId="77777777" w:rsidTr="001F3858">
        <w:trPr>
          <w:trHeight w:hRule="exact" w:val="115"/>
          <w:tblHeader/>
        </w:trPr>
        <w:tc>
          <w:tcPr>
            <w:tcW w:w="7326" w:type="dxa"/>
            <w:tcBorders>
              <w:top w:val="single" w:sz="8" w:space="0" w:color="auto"/>
            </w:tcBorders>
            <w:vAlign w:val="bottom"/>
          </w:tcPr>
          <w:p w14:paraId="0B31BBF0" w14:textId="77777777" w:rsidR="003717EC" w:rsidRPr="003717EC" w:rsidRDefault="003717EC" w:rsidP="003474F2">
            <w:pPr>
              <w:keepLines/>
              <w:spacing w:before="40" w:after="40" w:line="210" w:lineRule="exact"/>
              <w:ind w:right="40"/>
              <w:rPr>
                <w:rFonts w:eastAsia="Calibri"/>
                <w:sz w:val="17"/>
              </w:rPr>
            </w:pPr>
          </w:p>
        </w:tc>
        <w:tc>
          <w:tcPr>
            <w:tcW w:w="632" w:type="dxa"/>
            <w:tcBorders>
              <w:top w:val="single" w:sz="8" w:space="0" w:color="auto"/>
            </w:tcBorders>
            <w:vAlign w:val="bottom"/>
          </w:tcPr>
          <w:p w14:paraId="0E039ACA" w14:textId="77777777" w:rsidR="003717EC" w:rsidRPr="003717EC" w:rsidRDefault="003717EC" w:rsidP="003474F2">
            <w:pPr>
              <w:keepLines/>
              <w:spacing w:before="40" w:after="40" w:line="210" w:lineRule="exact"/>
              <w:ind w:right="40"/>
              <w:jc w:val="right"/>
              <w:rPr>
                <w:rFonts w:eastAsia="Calibri"/>
                <w:sz w:val="17"/>
              </w:rPr>
            </w:pPr>
          </w:p>
        </w:tc>
        <w:tc>
          <w:tcPr>
            <w:tcW w:w="632" w:type="dxa"/>
            <w:tcBorders>
              <w:top w:val="single" w:sz="8" w:space="0" w:color="auto"/>
            </w:tcBorders>
            <w:vAlign w:val="bottom"/>
          </w:tcPr>
          <w:p w14:paraId="3B55FE7E" w14:textId="77777777" w:rsidR="003717EC" w:rsidRPr="003717EC" w:rsidRDefault="003717EC" w:rsidP="003474F2">
            <w:pPr>
              <w:keepLines/>
              <w:spacing w:before="40" w:after="40" w:line="210" w:lineRule="exact"/>
              <w:ind w:right="40"/>
              <w:jc w:val="right"/>
              <w:rPr>
                <w:rFonts w:eastAsia="Calibri"/>
                <w:sz w:val="17"/>
              </w:rPr>
            </w:pPr>
          </w:p>
        </w:tc>
        <w:tc>
          <w:tcPr>
            <w:tcW w:w="632" w:type="dxa"/>
            <w:tcBorders>
              <w:top w:val="single" w:sz="8" w:space="0" w:color="auto"/>
            </w:tcBorders>
            <w:vAlign w:val="bottom"/>
          </w:tcPr>
          <w:p w14:paraId="6D10E9B5" w14:textId="77777777" w:rsidR="003717EC" w:rsidRPr="003717EC" w:rsidRDefault="003717EC" w:rsidP="003474F2">
            <w:pPr>
              <w:keepLines/>
              <w:spacing w:before="40" w:after="40" w:line="210" w:lineRule="exact"/>
              <w:ind w:right="40"/>
              <w:jc w:val="right"/>
              <w:rPr>
                <w:rFonts w:eastAsia="Calibri"/>
                <w:sz w:val="17"/>
              </w:rPr>
            </w:pPr>
          </w:p>
        </w:tc>
        <w:tc>
          <w:tcPr>
            <w:tcW w:w="633" w:type="dxa"/>
            <w:tcBorders>
              <w:top w:val="single" w:sz="8" w:space="0" w:color="auto"/>
            </w:tcBorders>
            <w:vAlign w:val="bottom"/>
          </w:tcPr>
          <w:p w14:paraId="3CE2BEF6" w14:textId="77777777" w:rsidR="003717EC" w:rsidRPr="003717EC" w:rsidRDefault="003717EC" w:rsidP="003474F2">
            <w:pPr>
              <w:keepLines/>
              <w:spacing w:before="40" w:after="40" w:line="210" w:lineRule="exact"/>
              <w:ind w:right="40"/>
              <w:jc w:val="right"/>
              <w:rPr>
                <w:rFonts w:eastAsia="Calibri"/>
                <w:sz w:val="17"/>
              </w:rPr>
            </w:pPr>
          </w:p>
        </w:tc>
      </w:tr>
      <w:tr w:rsidR="003717EC" w:rsidRPr="003717EC" w14:paraId="1100A6D0" w14:textId="77777777" w:rsidTr="001F3858">
        <w:trPr>
          <w:trHeight w:val="65"/>
        </w:trPr>
        <w:tc>
          <w:tcPr>
            <w:tcW w:w="7326" w:type="dxa"/>
            <w:vAlign w:val="bottom"/>
            <w:hideMark/>
          </w:tcPr>
          <w:p w14:paraId="5516DADB" w14:textId="77777777" w:rsidR="003717EC" w:rsidRPr="003717EC" w:rsidRDefault="003717EC" w:rsidP="00C82E32">
            <w:pPr>
              <w:keepLines/>
              <w:tabs>
                <w:tab w:val="left" w:pos="288"/>
                <w:tab w:val="left" w:pos="576"/>
                <w:tab w:val="left" w:pos="864"/>
                <w:tab w:val="left" w:pos="1152"/>
              </w:tabs>
              <w:spacing w:before="40" w:after="40" w:line="200" w:lineRule="exact"/>
              <w:ind w:right="40"/>
              <w:rPr>
                <w:rFonts w:eastAsia="Calibri"/>
                <w:b/>
                <w:bCs/>
                <w:sz w:val="17"/>
              </w:rPr>
            </w:pPr>
            <w:r w:rsidRPr="003717EC">
              <w:rPr>
                <w:rFonts w:eastAsia="Calibri"/>
                <w:b/>
                <w:bCs/>
                <w:sz w:val="17"/>
              </w:rPr>
              <w:t>A.</w:t>
            </w:r>
            <w:r w:rsidRPr="003717EC">
              <w:rPr>
                <w:rFonts w:eastAsia="Calibri"/>
                <w:b/>
                <w:bCs/>
                <w:sz w:val="17"/>
              </w:rPr>
              <w:tab/>
              <w:t>Facilitation of the intergovernmental process and expert bodies</w:t>
            </w:r>
          </w:p>
        </w:tc>
        <w:tc>
          <w:tcPr>
            <w:tcW w:w="632" w:type="dxa"/>
            <w:vAlign w:val="bottom"/>
          </w:tcPr>
          <w:p w14:paraId="68D6D60D"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p>
        </w:tc>
        <w:tc>
          <w:tcPr>
            <w:tcW w:w="632" w:type="dxa"/>
            <w:vAlign w:val="bottom"/>
          </w:tcPr>
          <w:p w14:paraId="14DEB067"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p>
        </w:tc>
        <w:tc>
          <w:tcPr>
            <w:tcW w:w="632" w:type="dxa"/>
            <w:vAlign w:val="bottom"/>
          </w:tcPr>
          <w:p w14:paraId="3E2226AD"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p>
        </w:tc>
        <w:tc>
          <w:tcPr>
            <w:tcW w:w="633" w:type="dxa"/>
            <w:vAlign w:val="bottom"/>
          </w:tcPr>
          <w:p w14:paraId="3F328AB9"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p>
        </w:tc>
      </w:tr>
      <w:tr w:rsidR="003717EC" w:rsidRPr="003717EC" w14:paraId="2DD3D912" w14:textId="77777777" w:rsidTr="001F3858">
        <w:tc>
          <w:tcPr>
            <w:tcW w:w="7326" w:type="dxa"/>
            <w:vAlign w:val="bottom"/>
            <w:hideMark/>
          </w:tcPr>
          <w:p w14:paraId="610C379A" w14:textId="77777777" w:rsidR="003717EC" w:rsidRPr="003717EC" w:rsidRDefault="003717EC" w:rsidP="00C82E32">
            <w:pPr>
              <w:keepLines/>
              <w:tabs>
                <w:tab w:val="left" w:pos="288"/>
                <w:tab w:val="left" w:pos="576"/>
                <w:tab w:val="left" w:pos="864"/>
                <w:tab w:val="left" w:pos="1152"/>
              </w:tabs>
              <w:spacing w:before="40" w:after="40" w:line="200" w:lineRule="exact"/>
              <w:ind w:right="40"/>
              <w:rPr>
                <w:rFonts w:eastAsia="Calibri"/>
                <w:b/>
                <w:bCs/>
                <w:sz w:val="17"/>
              </w:rPr>
            </w:pPr>
            <w:r w:rsidRPr="003717EC">
              <w:rPr>
                <w:rFonts w:eastAsia="Calibri"/>
                <w:sz w:val="17"/>
              </w:rPr>
              <w:tab/>
            </w:r>
            <w:r w:rsidRPr="003717EC">
              <w:rPr>
                <w:rFonts w:eastAsia="Calibri"/>
                <w:b/>
                <w:bCs/>
                <w:sz w:val="17"/>
              </w:rPr>
              <w:t xml:space="preserve">Parliamentary documentation </w:t>
            </w:r>
            <w:r w:rsidRPr="003717EC">
              <w:rPr>
                <w:rFonts w:eastAsia="Calibri"/>
                <w:sz w:val="17"/>
              </w:rPr>
              <w:t>(number of documents)</w:t>
            </w:r>
          </w:p>
        </w:tc>
        <w:tc>
          <w:tcPr>
            <w:tcW w:w="632" w:type="dxa"/>
            <w:vAlign w:val="bottom"/>
            <w:hideMark/>
          </w:tcPr>
          <w:p w14:paraId="2CBDF812"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23</w:t>
            </w:r>
          </w:p>
        </w:tc>
        <w:tc>
          <w:tcPr>
            <w:tcW w:w="632" w:type="dxa"/>
            <w:vAlign w:val="bottom"/>
            <w:hideMark/>
          </w:tcPr>
          <w:p w14:paraId="0EE29E50"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23</w:t>
            </w:r>
          </w:p>
        </w:tc>
        <w:tc>
          <w:tcPr>
            <w:tcW w:w="632" w:type="dxa"/>
            <w:vAlign w:val="bottom"/>
            <w:hideMark/>
          </w:tcPr>
          <w:p w14:paraId="26E01963"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23</w:t>
            </w:r>
          </w:p>
        </w:tc>
        <w:tc>
          <w:tcPr>
            <w:tcW w:w="633" w:type="dxa"/>
            <w:vAlign w:val="bottom"/>
            <w:hideMark/>
          </w:tcPr>
          <w:p w14:paraId="7E3AB8E3"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22</w:t>
            </w:r>
          </w:p>
        </w:tc>
      </w:tr>
      <w:tr w:rsidR="003717EC" w:rsidRPr="003717EC" w14:paraId="6627C070" w14:textId="77777777" w:rsidTr="001F3858">
        <w:tc>
          <w:tcPr>
            <w:tcW w:w="7326" w:type="dxa"/>
            <w:vAlign w:val="bottom"/>
            <w:hideMark/>
          </w:tcPr>
          <w:p w14:paraId="333B6414" w14:textId="77777777" w:rsidR="003717EC" w:rsidRPr="001F3858" w:rsidRDefault="003717EC" w:rsidP="00C82E32">
            <w:pPr>
              <w:keepLines/>
              <w:tabs>
                <w:tab w:val="left" w:pos="288"/>
                <w:tab w:val="left" w:pos="576"/>
                <w:tab w:val="left" w:pos="864"/>
                <w:tab w:val="left" w:pos="1152"/>
              </w:tabs>
              <w:spacing w:before="40" w:after="40" w:line="200" w:lineRule="exact"/>
              <w:ind w:left="576" w:right="40" w:hanging="576"/>
              <w:rPr>
                <w:rFonts w:eastAsia="Calibri"/>
                <w:spacing w:val="3"/>
                <w:w w:val="102"/>
                <w:sz w:val="17"/>
              </w:rPr>
            </w:pPr>
            <w:r w:rsidRPr="001F3858">
              <w:rPr>
                <w:rFonts w:eastAsia="Calibri"/>
                <w:spacing w:val="3"/>
                <w:w w:val="102"/>
                <w:sz w:val="17"/>
              </w:rPr>
              <w:tab/>
              <w:t>1.</w:t>
            </w:r>
            <w:r w:rsidRPr="001F3858">
              <w:rPr>
                <w:rFonts w:eastAsia="Calibri"/>
                <w:spacing w:val="3"/>
                <w:w w:val="102"/>
                <w:sz w:val="17"/>
              </w:rPr>
              <w:tab/>
              <w:t xml:space="preserve">Report of the Secretary-General on information from Non-Self-Governing Territories transmitted under Article 73 </w:t>
            </w:r>
            <w:r w:rsidRPr="001F3858">
              <w:rPr>
                <w:rFonts w:eastAsia="Calibri"/>
                <w:i/>
                <w:iCs/>
                <w:spacing w:val="3"/>
                <w:w w:val="102"/>
                <w:sz w:val="17"/>
              </w:rPr>
              <w:t>e</w:t>
            </w:r>
            <w:r w:rsidRPr="001F3858">
              <w:rPr>
                <w:rFonts w:eastAsia="Calibri"/>
                <w:spacing w:val="3"/>
                <w:w w:val="102"/>
                <w:sz w:val="17"/>
              </w:rPr>
              <w:t xml:space="preserve"> of the Charter of the United Nations to the General Assembly</w:t>
            </w:r>
          </w:p>
        </w:tc>
        <w:tc>
          <w:tcPr>
            <w:tcW w:w="632" w:type="dxa"/>
            <w:vAlign w:val="bottom"/>
            <w:hideMark/>
          </w:tcPr>
          <w:p w14:paraId="087B1342"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749E8318"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001831CC"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3" w:type="dxa"/>
            <w:vAlign w:val="bottom"/>
            <w:hideMark/>
          </w:tcPr>
          <w:p w14:paraId="3B3B1F2C"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r>
      <w:tr w:rsidR="003717EC" w:rsidRPr="003717EC" w14:paraId="7C8209C3" w14:textId="77777777" w:rsidTr="001F3858">
        <w:tc>
          <w:tcPr>
            <w:tcW w:w="7326" w:type="dxa"/>
            <w:vAlign w:val="bottom"/>
            <w:hideMark/>
          </w:tcPr>
          <w:p w14:paraId="1E0E6DEB" w14:textId="77777777" w:rsidR="003717EC" w:rsidRPr="003717EC" w:rsidRDefault="003717EC" w:rsidP="00C82E32">
            <w:pPr>
              <w:keepLines/>
              <w:tabs>
                <w:tab w:val="left" w:pos="288"/>
                <w:tab w:val="left" w:pos="576"/>
                <w:tab w:val="left" w:pos="864"/>
                <w:tab w:val="left" w:pos="1152"/>
              </w:tabs>
              <w:spacing w:before="40" w:after="40" w:line="200" w:lineRule="exact"/>
              <w:ind w:left="576" w:right="40" w:hanging="576"/>
              <w:rPr>
                <w:rFonts w:eastAsia="Calibri"/>
                <w:sz w:val="17"/>
              </w:rPr>
            </w:pPr>
            <w:r w:rsidRPr="003717EC">
              <w:rPr>
                <w:rFonts w:eastAsia="Calibri"/>
                <w:sz w:val="17"/>
              </w:rPr>
              <w:tab/>
              <w:t>2.</w:t>
            </w:r>
            <w:r w:rsidRPr="003717EC">
              <w:rPr>
                <w:rFonts w:eastAsia="Calibri"/>
                <w:sz w:val="17"/>
              </w:rPr>
              <w:tab/>
              <w:t>Report of the Secretary-General on offers by Member States of study and training facilities for inhabitants of Non-Self-Governing Territories to the General Assembly</w:t>
            </w:r>
          </w:p>
        </w:tc>
        <w:tc>
          <w:tcPr>
            <w:tcW w:w="632" w:type="dxa"/>
            <w:vAlign w:val="bottom"/>
            <w:hideMark/>
          </w:tcPr>
          <w:p w14:paraId="2A9B930F"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2D657341"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28033F0F"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3" w:type="dxa"/>
            <w:vAlign w:val="bottom"/>
            <w:hideMark/>
          </w:tcPr>
          <w:p w14:paraId="1F96F001" w14:textId="77777777" w:rsidR="003717EC" w:rsidRPr="003717EC" w:rsidRDefault="003717EC" w:rsidP="00C82E32">
            <w:pPr>
              <w:keepLines/>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r>
      <w:tr w:rsidR="003717EC" w:rsidRPr="003717EC" w14:paraId="78C3C574" w14:textId="77777777" w:rsidTr="001F3858">
        <w:tc>
          <w:tcPr>
            <w:tcW w:w="7326" w:type="dxa"/>
            <w:vAlign w:val="bottom"/>
            <w:hideMark/>
          </w:tcPr>
          <w:p w14:paraId="23BD6EE9" w14:textId="77777777" w:rsidR="003717EC" w:rsidRPr="003717EC" w:rsidRDefault="003717EC" w:rsidP="00C82E32">
            <w:pPr>
              <w:keepLines/>
              <w:tabs>
                <w:tab w:val="left" w:pos="288"/>
                <w:tab w:val="left" w:pos="576"/>
                <w:tab w:val="left" w:pos="864"/>
                <w:tab w:val="left" w:pos="1152"/>
              </w:tabs>
              <w:spacing w:before="40" w:after="40" w:line="200" w:lineRule="exact"/>
              <w:ind w:left="576" w:right="43" w:hanging="576"/>
              <w:rPr>
                <w:rFonts w:eastAsia="Calibri"/>
                <w:sz w:val="17"/>
              </w:rPr>
            </w:pPr>
            <w:r w:rsidRPr="003717EC">
              <w:rPr>
                <w:rFonts w:eastAsia="Calibri"/>
                <w:sz w:val="17"/>
              </w:rPr>
              <w:tab/>
              <w:t>3.</w:t>
            </w:r>
            <w:r w:rsidRPr="003717EC">
              <w:rPr>
                <w:rFonts w:eastAsia="Calibri"/>
                <w:sz w:val="17"/>
              </w:rPr>
              <w:tab/>
              <w:t xml:space="preserve">Report of the Secretary-General on the implementation of the Declaration on the Granting of Independence to Colonial Countries and Peoples by the specialized agencies and the international institutions associated with the United Nations to the General Assembly </w:t>
            </w:r>
          </w:p>
        </w:tc>
        <w:tc>
          <w:tcPr>
            <w:tcW w:w="632" w:type="dxa"/>
            <w:vAlign w:val="bottom"/>
            <w:hideMark/>
          </w:tcPr>
          <w:p w14:paraId="355497DE" w14:textId="77777777" w:rsidR="003717EC" w:rsidRPr="003717EC" w:rsidRDefault="003717EC" w:rsidP="00C82E32">
            <w:pPr>
              <w:keepLines/>
              <w:tabs>
                <w:tab w:val="left" w:pos="288"/>
                <w:tab w:val="left" w:pos="576"/>
                <w:tab w:val="left" w:pos="864"/>
                <w:tab w:val="left" w:pos="1152"/>
              </w:tabs>
              <w:spacing w:before="40" w:after="40" w:line="200" w:lineRule="exact"/>
              <w:ind w:right="43"/>
              <w:jc w:val="right"/>
              <w:rPr>
                <w:rFonts w:eastAsia="Calibri"/>
                <w:sz w:val="17"/>
              </w:rPr>
            </w:pPr>
            <w:r w:rsidRPr="003717EC">
              <w:rPr>
                <w:rFonts w:eastAsia="Calibri"/>
                <w:sz w:val="17"/>
              </w:rPr>
              <w:t>1</w:t>
            </w:r>
          </w:p>
        </w:tc>
        <w:tc>
          <w:tcPr>
            <w:tcW w:w="632" w:type="dxa"/>
            <w:vAlign w:val="bottom"/>
            <w:hideMark/>
          </w:tcPr>
          <w:p w14:paraId="0952F479" w14:textId="77777777" w:rsidR="003717EC" w:rsidRPr="003717EC" w:rsidRDefault="003717EC" w:rsidP="00C82E32">
            <w:pPr>
              <w:keepLines/>
              <w:tabs>
                <w:tab w:val="left" w:pos="288"/>
                <w:tab w:val="left" w:pos="576"/>
                <w:tab w:val="left" w:pos="864"/>
                <w:tab w:val="left" w:pos="1152"/>
              </w:tabs>
              <w:spacing w:before="40" w:after="40" w:line="200" w:lineRule="exact"/>
              <w:ind w:right="43"/>
              <w:jc w:val="right"/>
              <w:rPr>
                <w:rFonts w:eastAsia="Calibri"/>
                <w:sz w:val="17"/>
              </w:rPr>
            </w:pPr>
            <w:r w:rsidRPr="003717EC">
              <w:rPr>
                <w:rFonts w:eastAsia="Calibri"/>
                <w:sz w:val="17"/>
              </w:rPr>
              <w:t>1</w:t>
            </w:r>
          </w:p>
        </w:tc>
        <w:tc>
          <w:tcPr>
            <w:tcW w:w="632" w:type="dxa"/>
            <w:vAlign w:val="bottom"/>
            <w:hideMark/>
          </w:tcPr>
          <w:p w14:paraId="4E796ABF" w14:textId="77777777" w:rsidR="003717EC" w:rsidRPr="003717EC" w:rsidRDefault="003717EC" w:rsidP="00C82E32">
            <w:pPr>
              <w:keepLines/>
              <w:tabs>
                <w:tab w:val="left" w:pos="288"/>
                <w:tab w:val="left" w:pos="576"/>
                <w:tab w:val="left" w:pos="864"/>
                <w:tab w:val="left" w:pos="1152"/>
              </w:tabs>
              <w:spacing w:before="40" w:after="40" w:line="200" w:lineRule="exact"/>
              <w:ind w:right="43"/>
              <w:jc w:val="right"/>
              <w:rPr>
                <w:rFonts w:eastAsia="Calibri"/>
                <w:sz w:val="17"/>
              </w:rPr>
            </w:pPr>
            <w:r w:rsidRPr="003717EC">
              <w:rPr>
                <w:rFonts w:eastAsia="Calibri"/>
                <w:sz w:val="17"/>
              </w:rPr>
              <w:t>1</w:t>
            </w:r>
          </w:p>
        </w:tc>
        <w:tc>
          <w:tcPr>
            <w:tcW w:w="633" w:type="dxa"/>
            <w:vAlign w:val="bottom"/>
            <w:hideMark/>
          </w:tcPr>
          <w:p w14:paraId="23010259" w14:textId="77777777" w:rsidR="003717EC" w:rsidRPr="003717EC" w:rsidRDefault="003717EC" w:rsidP="00C82E32">
            <w:pPr>
              <w:keepLines/>
              <w:tabs>
                <w:tab w:val="left" w:pos="288"/>
                <w:tab w:val="left" w:pos="576"/>
                <w:tab w:val="left" w:pos="864"/>
                <w:tab w:val="left" w:pos="1152"/>
              </w:tabs>
              <w:spacing w:before="40" w:after="40" w:line="200" w:lineRule="exact"/>
              <w:ind w:right="43"/>
              <w:jc w:val="right"/>
              <w:rPr>
                <w:rFonts w:eastAsia="Calibri"/>
                <w:sz w:val="17"/>
              </w:rPr>
            </w:pPr>
            <w:r w:rsidRPr="003717EC">
              <w:rPr>
                <w:rFonts w:eastAsia="Calibri"/>
                <w:sz w:val="17"/>
              </w:rPr>
              <w:t>1</w:t>
            </w:r>
          </w:p>
        </w:tc>
      </w:tr>
      <w:tr w:rsidR="003717EC" w:rsidRPr="003717EC" w14:paraId="485CF1DC" w14:textId="77777777" w:rsidTr="001F3858">
        <w:tc>
          <w:tcPr>
            <w:tcW w:w="7326" w:type="dxa"/>
            <w:vAlign w:val="bottom"/>
          </w:tcPr>
          <w:p w14:paraId="097AEB08" w14:textId="7373DC64" w:rsidR="003717EC" w:rsidRPr="003717EC" w:rsidRDefault="003717EC" w:rsidP="00C82E32">
            <w:pPr>
              <w:tabs>
                <w:tab w:val="left" w:pos="288"/>
                <w:tab w:val="left" w:pos="576"/>
                <w:tab w:val="left" w:pos="864"/>
                <w:tab w:val="left" w:pos="1152"/>
              </w:tabs>
              <w:spacing w:before="40" w:after="40" w:line="200" w:lineRule="exact"/>
              <w:ind w:left="576" w:right="40" w:hanging="576"/>
              <w:rPr>
                <w:rFonts w:eastAsia="Calibri"/>
                <w:sz w:val="17"/>
              </w:rPr>
            </w:pPr>
            <w:r>
              <w:rPr>
                <w:rFonts w:eastAsia="Calibri"/>
                <w:sz w:val="17"/>
              </w:rPr>
              <w:tab/>
            </w:r>
            <w:r w:rsidRPr="003717EC">
              <w:rPr>
                <w:rFonts w:eastAsia="Calibri"/>
                <w:sz w:val="17"/>
              </w:rPr>
              <w:t>4.</w:t>
            </w:r>
            <w:r>
              <w:rPr>
                <w:rFonts w:eastAsia="Calibri"/>
                <w:sz w:val="17"/>
              </w:rPr>
              <w:tab/>
            </w:r>
            <w:r w:rsidRPr="003717EC">
              <w:rPr>
                <w:rFonts w:eastAsia="Calibri"/>
                <w:sz w:val="17"/>
              </w:rPr>
              <w:t>Report of the Secretary-General on the Fourth International Decade for the Eradication of Colonialism</w:t>
            </w:r>
          </w:p>
        </w:tc>
        <w:tc>
          <w:tcPr>
            <w:tcW w:w="632" w:type="dxa"/>
            <w:vAlign w:val="bottom"/>
          </w:tcPr>
          <w:p w14:paraId="4B9736FF"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tcPr>
          <w:p w14:paraId="0325AB1C"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tcPr>
          <w:p w14:paraId="5721F5D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w:t>
            </w:r>
          </w:p>
        </w:tc>
        <w:tc>
          <w:tcPr>
            <w:tcW w:w="633" w:type="dxa"/>
            <w:vAlign w:val="bottom"/>
          </w:tcPr>
          <w:p w14:paraId="4CDFFF96"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w:t>
            </w:r>
          </w:p>
        </w:tc>
      </w:tr>
      <w:tr w:rsidR="003717EC" w:rsidRPr="003717EC" w14:paraId="681A7445" w14:textId="77777777" w:rsidTr="004F075E">
        <w:tc>
          <w:tcPr>
            <w:tcW w:w="7326" w:type="dxa"/>
            <w:vAlign w:val="bottom"/>
          </w:tcPr>
          <w:p w14:paraId="30B772FE" w14:textId="270A2A6F" w:rsidR="003717EC" w:rsidRPr="003717EC" w:rsidDel="00D92079" w:rsidRDefault="003717EC" w:rsidP="00C82E32">
            <w:pPr>
              <w:tabs>
                <w:tab w:val="left" w:pos="288"/>
                <w:tab w:val="left" w:pos="576"/>
                <w:tab w:val="left" w:pos="864"/>
                <w:tab w:val="left" w:pos="1152"/>
              </w:tabs>
              <w:spacing w:before="40" w:after="40" w:line="200" w:lineRule="exact"/>
              <w:ind w:left="576" w:right="43" w:hanging="288"/>
              <w:rPr>
                <w:rFonts w:eastAsia="Calibri"/>
                <w:sz w:val="17"/>
              </w:rPr>
            </w:pPr>
            <w:r w:rsidRPr="003717EC">
              <w:rPr>
                <w:rFonts w:eastAsia="Calibri"/>
                <w:sz w:val="17"/>
              </w:rPr>
              <w:t>5.</w:t>
            </w:r>
            <w:r>
              <w:rPr>
                <w:rFonts w:eastAsia="Calibri"/>
                <w:sz w:val="17"/>
              </w:rPr>
              <w:tab/>
            </w:r>
            <w:r w:rsidRPr="003717EC">
              <w:rPr>
                <w:rFonts w:eastAsia="Calibri"/>
                <w:sz w:val="17"/>
              </w:rPr>
              <w:t>Report of the Secretary-General on the environmental, ecological, health and other impacts of the 30-year period of nuclear testing in French Polynesia</w:t>
            </w:r>
          </w:p>
        </w:tc>
        <w:tc>
          <w:tcPr>
            <w:tcW w:w="632" w:type="dxa"/>
            <w:vAlign w:val="bottom"/>
          </w:tcPr>
          <w:p w14:paraId="08C34D99" w14:textId="77777777" w:rsidR="003717EC" w:rsidRPr="003717EC" w:rsidDel="00D92079"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w:t>
            </w:r>
          </w:p>
        </w:tc>
        <w:tc>
          <w:tcPr>
            <w:tcW w:w="632" w:type="dxa"/>
            <w:vAlign w:val="bottom"/>
          </w:tcPr>
          <w:p w14:paraId="47849975"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w:t>
            </w:r>
          </w:p>
        </w:tc>
        <w:tc>
          <w:tcPr>
            <w:tcW w:w="632" w:type="dxa"/>
            <w:vAlign w:val="bottom"/>
          </w:tcPr>
          <w:p w14:paraId="45000428"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3" w:type="dxa"/>
            <w:vAlign w:val="bottom"/>
          </w:tcPr>
          <w:p w14:paraId="2CAC4687"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w:t>
            </w:r>
          </w:p>
        </w:tc>
      </w:tr>
      <w:tr w:rsidR="003717EC" w:rsidRPr="003717EC" w14:paraId="375D1233" w14:textId="77777777" w:rsidTr="001F3858">
        <w:tc>
          <w:tcPr>
            <w:tcW w:w="7326" w:type="dxa"/>
            <w:vAlign w:val="bottom"/>
            <w:hideMark/>
          </w:tcPr>
          <w:p w14:paraId="59EB62FE" w14:textId="77777777" w:rsidR="003717EC" w:rsidRPr="003717EC" w:rsidRDefault="003717EC" w:rsidP="00C82E32">
            <w:pPr>
              <w:tabs>
                <w:tab w:val="left" w:pos="288"/>
                <w:tab w:val="left" w:pos="576"/>
                <w:tab w:val="left" w:pos="864"/>
                <w:tab w:val="left" w:pos="1152"/>
              </w:tabs>
              <w:spacing w:before="40" w:after="40" w:line="200" w:lineRule="exact"/>
              <w:ind w:left="576" w:right="40" w:hanging="576"/>
              <w:rPr>
                <w:rFonts w:eastAsia="Calibri"/>
                <w:sz w:val="17"/>
              </w:rPr>
            </w:pPr>
            <w:r w:rsidRPr="003717EC">
              <w:rPr>
                <w:rFonts w:eastAsia="Calibri"/>
                <w:sz w:val="17"/>
              </w:rPr>
              <w:tab/>
              <w:t>6.</w:t>
            </w:r>
            <w:r w:rsidRPr="003717EC">
              <w:rPr>
                <w:rFonts w:eastAsia="Calibri"/>
                <w:sz w:val="17"/>
              </w:rPr>
              <w:tab/>
              <w:t xml:space="preserve">Report prepared by the Rapporteur of the Special Committee on Puerto Rico for the Special Committee </w:t>
            </w:r>
          </w:p>
        </w:tc>
        <w:tc>
          <w:tcPr>
            <w:tcW w:w="632" w:type="dxa"/>
            <w:vAlign w:val="bottom"/>
            <w:hideMark/>
          </w:tcPr>
          <w:p w14:paraId="364181A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0A17427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395E0A41"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3" w:type="dxa"/>
            <w:vAlign w:val="bottom"/>
            <w:hideMark/>
          </w:tcPr>
          <w:p w14:paraId="67BC2179"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r>
      <w:tr w:rsidR="003717EC" w:rsidRPr="003717EC" w14:paraId="6C838887" w14:textId="77777777" w:rsidTr="001F3858">
        <w:tc>
          <w:tcPr>
            <w:tcW w:w="7326" w:type="dxa"/>
            <w:vAlign w:val="bottom"/>
            <w:hideMark/>
          </w:tcPr>
          <w:p w14:paraId="088FEFF2" w14:textId="77777777" w:rsidR="003717EC" w:rsidRPr="001F3858" w:rsidRDefault="003717EC" w:rsidP="00C82E32">
            <w:pPr>
              <w:tabs>
                <w:tab w:val="left" w:pos="288"/>
                <w:tab w:val="left" w:pos="576"/>
                <w:tab w:val="left" w:pos="864"/>
                <w:tab w:val="left" w:pos="1152"/>
              </w:tabs>
              <w:spacing w:before="40" w:after="40" w:line="200" w:lineRule="exact"/>
              <w:ind w:left="576" w:hanging="576"/>
              <w:rPr>
                <w:rFonts w:eastAsia="Calibri"/>
                <w:spacing w:val="3"/>
                <w:w w:val="102"/>
                <w:sz w:val="17"/>
              </w:rPr>
            </w:pPr>
            <w:r w:rsidRPr="001F3858">
              <w:rPr>
                <w:rFonts w:eastAsia="Calibri"/>
                <w:spacing w:val="3"/>
                <w:w w:val="102"/>
                <w:sz w:val="17"/>
              </w:rPr>
              <w:tab/>
              <w:t>7.</w:t>
            </w:r>
            <w:r w:rsidRPr="001F3858">
              <w:rPr>
                <w:rFonts w:eastAsia="Calibri"/>
                <w:spacing w:val="3"/>
                <w:w w:val="102"/>
                <w:sz w:val="17"/>
              </w:rPr>
              <w:tab/>
              <w:t xml:space="preserve">Working papers on each of the 17 Non-Self-Governing Territories for the Special Committee </w:t>
            </w:r>
          </w:p>
        </w:tc>
        <w:tc>
          <w:tcPr>
            <w:tcW w:w="632" w:type="dxa"/>
            <w:vAlign w:val="bottom"/>
            <w:hideMark/>
          </w:tcPr>
          <w:p w14:paraId="14F4B9FC"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17</w:t>
            </w:r>
          </w:p>
        </w:tc>
        <w:tc>
          <w:tcPr>
            <w:tcW w:w="632" w:type="dxa"/>
            <w:vAlign w:val="bottom"/>
            <w:hideMark/>
          </w:tcPr>
          <w:p w14:paraId="0B8FAC53"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17</w:t>
            </w:r>
          </w:p>
        </w:tc>
        <w:tc>
          <w:tcPr>
            <w:tcW w:w="632" w:type="dxa"/>
            <w:vAlign w:val="bottom"/>
            <w:hideMark/>
          </w:tcPr>
          <w:p w14:paraId="21D2B356"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17</w:t>
            </w:r>
          </w:p>
        </w:tc>
        <w:tc>
          <w:tcPr>
            <w:tcW w:w="633" w:type="dxa"/>
            <w:vAlign w:val="bottom"/>
            <w:hideMark/>
          </w:tcPr>
          <w:p w14:paraId="2B36B326"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17</w:t>
            </w:r>
          </w:p>
        </w:tc>
      </w:tr>
      <w:tr w:rsidR="003717EC" w:rsidRPr="003717EC" w14:paraId="763AECE0" w14:textId="77777777" w:rsidTr="001F3858">
        <w:tc>
          <w:tcPr>
            <w:tcW w:w="7326" w:type="dxa"/>
            <w:vAlign w:val="bottom"/>
            <w:hideMark/>
          </w:tcPr>
          <w:p w14:paraId="0D198713" w14:textId="77777777" w:rsidR="003717EC" w:rsidRPr="003717EC" w:rsidRDefault="003717EC" w:rsidP="00C82E32">
            <w:pPr>
              <w:tabs>
                <w:tab w:val="left" w:pos="288"/>
                <w:tab w:val="left" w:pos="576"/>
                <w:tab w:val="left" w:pos="864"/>
                <w:tab w:val="left" w:pos="1152"/>
              </w:tabs>
              <w:spacing w:before="40" w:after="40" w:line="200" w:lineRule="exact"/>
              <w:ind w:left="576" w:right="40" w:hanging="576"/>
              <w:rPr>
                <w:rFonts w:eastAsia="Calibri"/>
                <w:sz w:val="17"/>
              </w:rPr>
            </w:pPr>
            <w:r w:rsidRPr="003717EC">
              <w:rPr>
                <w:rFonts w:eastAsia="Calibri"/>
                <w:sz w:val="17"/>
              </w:rPr>
              <w:tab/>
              <w:t>8.</w:t>
            </w:r>
            <w:r w:rsidRPr="003717EC">
              <w:rPr>
                <w:rFonts w:eastAsia="Calibri"/>
                <w:sz w:val="17"/>
              </w:rPr>
              <w:tab/>
              <w:t>Report of the President of the Economic and Social Council on information submitted by the specialized agencies and other organizations of the United Nations system on their activities with regard to the implementation of the Declaration on the Granting of Independence to Colonial Countries and Peoples by the specialized agencies and the international institutions associated with the United Nations</w:t>
            </w:r>
          </w:p>
        </w:tc>
        <w:tc>
          <w:tcPr>
            <w:tcW w:w="632" w:type="dxa"/>
            <w:vAlign w:val="bottom"/>
            <w:hideMark/>
          </w:tcPr>
          <w:p w14:paraId="275FAA43"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1C139553"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3654417B"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3" w:type="dxa"/>
            <w:vAlign w:val="bottom"/>
            <w:hideMark/>
          </w:tcPr>
          <w:p w14:paraId="5960EB97"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r>
      <w:tr w:rsidR="003717EC" w:rsidRPr="003717EC" w14:paraId="1BEEC0E9" w14:textId="77777777" w:rsidTr="001F3858">
        <w:tc>
          <w:tcPr>
            <w:tcW w:w="7326" w:type="dxa"/>
            <w:vAlign w:val="bottom"/>
            <w:hideMark/>
          </w:tcPr>
          <w:p w14:paraId="4D9E323A"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b/>
                <w:bCs/>
                <w:sz w:val="17"/>
              </w:rPr>
            </w:pPr>
            <w:r w:rsidRPr="003717EC">
              <w:rPr>
                <w:rFonts w:eastAsia="Calibri"/>
                <w:b/>
                <w:bCs/>
                <w:sz w:val="17"/>
              </w:rPr>
              <w:tab/>
              <w:t xml:space="preserve">Substantive services for meetings </w:t>
            </w:r>
            <w:r w:rsidRPr="003717EC">
              <w:rPr>
                <w:rFonts w:eastAsia="Calibri"/>
                <w:sz w:val="17"/>
              </w:rPr>
              <w:t>(number of three-hour meetings)</w:t>
            </w:r>
          </w:p>
        </w:tc>
        <w:tc>
          <w:tcPr>
            <w:tcW w:w="632" w:type="dxa"/>
            <w:vAlign w:val="bottom"/>
            <w:hideMark/>
          </w:tcPr>
          <w:p w14:paraId="48F9C7CB"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41</w:t>
            </w:r>
          </w:p>
        </w:tc>
        <w:tc>
          <w:tcPr>
            <w:tcW w:w="632" w:type="dxa"/>
            <w:vAlign w:val="bottom"/>
            <w:hideMark/>
          </w:tcPr>
          <w:p w14:paraId="31727FB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43</w:t>
            </w:r>
          </w:p>
        </w:tc>
        <w:tc>
          <w:tcPr>
            <w:tcW w:w="632" w:type="dxa"/>
            <w:vAlign w:val="bottom"/>
            <w:hideMark/>
          </w:tcPr>
          <w:p w14:paraId="109AD94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42</w:t>
            </w:r>
          </w:p>
        </w:tc>
        <w:tc>
          <w:tcPr>
            <w:tcW w:w="633" w:type="dxa"/>
            <w:vAlign w:val="bottom"/>
            <w:hideMark/>
          </w:tcPr>
          <w:p w14:paraId="1F8DBF4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rPr>
            </w:pPr>
            <w:r w:rsidRPr="003717EC">
              <w:rPr>
                <w:rFonts w:eastAsia="Calibri"/>
                <w:b/>
                <w:bCs/>
                <w:sz w:val="17"/>
              </w:rPr>
              <w:t>40</w:t>
            </w:r>
          </w:p>
        </w:tc>
      </w:tr>
      <w:tr w:rsidR="003717EC" w:rsidRPr="003717EC" w14:paraId="63648319" w14:textId="77777777" w:rsidTr="001F3858">
        <w:tc>
          <w:tcPr>
            <w:tcW w:w="7326" w:type="dxa"/>
            <w:vAlign w:val="bottom"/>
            <w:hideMark/>
          </w:tcPr>
          <w:p w14:paraId="316B6923"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szCs w:val="17"/>
              </w:rPr>
            </w:pPr>
            <w:r w:rsidRPr="003717EC">
              <w:rPr>
                <w:rFonts w:eastAsia="Calibri"/>
                <w:sz w:val="17"/>
              </w:rPr>
              <w:tab/>
            </w:r>
            <w:r w:rsidRPr="003717EC">
              <w:rPr>
                <w:rFonts w:eastAsia="Calibri"/>
                <w:sz w:val="17"/>
                <w:szCs w:val="17"/>
              </w:rPr>
              <w:t>9.</w:t>
            </w:r>
            <w:r w:rsidRPr="003717EC">
              <w:rPr>
                <w:rFonts w:eastAsia="Calibri"/>
                <w:sz w:val="17"/>
              </w:rPr>
              <w:tab/>
            </w:r>
            <w:r w:rsidRPr="003717EC">
              <w:rPr>
                <w:rFonts w:eastAsia="Calibri"/>
                <w:sz w:val="17"/>
                <w:szCs w:val="17"/>
              </w:rPr>
              <w:t>Plenary meeting of the General Assembly</w:t>
            </w:r>
          </w:p>
        </w:tc>
        <w:tc>
          <w:tcPr>
            <w:tcW w:w="632" w:type="dxa"/>
            <w:vAlign w:val="bottom"/>
            <w:hideMark/>
          </w:tcPr>
          <w:p w14:paraId="00AD29ED"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0E2E2425"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2</w:t>
            </w:r>
          </w:p>
        </w:tc>
        <w:tc>
          <w:tcPr>
            <w:tcW w:w="632" w:type="dxa"/>
            <w:vAlign w:val="bottom"/>
            <w:hideMark/>
          </w:tcPr>
          <w:p w14:paraId="1B2D580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2</w:t>
            </w:r>
          </w:p>
        </w:tc>
        <w:tc>
          <w:tcPr>
            <w:tcW w:w="633" w:type="dxa"/>
            <w:vAlign w:val="bottom"/>
            <w:hideMark/>
          </w:tcPr>
          <w:p w14:paraId="359655C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2</w:t>
            </w:r>
          </w:p>
        </w:tc>
      </w:tr>
      <w:tr w:rsidR="003717EC" w:rsidRPr="003717EC" w14:paraId="6AFB8D9E" w14:textId="77777777" w:rsidTr="001F3858">
        <w:tc>
          <w:tcPr>
            <w:tcW w:w="7326" w:type="dxa"/>
            <w:vAlign w:val="bottom"/>
            <w:hideMark/>
          </w:tcPr>
          <w:p w14:paraId="22063E3C"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rPr>
            </w:pPr>
            <w:r w:rsidRPr="003717EC">
              <w:rPr>
                <w:rFonts w:eastAsia="Calibri"/>
                <w:sz w:val="17"/>
              </w:rPr>
              <w:tab/>
              <w:t>10.</w:t>
            </w:r>
            <w:r w:rsidRPr="003717EC">
              <w:rPr>
                <w:rFonts w:eastAsia="Calibri"/>
                <w:sz w:val="17"/>
              </w:rPr>
              <w:tab/>
              <w:t>Formal meetings of the Fourth Committee</w:t>
            </w:r>
          </w:p>
        </w:tc>
        <w:tc>
          <w:tcPr>
            <w:tcW w:w="632" w:type="dxa"/>
            <w:vAlign w:val="bottom"/>
            <w:hideMark/>
          </w:tcPr>
          <w:p w14:paraId="648E49B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8</w:t>
            </w:r>
          </w:p>
        </w:tc>
        <w:tc>
          <w:tcPr>
            <w:tcW w:w="632" w:type="dxa"/>
            <w:vAlign w:val="bottom"/>
            <w:hideMark/>
          </w:tcPr>
          <w:p w14:paraId="41AE6A4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10</w:t>
            </w:r>
          </w:p>
        </w:tc>
        <w:tc>
          <w:tcPr>
            <w:tcW w:w="632" w:type="dxa"/>
            <w:vAlign w:val="bottom"/>
            <w:hideMark/>
          </w:tcPr>
          <w:p w14:paraId="5B3061F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8</w:t>
            </w:r>
          </w:p>
        </w:tc>
        <w:tc>
          <w:tcPr>
            <w:tcW w:w="633" w:type="dxa"/>
            <w:vAlign w:val="bottom"/>
            <w:hideMark/>
          </w:tcPr>
          <w:p w14:paraId="6A2A11D8"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8</w:t>
            </w:r>
          </w:p>
        </w:tc>
      </w:tr>
      <w:tr w:rsidR="003717EC" w:rsidRPr="003717EC" w14:paraId="2059CFEE" w14:textId="77777777" w:rsidTr="001F3858">
        <w:tc>
          <w:tcPr>
            <w:tcW w:w="7326" w:type="dxa"/>
            <w:vAlign w:val="bottom"/>
            <w:hideMark/>
          </w:tcPr>
          <w:p w14:paraId="4F74D3CB"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rPr>
            </w:pPr>
            <w:r w:rsidRPr="003717EC">
              <w:rPr>
                <w:rFonts w:eastAsia="Calibri"/>
                <w:sz w:val="17"/>
              </w:rPr>
              <w:tab/>
              <w:t>11.</w:t>
            </w:r>
            <w:r w:rsidRPr="003717EC">
              <w:rPr>
                <w:rFonts w:eastAsia="Calibri"/>
                <w:sz w:val="17"/>
              </w:rPr>
              <w:tab/>
              <w:t xml:space="preserve">Plenary meetings of the Special Committee </w:t>
            </w:r>
          </w:p>
        </w:tc>
        <w:tc>
          <w:tcPr>
            <w:tcW w:w="632" w:type="dxa"/>
            <w:vAlign w:val="bottom"/>
            <w:hideMark/>
          </w:tcPr>
          <w:p w14:paraId="4FEDF41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10</w:t>
            </w:r>
          </w:p>
        </w:tc>
        <w:tc>
          <w:tcPr>
            <w:tcW w:w="632" w:type="dxa"/>
            <w:vAlign w:val="bottom"/>
            <w:hideMark/>
          </w:tcPr>
          <w:p w14:paraId="76B97B3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12</w:t>
            </w:r>
          </w:p>
        </w:tc>
        <w:tc>
          <w:tcPr>
            <w:tcW w:w="632" w:type="dxa"/>
            <w:vAlign w:val="bottom"/>
            <w:hideMark/>
          </w:tcPr>
          <w:p w14:paraId="44B969B7"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10</w:t>
            </w:r>
          </w:p>
        </w:tc>
        <w:tc>
          <w:tcPr>
            <w:tcW w:w="633" w:type="dxa"/>
            <w:vAlign w:val="bottom"/>
            <w:hideMark/>
          </w:tcPr>
          <w:p w14:paraId="18195EE2"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10</w:t>
            </w:r>
          </w:p>
        </w:tc>
      </w:tr>
      <w:tr w:rsidR="003717EC" w:rsidRPr="003717EC" w14:paraId="4AFA27E6" w14:textId="77777777" w:rsidTr="001F3858">
        <w:tc>
          <w:tcPr>
            <w:tcW w:w="7326" w:type="dxa"/>
            <w:vAlign w:val="bottom"/>
            <w:hideMark/>
          </w:tcPr>
          <w:p w14:paraId="308AB068"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rPr>
            </w:pPr>
            <w:r w:rsidRPr="003717EC">
              <w:rPr>
                <w:rFonts w:eastAsia="Calibri"/>
                <w:sz w:val="17"/>
              </w:rPr>
              <w:tab/>
              <w:t>12.</w:t>
            </w:r>
            <w:r w:rsidRPr="003717EC">
              <w:rPr>
                <w:rFonts w:eastAsia="Calibri"/>
                <w:sz w:val="17"/>
              </w:rPr>
              <w:tab/>
              <w:t>Regional seminars for the Caribbean and Pacific regions</w:t>
            </w:r>
          </w:p>
        </w:tc>
        <w:tc>
          <w:tcPr>
            <w:tcW w:w="632" w:type="dxa"/>
            <w:vAlign w:val="bottom"/>
            <w:hideMark/>
          </w:tcPr>
          <w:p w14:paraId="539E628B"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5</w:t>
            </w:r>
          </w:p>
        </w:tc>
        <w:tc>
          <w:tcPr>
            <w:tcW w:w="632" w:type="dxa"/>
            <w:vAlign w:val="bottom"/>
            <w:hideMark/>
          </w:tcPr>
          <w:p w14:paraId="7E374363"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5</w:t>
            </w:r>
          </w:p>
        </w:tc>
        <w:tc>
          <w:tcPr>
            <w:tcW w:w="632" w:type="dxa"/>
            <w:vAlign w:val="bottom"/>
            <w:hideMark/>
          </w:tcPr>
          <w:p w14:paraId="2921257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5</w:t>
            </w:r>
          </w:p>
        </w:tc>
        <w:tc>
          <w:tcPr>
            <w:tcW w:w="633" w:type="dxa"/>
            <w:vAlign w:val="bottom"/>
            <w:hideMark/>
          </w:tcPr>
          <w:p w14:paraId="77A6899C"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5</w:t>
            </w:r>
          </w:p>
        </w:tc>
      </w:tr>
      <w:tr w:rsidR="003717EC" w:rsidRPr="003717EC" w14:paraId="7CFC2582" w14:textId="77777777" w:rsidTr="001F3858">
        <w:tc>
          <w:tcPr>
            <w:tcW w:w="7326" w:type="dxa"/>
            <w:vAlign w:val="bottom"/>
            <w:hideMark/>
          </w:tcPr>
          <w:p w14:paraId="79D970B4"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rPr>
            </w:pPr>
            <w:r w:rsidRPr="003717EC">
              <w:rPr>
                <w:rFonts w:eastAsia="Calibri"/>
                <w:sz w:val="17"/>
              </w:rPr>
              <w:tab/>
              <w:t>13.</w:t>
            </w:r>
            <w:r w:rsidRPr="003717EC">
              <w:rPr>
                <w:rFonts w:eastAsia="Calibri"/>
                <w:sz w:val="17"/>
              </w:rPr>
              <w:tab/>
              <w:t xml:space="preserve">Meetings of the Bureau of the Special Committee </w:t>
            </w:r>
          </w:p>
        </w:tc>
        <w:tc>
          <w:tcPr>
            <w:tcW w:w="632" w:type="dxa"/>
            <w:vAlign w:val="bottom"/>
            <w:hideMark/>
          </w:tcPr>
          <w:p w14:paraId="25C5948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10</w:t>
            </w:r>
          </w:p>
        </w:tc>
        <w:tc>
          <w:tcPr>
            <w:tcW w:w="632" w:type="dxa"/>
            <w:vAlign w:val="bottom"/>
            <w:hideMark/>
          </w:tcPr>
          <w:p w14:paraId="27E04262"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9</w:t>
            </w:r>
          </w:p>
        </w:tc>
        <w:tc>
          <w:tcPr>
            <w:tcW w:w="632" w:type="dxa"/>
            <w:vAlign w:val="bottom"/>
            <w:hideMark/>
          </w:tcPr>
          <w:p w14:paraId="615F71AE"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10</w:t>
            </w:r>
          </w:p>
        </w:tc>
        <w:tc>
          <w:tcPr>
            <w:tcW w:w="633" w:type="dxa"/>
            <w:vAlign w:val="bottom"/>
            <w:hideMark/>
          </w:tcPr>
          <w:p w14:paraId="2599166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9</w:t>
            </w:r>
          </w:p>
        </w:tc>
      </w:tr>
      <w:tr w:rsidR="003717EC" w:rsidRPr="003717EC" w14:paraId="1F392FFB" w14:textId="77777777" w:rsidTr="001F3858">
        <w:tc>
          <w:tcPr>
            <w:tcW w:w="7326" w:type="dxa"/>
            <w:vAlign w:val="bottom"/>
            <w:hideMark/>
          </w:tcPr>
          <w:p w14:paraId="7037D4C0"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rPr>
            </w:pPr>
            <w:r w:rsidRPr="003717EC">
              <w:rPr>
                <w:rFonts w:eastAsia="Calibri"/>
                <w:sz w:val="17"/>
              </w:rPr>
              <w:tab/>
              <w:t>14.</w:t>
            </w:r>
            <w:r w:rsidRPr="003717EC">
              <w:rPr>
                <w:rFonts w:eastAsia="Calibri"/>
                <w:sz w:val="17"/>
              </w:rPr>
              <w:tab/>
              <w:t>Meetings of the Bureau of the Special Committee with the Secretary-General</w:t>
            </w:r>
          </w:p>
        </w:tc>
        <w:tc>
          <w:tcPr>
            <w:tcW w:w="632" w:type="dxa"/>
            <w:vAlign w:val="bottom"/>
            <w:hideMark/>
          </w:tcPr>
          <w:p w14:paraId="28E9B29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28748FBD"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w:t>
            </w:r>
          </w:p>
        </w:tc>
        <w:tc>
          <w:tcPr>
            <w:tcW w:w="632" w:type="dxa"/>
            <w:vAlign w:val="bottom"/>
            <w:hideMark/>
          </w:tcPr>
          <w:p w14:paraId="1ABB137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3" w:type="dxa"/>
            <w:vAlign w:val="bottom"/>
            <w:hideMark/>
          </w:tcPr>
          <w:p w14:paraId="15E577FF"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w:t>
            </w:r>
          </w:p>
        </w:tc>
      </w:tr>
      <w:tr w:rsidR="003717EC" w:rsidRPr="003717EC" w14:paraId="47F9AEE1" w14:textId="77777777" w:rsidTr="001F3858">
        <w:tc>
          <w:tcPr>
            <w:tcW w:w="7326" w:type="dxa"/>
            <w:vAlign w:val="bottom"/>
            <w:hideMark/>
          </w:tcPr>
          <w:p w14:paraId="6FF26874"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rPr>
            </w:pPr>
            <w:r w:rsidRPr="003717EC">
              <w:rPr>
                <w:rFonts w:eastAsia="Calibri"/>
                <w:sz w:val="17"/>
              </w:rPr>
              <w:tab/>
              <w:t>15.</w:t>
            </w:r>
            <w:r w:rsidRPr="003717EC">
              <w:rPr>
                <w:rFonts w:eastAsia="Calibri"/>
                <w:sz w:val="17"/>
              </w:rPr>
              <w:tab/>
              <w:t xml:space="preserve">Informal consultations of the Special Committee </w:t>
            </w:r>
          </w:p>
        </w:tc>
        <w:tc>
          <w:tcPr>
            <w:tcW w:w="632" w:type="dxa"/>
            <w:vAlign w:val="bottom"/>
            <w:hideMark/>
          </w:tcPr>
          <w:p w14:paraId="419E13C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5</w:t>
            </w:r>
          </w:p>
        </w:tc>
        <w:tc>
          <w:tcPr>
            <w:tcW w:w="632" w:type="dxa"/>
            <w:vAlign w:val="bottom"/>
            <w:hideMark/>
          </w:tcPr>
          <w:p w14:paraId="686A0AB7"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4</w:t>
            </w:r>
          </w:p>
        </w:tc>
        <w:tc>
          <w:tcPr>
            <w:tcW w:w="632" w:type="dxa"/>
            <w:vAlign w:val="bottom"/>
            <w:hideMark/>
          </w:tcPr>
          <w:p w14:paraId="472A029F"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5</w:t>
            </w:r>
          </w:p>
        </w:tc>
        <w:tc>
          <w:tcPr>
            <w:tcW w:w="633" w:type="dxa"/>
            <w:vAlign w:val="bottom"/>
            <w:hideMark/>
          </w:tcPr>
          <w:p w14:paraId="31B35612"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5</w:t>
            </w:r>
          </w:p>
        </w:tc>
      </w:tr>
      <w:tr w:rsidR="003717EC" w:rsidRPr="003717EC" w14:paraId="254C231C" w14:textId="77777777" w:rsidTr="001F3858">
        <w:tc>
          <w:tcPr>
            <w:tcW w:w="7326" w:type="dxa"/>
            <w:vAlign w:val="bottom"/>
            <w:hideMark/>
          </w:tcPr>
          <w:p w14:paraId="50B6CC5F"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sz w:val="17"/>
              </w:rPr>
            </w:pPr>
            <w:r w:rsidRPr="003717EC">
              <w:rPr>
                <w:rFonts w:eastAsia="Calibri"/>
                <w:sz w:val="17"/>
              </w:rPr>
              <w:tab/>
              <w:t>16.</w:t>
            </w:r>
            <w:r w:rsidRPr="003717EC">
              <w:rPr>
                <w:rFonts w:eastAsia="Calibri"/>
                <w:sz w:val="17"/>
              </w:rPr>
              <w:tab/>
              <w:t>Meetings of the Economic and Social Council</w:t>
            </w:r>
          </w:p>
        </w:tc>
        <w:tc>
          <w:tcPr>
            <w:tcW w:w="632" w:type="dxa"/>
            <w:vAlign w:val="bottom"/>
            <w:hideMark/>
          </w:tcPr>
          <w:p w14:paraId="0FCB422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03B5FD15"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2" w:type="dxa"/>
            <w:vAlign w:val="bottom"/>
            <w:hideMark/>
          </w:tcPr>
          <w:p w14:paraId="77BACE77"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c>
          <w:tcPr>
            <w:tcW w:w="633" w:type="dxa"/>
            <w:vAlign w:val="bottom"/>
            <w:hideMark/>
          </w:tcPr>
          <w:p w14:paraId="548FA224"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r w:rsidRPr="003717EC">
              <w:rPr>
                <w:rFonts w:eastAsia="Calibri"/>
                <w:sz w:val="17"/>
              </w:rPr>
              <w:t>1</w:t>
            </w:r>
          </w:p>
        </w:tc>
      </w:tr>
      <w:tr w:rsidR="003717EC" w:rsidRPr="003717EC" w14:paraId="40E9CC67" w14:textId="77777777" w:rsidTr="001F3858">
        <w:tc>
          <w:tcPr>
            <w:tcW w:w="7326" w:type="dxa"/>
            <w:vAlign w:val="bottom"/>
            <w:hideMark/>
          </w:tcPr>
          <w:p w14:paraId="74EBAF74"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b/>
                <w:bCs/>
                <w:sz w:val="17"/>
              </w:rPr>
            </w:pPr>
            <w:r w:rsidRPr="003717EC">
              <w:rPr>
                <w:rFonts w:eastAsia="Calibri"/>
                <w:b/>
                <w:bCs/>
                <w:sz w:val="17"/>
              </w:rPr>
              <w:t>B.</w:t>
            </w:r>
            <w:r w:rsidRPr="003717EC">
              <w:rPr>
                <w:rFonts w:eastAsia="Calibri"/>
                <w:b/>
                <w:bCs/>
                <w:sz w:val="17"/>
              </w:rPr>
              <w:tab/>
              <w:t>Generation and transfer of knowledge</w:t>
            </w:r>
          </w:p>
        </w:tc>
        <w:tc>
          <w:tcPr>
            <w:tcW w:w="632" w:type="dxa"/>
            <w:vAlign w:val="bottom"/>
          </w:tcPr>
          <w:p w14:paraId="10B6DD85"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p>
        </w:tc>
        <w:tc>
          <w:tcPr>
            <w:tcW w:w="632" w:type="dxa"/>
            <w:vAlign w:val="bottom"/>
          </w:tcPr>
          <w:p w14:paraId="525CEBD7"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p>
        </w:tc>
        <w:tc>
          <w:tcPr>
            <w:tcW w:w="632" w:type="dxa"/>
            <w:vAlign w:val="bottom"/>
          </w:tcPr>
          <w:p w14:paraId="51D07D9B"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p>
        </w:tc>
        <w:tc>
          <w:tcPr>
            <w:tcW w:w="633" w:type="dxa"/>
            <w:vAlign w:val="bottom"/>
          </w:tcPr>
          <w:p w14:paraId="466F8FBB"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rPr>
            </w:pPr>
          </w:p>
        </w:tc>
      </w:tr>
      <w:tr w:rsidR="003717EC" w:rsidRPr="003717EC" w14:paraId="572A1A58" w14:textId="77777777" w:rsidTr="001F3858">
        <w:tc>
          <w:tcPr>
            <w:tcW w:w="7326" w:type="dxa"/>
            <w:vAlign w:val="bottom"/>
            <w:hideMark/>
          </w:tcPr>
          <w:p w14:paraId="64537298"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b/>
                <w:bCs/>
                <w:sz w:val="17"/>
              </w:rPr>
            </w:pPr>
            <w:r w:rsidRPr="003717EC">
              <w:rPr>
                <w:rFonts w:eastAsia="Calibri"/>
                <w:b/>
                <w:bCs/>
                <w:sz w:val="17"/>
              </w:rPr>
              <w:tab/>
              <w:t xml:space="preserve">Fact-finding, monitoring and investigation missions </w:t>
            </w:r>
            <w:r w:rsidRPr="003717EC">
              <w:rPr>
                <w:rFonts w:eastAsia="Calibri"/>
                <w:sz w:val="17"/>
              </w:rPr>
              <w:t>(number of missions)</w:t>
            </w:r>
          </w:p>
        </w:tc>
        <w:tc>
          <w:tcPr>
            <w:tcW w:w="632" w:type="dxa"/>
            <w:vAlign w:val="bottom"/>
            <w:hideMark/>
          </w:tcPr>
          <w:p w14:paraId="70600FA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szCs w:val="17"/>
              </w:rPr>
            </w:pPr>
            <w:r w:rsidRPr="003717EC">
              <w:rPr>
                <w:rFonts w:eastAsia="Calibri"/>
                <w:b/>
                <w:bCs/>
                <w:sz w:val="17"/>
                <w:szCs w:val="17"/>
              </w:rPr>
              <w:t>1</w:t>
            </w:r>
          </w:p>
        </w:tc>
        <w:tc>
          <w:tcPr>
            <w:tcW w:w="632" w:type="dxa"/>
            <w:vAlign w:val="bottom"/>
            <w:hideMark/>
          </w:tcPr>
          <w:p w14:paraId="3044683C"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szCs w:val="17"/>
              </w:rPr>
            </w:pPr>
            <w:r w:rsidRPr="003717EC">
              <w:rPr>
                <w:rFonts w:eastAsia="Calibri"/>
                <w:sz w:val="17"/>
              </w:rPr>
              <w:t>–</w:t>
            </w:r>
          </w:p>
        </w:tc>
        <w:tc>
          <w:tcPr>
            <w:tcW w:w="632" w:type="dxa"/>
            <w:vAlign w:val="bottom"/>
            <w:hideMark/>
          </w:tcPr>
          <w:p w14:paraId="4B5F8A0E"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szCs w:val="17"/>
              </w:rPr>
            </w:pPr>
            <w:r w:rsidRPr="003717EC">
              <w:rPr>
                <w:rFonts w:eastAsia="Calibri"/>
                <w:b/>
                <w:bCs/>
                <w:sz w:val="17"/>
                <w:szCs w:val="17"/>
              </w:rPr>
              <w:t>1</w:t>
            </w:r>
          </w:p>
        </w:tc>
        <w:tc>
          <w:tcPr>
            <w:tcW w:w="633" w:type="dxa"/>
            <w:vAlign w:val="bottom"/>
            <w:hideMark/>
          </w:tcPr>
          <w:p w14:paraId="2B402722"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b/>
                <w:bCs/>
                <w:sz w:val="17"/>
                <w:szCs w:val="17"/>
              </w:rPr>
            </w:pPr>
            <w:r w:rsidRPr="003717EC">
              <w:rPr>
                <w:rFonts w:eastAsia="Calibri"/>
                <w:b/>
                <w:bCs/>
                <w:sz w:val="17"/>
                <w:szCs w:val="17"/>
              </w:rPr>
              <w:t>1</w:t>
            </w:r>
          </w:p>
        </w:tc>
      </w:tr>
      <w:tr w:rsidR="003717EC" w:rsidRPr="003717EC" w14:paraId="58082C29" w14:textId="77777777" w:rsidTr="001F3858">
        <w:tc>
          <w:tcPr>
            <w:tcW w:w="7326" w:type="dxa"/>
            <w:vAlign w:val="bottom"/>
            <w:hideMark/>
          </w:tcPr>
          <w:p w14:paraId="05417764" w14:textId="77777777" w:rsidR="003717EC" w:rsidRPr="003717EC" w:rsidRDefault="003717EC" w:rsidP="00C82E32">
            <w:pPr>
              <w:tabs>
                <w:tab w:val="left" w:pos="288"/>
                <w:tab w:val="left" w:pos="576"/>
                <w:tab w:val="left" w:pos="864"/>
                <w:tab w:val="left" w:pos="1152"/>
              </w:tabs>
              <w:spacing w:before="40" w:after="40" w:line="200" w:lineRule="exact"/>
              <w:ind w:left="576" w:right="40" w:hanging="576"/>
              <w:rPr>
                <w:rFonts w:eastAsia="Calibri"/>
                <w:sz w:val="17"/>
              </w:rPr>
            </w:pPr>
            <w:r w:rsidRPr="003717EC">
              <w:rPr>
                <w:rFonts w:eastAsia="Calibri"/>
                <w:sz w:val="17"/>
              </w:rPr>
              <w:tab/>
              <w:t>17.</w:t>
            </w:r>
            <w:r w:rsidRPr="003717EC">
              <w:rPr>
                <w:rFonts w:eastAsia="Calibri"/>
                <w:sz w:val="17"/>
              </w:rPr>
              <w:tab/>
              <w:t>Missions to the Non-Self-Governing Territories pursuant to relevant General Assembly resolutions</w:t>
            </w:r>
          </w:p>
        </w:tc>
        <w:tc>
          <w:tcPr>
            <w:tcW w:w="632" w:type="dxa"/>
            <w:vAlign w:val="bottom"/>
            <w:hideMark/>
          </w:tcPr>
          <w:p w14:paraId="3B8DED80"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szCs w:val="17"/>
              </w:rPr>
            </w:pPr>
            <w:r w:rsidRPr="003717EC">
              <w:rPr>
                <w:rFonts w:eastAsia="Calibri"/>
                <w:sz w:val="17"/>
                <w:szCs w:val="17"/>
              </w:rPr>
              <w:t>1</w:t>
            </w:r>
          </w:p>
        </w:tc>
        <w:tc>
          <w:tcPr>
            <w:tcW w:w="632" w:type="dxa"/>
            <w:vAlign w:val="bottom"/>
            <w:hideMark/>
          </w:tcPr>
          <w:p w14:paraId="4EDD2DDA"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szCs w:val="17"/>
              </w:rPr>
            </w:pPr>
            <w:r w:rsidRPr="003717EC">
              <w:rPr>
                <w:rFonts w:eastAsia="Calibri"/>
                <w:sz w:val="17"/>
              </w:rPr>
              <w:t>–</w:t>
            </w:r>
          </w:p>
        </w:tc>
        <w:tc>
          <w:tcPr>
            <w:tcW w:w="632" w:type="dxa"/>
            <w:vAlign w:val="bottom"/>
            <w:hideMark/>
          </w:tcPr>
          <w:p w14:paraId="1634E2AF"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szCs w:val="17"/>
              </w:rPr>
            </w:pPr>
            <w:r w:rsidRPr="003717EC">
              <w:rPr>
                <w:rFonts w:eastAsia="Calibri"/>
                <w:sz w:val="17"/>
                <w:szCs w:val="17"/>
              </w:rPr>
              <w:t>1</w:t>
            </w:r>
          </w:p>
        </w:tc>
        <w:tc>
          <w:tcPr>
            <w:tcW w:w="633" w:type="dxa"/>
            <w:vAlign w:val="bottom"/>
            <w:hideMark/>
          </w:tcPr>
          <w:p w14:paraId="05E908ED" w14:textId="77777777" w:rsidR="003717EC" w:rsidRPr="003717EC" w:rsidRDefault="003717EC" w:rsidP="00C82E32">
            <w:pPr>
              <w:tabs>
                <w:tab w:val="left" w:pos="288"/>
                <w:tab w:val="left" w:pos="576"/>
                <w:tab w:val="left" w:pos="864"/>
                <w:tab w:val="left" w:pos="1152"/>
              </w:tabs>
              <w:spacing w:before="40" w:after="40" w:line="200" w:lineRule="exact"/>
              <w:ind w:right="40"/>
              <w:jc w:val="right"/>
              <w:rPr>
                <w:rFonts w:eastAsia="Calibri"/>
                <w:sz w:val="17"/>
                <w:szCs w:val="17"/>
              </w:rPr>
            </w:pPr>
            <w:r w:rsidRPr="003717EC">
              <w:rPr>
                <w:rFonts w:eastAsia="Calibri"/>
                <w:sz w:val="17"/>
                <w:szCs w:val="17"/>
              </w:rPr>
              <w:t>1</w:t>
            </w:r>
          </w:p>
        </w:tc>
      </w:tr>
      <w:tr w:rsidR="003717EC" w:rsidRPr="003717EC" w14:paraId="3F675BEC" w14:textId="77777777" w:rsidTr="003474F2">
        <w:tc>
          <w:tcPr>
            <w:tcW w:w="9855" w:type="dxa"/>
            <w:gridSpan w:val="5"/>
            <w:vAlign w:val="bottom"/>
            <w:hideMark/>
          </w:tcPr>
          <w:p w14:paraId="4C930659" w14:textId="77777777" w:rsidR="003717EC" w:rsidRPr="003717EC" w:rsidRDefault="003717EC" w:rsidP="00C82E32">
            <w:pPr>
              <w:tabs>
                <w:tab w:val="left" w:pos="288"/>
                <w:tab w:val="left" w:pos="576"/>
                <w:tab w:val="left" w:pos="864"/>
                <w:tab w:val="left" w:pos="1152"/>
              </w:tabs>
              <w:spacing w:before="40" w:after="40" w:line="200" w:lineRule="exact"/>
              <w:ind w:right="40"/>
              <w:rPr>
                <w:rFonts w:eastAsia="Calibri"/>
                <w:b/>
                <w:bCs/>
                <w:sz w:val="17"/>
              </w:rPr>
            </w:pPr>
            <w:r w:rsidRPr="003717EC">
              <w:rPr>
                <w:rFonts w:eastAsia="Calibri"/>
                <w:b/>
                <w:bCs/>
                <w:sz w:val="17"/>
              </w:rPr>
              <w:t>D.</w:t>
            </w:r>
            <w:r w:rsidRPr="003717EC">
              <w:rPr>
                <w:rFonts w:eastAsia="Calibri"/>
                <w:b/>
                <w:bCs/>
                <w:sz w:val="17"/>
              </w:rPr>
              <w:tab/>
              <w:t>Communication deliverables</w:t>
            </w:r>
          </w:p>
        </w:tc>
      </w:tr>
      <w:tr w:rsidR="003717EC" w:rsidRPr="003717EC" w14:paraId="211790B4" w14:textId="77777777" w:rsidTr="003474F2">
        <w:tc>
          <w:tcPr>
            <w:tcW w:w="9855" w:type="dxa"/>
            <w:gridSpan w:val="5"/>
            <w:tcBorders>
              <w:bottom w:val="single" w:sz="12" w:space="0" w:color="auto"/>
            </w:tcBorders>
            <w:vAlign w:val="bottom"/>
            <w:hideMark/>
          </w:tcPr>
          <w:p w14:paraId="7B3E5388" w14:textId="77777777" w:rsidR="003717EC" w:rsidRPr="003717EC" w:rsidRDefault="003717EC" w:rsidP="00C82E32">
            <w:pPr>
              <w:tabs>
                <w:tab w:val="left" w:pos="288"/>
                <w:tab w:val="left" w:pos="576"/>
                <w:tab w:val="left" w:pos="864"/>
                <w:tab w:val="left" w:pos="1152"/>
              </w:tabs>
              <w:spacing w:before="40" w:after="40" w:line="200" w:lineRule="exact"/>
              <w:ind w:left="288" w:right="40" w:hanging="288"/>
              <w:rPr>
                <w:rFonts w:eastAsia="Calibri"/>
                <w:sz w:val="17"/>
              </w:rPr>
            </w:pPr>
            <w:r w:rsidRPr="003717EC">
              <w:rPr>
                <w:rFonts w:eastAsia="Calibri"/>
                <w:sz w:val="17"/>
              </w:rPr>
              <w:tab/>
            </w:r>
            <w:r w:rsidRPr="003717EC">
              <w:rPr>
                <w:rFonts w:eastAsia="Calibri"/>
                <w:b/>
                <w:bCs/>
                <w:sz w:val="17"/>
              </w:rPr>
              <w:t>Digital platforms and multimedia content</w:t>
            </w:r>
            <w:r w:rsidRPr="003717EC">
              <w:rPr>
                <w:rFonts w:eastAsia="Calibri"/>
                <w:sz w:val="17"/>
              </w:rPr>
              <w:t>: the United Nations decolonization website in all official languages of the United Nations, for the benefit of the 17 Non-Self-Governing Territories, Member States and the general public.</w:t>
            </w:r>
          </w:p>
        </w:tc>
      </w:tr>
    </w:tbl>
    <w:p w14:paraId="759AB12E" w14:textId="77777777" w:rsidR="00310E41" w:rsidRPr="003717EC" w:rsidRDefault="00310E41"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EE4FDA"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319285"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33A7D8" w14:textId="77777777" w:rsidR="00AC502B" w:rsidRPr="00AC502B" w:rsidRDefault="00AC502B" w:rsidP="003717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5</w:t>
      </w:r>
    </w:p>
    <w:p w14:paraId="68BAF7B0" w14:textId="77777777" w:rsidR="00AC502B" w:rsidRPr="00AC502B" w:rsidRDefault="00AC502B" w:rsidP="003717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Question of Palestine</w:t>
      </w:r>
    </w:p>
    <w:p w14:paraId="67BCFC31"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2C4AD5"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9B9B4B" w14:textId="77777777" w:rsidR="00AC502B" w:rsidRPr="00AC502B" w:rsidRDefault="00AC502B" w:rsidP="003717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Objective</w:t>
      </w:r>
    </w:p>
    <w:p w14:paraId="56A17F8F"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C5465C"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DD74D9" w14:textId="4689CA36" w:rsidR="00AC502B" w:rsidRPr="00AC502B"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3.I.70</w:t>
      </w:r>
      <w:r w:rsidR="00AC502B" w:rsidRPr="00AC502B">
        <w:rPr>
          <w:lang w:val="en-GB"/>
        </w:rPr>
        <w:tab/>
        <w:t xml:space="preserve">The objective, to which this subprogramme contributes, is to ensure the effective and efficient </w:t>
      </w:r>
      <w:r w:rsidR="00AC502B" w:rsidRPr="00FD30A1">
        <w:rPr>
          <w:spacing w:val="2"/>
          <w:lang w:val="en-GB"/>
        </w:rPr>
        <w:t>implementation of the programme of work of the Committee on the Exercise of the Inalienable Rights</w:t>
      </w:r>
      <w:r w:rsidR="00AC502B" w:rsidRPr="00AC502B">
        <w:rPr>
          <w:lang w:val="en-GB"/>
        </w:rPr>
        <w:t xml:space="preserve"> of the Palestinian People to promote the realization of the inalienable rights of the Palestinian people.</w:t>
      </w:r>
    </w:p>
    <w:p w14:paraId="1AD858DD"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B496F5"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2552EE" w14:textId="77777777" w:rsidR="00AC502B" w:rsidRPr="00AC502B" w:rsidRDefault="00AC502B" w:rsidP="003717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Strategy</w:t>
      </w:r>
    </w:p>
    <w:p w14:paraId="15EB57E5"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2B6430"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0BD256" w14:textId="19A44938" w:rsidR="00AC502B" w:rsidRPr="00AC502B"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3.I.71</w:t>
      </w:r>
      <w:r w:rsidR="00AC502B" w:rsidRPr="00AC502B">
        <w:rPr>
          <w:lang w:val="en-GB"/>
        </w:rPr>
        <w:tab/>
        <w:t>To contribute to the objective, the subprogramme will:</w:t>
      </w:r>
    </w:p>
    <w:p w14:paraId="6491050F" w14:textId="35846597" w:rsidR="00AC502B" w:rsidRPr="00AC502B"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 xml:space="preserve">Organize Committee and Bureau meetings, conduct observances globally of the International Day of Solidarity with the Palestinian People, including a high-level event in New York; commemorate the anniversary of the Nakbah, including by organizing annual events and through the dissemination of relevant archives and testimonies, in line with General Assembly resolution </w:t>
      </w:r>
      <w:hyperlink r:id="rId266" w:history="1">
        <w:r w:rsidRPr="00AF2C97">
          <w:rPr>
            <w:rStyle w:val="Hyperlink"/>
            <w:lang w:val="en-GB"/>
          </w:rPr>
          <w:t>79/82</w:t>
        </w:r>
      </w:hyperlink>
      <w:r w:rsidRPr="00AC502B">
        <w:rPr>
          <w:lang w:val="en-GB"/>
        </w:rPr>
        <w:t>; organize outreach for the Bureau with United Nations entities and Member States on the question of Palestine; and hold other advocacy and awareness-raising activities, events and international conferences;</w:t>
      </w:r>
    </w:p>
    <w:p w14:paraId="2A7BF142" w14:textId="77777777" w:rsidR="00AC502B" w:rsidRPr="00AC502B"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Develop and expand the digital advocacy of the Committee, including its website and social media channels supported by the subprogramme, and the online United Nations Information System on the Question of Palestine and publications;</w:t>
      </w:r>
    </w:p>
    <w:p w14:paraId="6FE33E86" w14:textId="77777777" w:rsidR="00AC502B" w:rsidRPr="00AC502B"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Liaise and cooperate with civil society and parliamentarians on the question of Palestine;</w:t>
      </w:r>
    </w:p>
    <w:p w14:paraId="7BE29ACE" w14:textId="77777777" w:rsidR="00AC502B" w:rsidRPr="00AC502B"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(d)</w:t>
      </w:r>
      <w:r w:rsidRPr="00AC502B">
        <w:rPr>
          <w:lang w:val="en-GB"/>
        </w:rPr>
        <w:tab/>
        <w:t>Implement the Committee’s capacity-building activities for Palestinian officials, with a focus on strategic communications and diplomatic protocol.</w:t>
      </w:r>
    </w:p>
    <w:p w14:paraId="3F59C20E" w14:textId="783E5DA5" w:rsidR="00AC502B" w:rsidRPr="00AC502B" w:rsidRDefault="003717EC"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3.I.72</w:t>
      </w:r>
      <w:r w:rsidR="00AC502B" w:rsidRPr="00AC502B">
        <w:rPr>
          <w:lang w:val="en-GB"/>
        </w:rPr>
        <w:tab/>
        <w:t>The above-mentioned work is expected to result in:</w:t>
      </w:r>
    </w:p>
    <w:p w14:paraId="7176583E" w14:textId="77777777" w:rsidR="00AC502B" w:rsidRPr="00AC502B"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Mobilization of the diplomatic community, through the work of the Committee, in support of the realization of the two-State solution, the inalienable rights of the Palestinian people and a just, comprehensive and lasting solution to the question of Palestine;</w:t>
      </w:r>
    </w:p>
    <w:p w14:paraId="64243576" w14:textId="77777777" w:rsidR="00AC502B" w:rsidRPr="00AC502B"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 xml:space="preserve">The general public, civil society and the media being informed about the question of Palestine and the work of the Committee; </w:t>
      </w:r>
    </w:p>
    <w:p w14:paraId="5C23E248" w14:textId="77777777" w:rsidR="00AC502B" w:rsidRPr="00AC502B"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Stronger institutional capacity of the Government of the State of Palestine in areas such as strategic communications and diplomatic protocol.</w:t>
      </w:r>
    </w:p>
    <w:p w14:paraId="0E6B56A5" w14:textId="77777777" w:rsidR="00AC502B" w:rsidRPr="00AC502B" w:rsidRDefault="00AC502B" w:rsidP="003717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Programme performance in 2025</w:t>
      </w:r>
    </w:p>
    <w:p w14:paraId="46E7BF7F"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AB6875"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AA56E2" w14:textId="77777777" w:rsidR="00AC502B" w:rsidRPr="00AC502B" w:rsidRDefault="00AC502B" w:rsidP="00371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Increased engagement and support by Member States for the Committee</w:t>
      </w:r>
    </w:p>
    <w:p w14:paraId="78D3FD95"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42307" w14:textId="20666354" w:rsidR="00AC502B" w:rsidRPr="00AC502B" w:rsidRDefault="003717EC"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Pr>
          <w:lang w:val="en-GB"/>
        </w:rPr>
        <w:tab/>
      </w:r>
      <w:r w:rsidR="00AC502B" w:rsidRPr="00AC502B">
        <w:rPr>
          <w:lang w:val="en-GB"/>
        </w:rPr>
        <w:t>3.I.73</w:t>
      </w:r>
      <w:r w:rsidR="00AC502B" w:rsidRPr="00AC502B">
        <w:rPr>
          <w:lang w:val="en-GB"/>
        </w:rPr>
        <w:tab/>
        <w:t>The subprogramme supported the Committee in conducting outreach to Member States and regional and subregional organizations to engage in advocacy and awareness-raising. In 2025, outreach efforts in the Latin America and Caribbean region led to a formal request from an additional Member State for admission to the Committee, further mobilizing the international community in support of the realization of the two-State solution, the inalienable rights of the Palestinian people and a just, comprehensive and lasting solution to the question of Palestine.</w:t>
      </w:r>
    </w:p>
    <w:p w14:paraId="1C804611" w14:textId="2E2352FF" w:rsidR="00AC502B" w:rsidRPr="00AC502B" w:rsidRDefault="003717EC"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Pr>
          <w:lang w:val="en-GB"/>
        </w:rPr>
        <w:tab/>
      </w:r>
      <w:r w:rsidR="00AC502B" w:rsidRPr="00AC502B">
        <w:rPr>
          <w:lang w:val="en-GB"/>
        </w:rPr>
        <w:t>3.I.74</w:t>
      </w:r>
      <w:r w:rsidR="00AC502B" w:rsidRPr="00AC502B">
        <w:rPr>
          <w:lang w:val="en-GB"/>
        </w:rPr>
        <w:tab/>
        <w:t>Progress towards the objective is presented in the performance measure below (see table 3.I.12).</w:t>
      </w:r>
    </w:p>
    <w:p w14:paraId="0AE43C6C"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0CBEF7" w14:textId="70EEA08C" w:rsidR="00AC502B" w:rsidRPr="003717EC" w:rsidRDefault="00AC502B" w:rsidP="00371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717EC">
        <w:rPr>
          <w:b w:val="0"/>
          <w:bCs/>
          <w:lang w:val="en-GB"/>
        </w:rPr>
        <w:t>Table 3.I.12</w:t>
      </w:r>
    </w:p>
    <w:p w14:paraId="0406B378" w14:textId="77777777" w:rsidR="00AC502B" w:rsidRPr="00AC502B" w:rsidRDefault="00AC502B" w:rsidP="00371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w:t>
      </w:r>
    </w:p>
    <w:p w14:paraId="101FBCBE"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DC640C"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3283"/>
        <w:gridCol w:w="3197"/>
        <w:gridCol w:w="3370"/>
      </w:tblGrid>
      <w:tr w:rsidR="003717EC" w:rsidRPr="003717EC" w14:paraId="73C13424" w14:textId="77777777" w:rsidTr="001F3858">
        <w:trPr>
          <w:tblHeader/>
        </w:trPr>
        <w:tc>
          <w:tcPr>
            <w:tcW w:w="3283" w:type="dxa"/>
            <w:tcBorders>
              <w:top w:val="single" w:sz="4" w:space="0" w:color="auto"/>
              <w:bottom w:val="single" w:sz="12" w:space="0" w:color="auto"/>
            </w:tcBorders>
            <w:vAlign w:val="bottom"/>
          </w:tcPr>
          <w:p w14:paraId="4C651A9E" w14:textId="233C5DEB" w:rsidR="003717EC" w:rsidRPr="003717EC" w:rsidRDefault="003717EC" w:rsidP="003717EC">
            <w:pPr>
              <w:spacing w:before="81" w:after="81" w:line="160" w:lineRule="exact"/>
              <w:ind w:right="40"/>
              <w:rPr>
                <w:i/>
                <w:sz w:val="14"/>
                <w:lang w:val="en-GB"/>
              </w:rPr>
            </w:pPr>
            <w:r w:rsidRPr="003717EC">
              <w:rPr>
                <w:i/>
                <w:sz w:val="14"/>
                <w:lang w:val="en-GB"/>
              </w:rPr>
              <w:t>2023 (actual)</w:t>
            </w:r>
          </w:p>
        </w:tc>
        <w:tc>
          <w:tcPr>
            <w:tcW w:w="3197" w:type="dxa"/>
            <w:tcBorders>
              <w:top w:val="single" w:sz="4" w:space="0" w:color="auto"/>
              <w:bottom w:val="single" w:sz="12" w:space="0" w:color="auto"/>
            </w:tcBorders>
            <w:vAlign w:val="bottom"/>
          </w:tcPr>
          <w:p w14:paraId="5DBAFB09" w14:textId="5DEBC17B" w:rsidR="003717EC" w:rsidRPr="003717EC" w:rsidRDefault="003717EC" w:rsidP="003717EC">
            <w:pPr>
              <w:spacing w:before="81" w:after="81" w:line="160" w:lineRule="exact"/>
              <w:ind w:left="144" w:right="40"/>
              <w:rPr>
                <w:i/>
                <w:sz w:val="14"/>
                <w:lang w:val="en-GB"/>
              </w:rPr>
            </w:pPr>
            <w:r w:rsidRPr="003717EC">
              <w:rPr>
                <w:i/>
                <w:sz w:val="14"/>
                <w:lang w:val="en-GB"/>
              </w:rPr>
              <w:t>2024 (actual)</w:t>
            </w:r>
          </w:p>
        </w:tc>
        <w:tc>
          <w:tcPr>
            <w:tcW w:w="3370" w:type="dxa"/>
            <w:tcBorders>
              <w:top w:val="single" w:sz="4" w:space="0" w:color="auto"/>
              <w:bottom w:val="single" w:sz="12" w:space="0" w:color="auto"/>
            </w:tcBorders>
            <w:vAlign w:val="bottom"/>
          </w:tcPr>
          <w:p w14:paraId="693D67BA" w14:textId="386A85F8" w:rsidR="003717EC" w:rsidRPr="003717EC" w:rsidRDefault="003717EC" w:rsidP="003717EC">
            <w:pPr>
              <w:spacing w:before="81" w:after="81" w:line="160" w:lineRule="exact"/>
              <w:ind w:left="144" w:right="40"/>
              <w:rPr>
                <w:i/>
                <w:sz w:val="14"/>
                <w:lang w:val="en-GB"/>
              </w:rPr>
            </w:pPr>
            <w:r w:rsidRPr="003717EC">
              <w:rPr>
                <w:i/>
                <w:sz w:val="14"/>
                <w:lang w:val="en-GB"/>
              </w:rPr>
              <w:t>2025 (actual)</w:t>
            </w:r>
          </w:p>
        </w:tc>
      </w:tr>
      <w:tr w:rsidR="003717EC" w:rsidRPr="003717EC" w14:paraId="68B4DFFF" w14:textId="77777777" w:rsidTr="001F3858">
        <w:trPr>
          <w:trHeight w:hRule="exact" w:val="115"/>
          <w:tblHeader/>
        </w:trPr>
        <w:tc>
          <w:tcPr>
            <w:tcW w:w="3283" w:type="dxa"/>
            <w:tcBorders>
              <w:top w:val="single" w:sz="12" w:space="0" w:color="auto"/>
            </w:tcBorders>
            <w:vAlign w:val="bottom"/>
          </w:tcPr>
          <w:p w14:paraId="1A3272BE" w14:textId="77777777" w:rsidR="003717EC" w:rsidRPr="003717EC" w:rsidRDefault="003717EC" w:rsidP="003717EC">
            <w:pPr>
              <w:spacing w:before="40" w:after="120"/>
              <w:ind w:right="40"/>
              <w:rPr>
                <w:lang w:val="en-GB"/>
              </w:rPr>
            </w:pPr>
          </w:p>
        </w:tc>
        <w:tc>
          <w:tcPr>
            <w:tcW w:w="3197" w:type="dxa"/>
            <w:tcBorders>
              <w:top w:val="single" w:sz="12" w:space="0" w:color="auto"/>
            </w:tcBorders>
            <w:vAlign w:val="bottom"/>
          </w:tcPr>
          <w:p w14:paraId="1C68B599" w14:textId="77777777" w:rsidR="003717EC" w:rsidRPr="003717EC" w:rsidRDefault="003717EC" w:rsidP="003717EC">
            <w:pPr>
              <w:spacing w:before="40" w:after="120"/>
              <w:ind w:left="144" w:right="40"/>
              <w:rPr>
                <w:lang w:val="en-GB"/>
              </w:rPr>
            </w:pPr>
          </w:p>
        </w:tc>
        <w:tc>
          <w:tcPr>
            <w:tcW w:w="3370" w:type="dxa"/>
            <w:tcBorders>
              <w:top w:val="single" w:sz="12" w:space="0" w:color="auto"/>
            </w:tcBorders>
            <w:vAlign w:val="bottom"/>
          </w:tcPr>
          <w:p w14:paraId="780B6880" w14:textId="77777777" w:rsidR="003717EC" w:rsidRPr="003717EC" w:rsidRDefault="003717EC" w:rsidP="003717EC">
            <w:pPr>
              <w:spacing w:before="40" w:after="120"/>
              <w:ind w:left="144" w:right="40"/>
              <w:rPr>
                <w:lang w:val="en-GB"/>
              </w:rPr>
            </w:pPr>
          </w:p>
        </w:tc>
      </w:tr>
      <w:tr w:rsidR="003717EC" w:rsidRPr="003717EC" w14:paraId="6039F30F" w14:textId="77777777" w:rsidTr="001F3858">
        <w:tc>
          <w:tcPr>
            <w:tcW w:w="3283" w:type="dxa"/>
            <w:tcBorders>
              <w:bottom w:val="single" w:sz="12" w:space="0" w:color="auto"/>
            </w:tcBorders>
          </w:tcPr>
          <w:p w14:paraId="55FA46A8" w14:textId="41338680" w:rsidR="003717EC" w:rsidRPr="003717EC" w:rsidRDefault="003717EC" w:rsidP="003717EC">
            <w:pPr>
              <w:tabs>
                <w:tab w:val="left" w:pos="288"/>
                <w:tab w:val="left" w:pos="576"/>
                <w:tab w:val="left" w:pos="864"/>
                <w:tab w:val="left" w:pos="1152"/>
              </w:tabs>
              <w:spacing w:before="40" w:after="120"/>
              <w:ind w:right="40"/>
              <w:rPr>
                <w:lang w:val="en-GB"/>
              </w:rPr>
            </w:pPr>
            <w:r w:rsidRPr="003717EC">
              <w:rPr>
                <w:lang w:val="en-GB"/>
              </w:rPr>
              <w:t>–</w:t>
            </w:r>
          </w:p>
        </w:tc>
        <w:tc>
          <w:tcPr>
            <w:tcW w:w="3197" w:type="dxa"/>
            <w:tcBorders>
              <w:bottom w:val="single" w:sz="12" w:space="0" w:color="auto"/>
            </w:tcBorders>
          </w:tcPr>
          <w:p w14:paraId="7D75855A" w14:textId="70BBB789" w:rsidR="003717EC" w:rsidRPr="003717EC" w:rsidRDefault="003717EC" w:rsidP="003717EC">
            <w:pPr>
              <w:tabs>
                <w:tab w:val="left" w:pos="288"/>
                <w:tab w:val="left" w:pos="576"/>
                <w:tab w:val="left" w:pos="864"/>
                <w:tab w:val="left" w:pos="1152"/>
              </w:tabs>
              <w:spacing w:before="40" w:after="120"/>
              <w:ind w:left="144" w:right="40"/>
              <w:rPr>
                <w:lang w:val="en-GB"/>
              </w:rPr>
            </w:pPr>
            <w:r w:rsidRPr="003717EC">
              <w:rPr>
                <w:lang w:val="en-GB"/>
              </w:rPr>
              <w:t>–</w:t>
            </w:r>
          </w:p>
        </w:tc>
        <w:tc>
          <w:tcPr>
            <w:tcW w:w="3370" w:type="dxa"/>
            <w:tcBorders>
              <w:bottom w:val="single" w:sz="12" w:space="0" w:color="auto"/>
            </w:tcBorders>
          </w:tcPr>
          <w:p w14:paraId="2089C43C" w14:textId="6C7CF735" w:rsidR="003717EC" w:rsidRPr="003717EC" w:rsidRDefault="003717EC" w:rsidP="00FD30A1">
            <w:pPr>
              <w:tabs>
                <w:tab w:val="left" w:pos="288"/>
                <w:tab w:val="left" w:pos="576"/>
                <w:tab w:val="left" w:pos="864"/>
                <w:tab w:val="left" w:pos="1152"/>
              </w:tabs>
              <w:spacing w:before="40" w:after="120"/>
              <w:ind w:left="144"/>
              <w:rPr>
                <w:lang w:val="en-GB"/>
              </w:rPr>
            </w:pPr>
            <w:r w:rsidRPr="003717EC">
              <w:rPr>
                <w:lang w:val="en-GB"/>
              </w:rPr>
              <w:t>An additional Member State requested admission to the Committee</w:t>
            </w:r>
          </w:p>
        </w:tc>
      </w:tr>
    </w:tbl>
    <w:p w14:paraId="36E6BBF7"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634E3F"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73634A"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AE9529" w14:textId="77777777" w:rsidR="00AC502B" w:rsidRPr="00AC502B" w:rsidRDefault="00AC502B" w:rsidP="003717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Planned results for 2027</w:t>
      </w:r>
    </w:p>
    <w:p w14:paraId="489D1970"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3398A7" w14:textId="77777777" w:rsidR="003717EC" w:rsidRPr="003717EC" w:rsidRDefault="003717EC"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E5CBD5" w14:textId="77777777" w:rsidR="00AC502B" w:rsidRPr="00AC502B" w:rsidRDefault="00AC502B" w:rsidP="00371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08" w:hanging="1267"/>
        <w:rPr>
          <w:lang w:val="en-GB"/>
        </w:rPr>
      </w:pPr>
      <w:r w:rsidRPr="00AC502B">
        <w:rPr>
          <w:lang w:val="en-GB"/>
        </w:rPr>
        <w:tab/>
      </w:r>
      <w:r w:rsidRPr="00AC502B">
        <w:rPr>
          <w:lang w:val="en-GB"/>
        </w:rPr>
        <w:tab/>
        <w:t>Result 1: enhanced public outreach by the Committee on the question of Palestine</w:t>
      </w:r>
    </w:p>
    <w:p w14:paraId="03C984AC"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F3693D" w14:textId="195E17DB" w:rsidR="00AC502B" w:rsidRPr="00AC502B" w:rsidRDefault="003717EC" w:rsidP="00371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6919302F"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5A71EA" w14:textId="09448D4F" w:rsidR="00AC502B" w:rsidRPr="00AC502B" w:rsidRDefault="003717EC"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Pr>
          <w:lang w:val="en-GB"/>
        </w:rPr>
        <w:tab/>
      </w:r>
      <w:r w:rsidR="00AC502B" w:rsidRPr="00AC502B">
        <w:rPr>
          <w:lang w:val="en-GB"/>
        </w:rPr>
        <w:t>3.I.75</w:t>
      </w:r>
      <w:r w:rsidR="00AC502B" w:rsidRPr="00AC502B">
        <w:rPr>
          <w:lang w:val="en-GB"/>
        </w:rPr>
        <w:tab/>
        <w:t>The subprogramme’s work contributed to nine press statements of the Bureau of the Committee on the Exercise of the Inalienable Rights of the Palestinian People, which met the planned target.</w:t>
      </w:r>
    </w:p>
    <w:p w14:paraId="247A0E4A" w14:textId="3BDAC214" w:rsidR="00AC502B" w:rsidRPr="00AC502B" w:rsidRDefault="003717EC" w:rsidP="001F38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Pr>
          <w:lang w:val="en-GB"/>
        </w:rPr>
        <w:tab/>
      </w:r>
      <w:r w:rsidR="00AC502B" w:rsidRPr="00AC502B">
        <w:rPr>
          <w:lang w:val="en-GB"/>
        </w:rPr>
        <w:t>3.I.76</w:t>
      </w:r>
      <w:r w:rsidR="00AC502B" w:rsidRPr="00AC502B">
        <w:rPr>
          <w:lang w:val="en-GB"/>
        </w:rPr>
        <w:tab/>
        <w:t>Progress towards the objective and the target for 2027 are presented in the performance measure below (see figure 3.I.XI).</w:t>
      </w:r>
    </w:p>
    <w:p w14:paraId="7982F2A3" w14:textId="77777777"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A35B8A" w14:textId="0D061D2C" w:rsidR="00AC502B" w:rsidRPr="003717EC" w:rsidRDefault="00AC502B" w:rsidP="00371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3717EC">
        <w:rPr>
          <w:b w:val="0"/>
          <w:lang w:val="en-GB"/>
        </w:rPr>
        <w:t>Figure 3.I.XI</w:t>
      </w:r>
    </w:p>
    <w:p w14:paraId="28FB8E95" w14:textId="77777777" w:rsidR="00AC502B" w:rsidRPr="00AC502B" w:rsidRDefault="00AC502B" w:rsidP="00371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Performance measure: number of press statements of the Bureau of the Committee on the Exercise of the Inalienable Rights of the Palestinian People</w:t>
      </w:r>
    </w:p>
    <w:p w14:paraId="5599AE9D" w14:textId="05203560" w:rsidR="00AC502B" w:rsidRPr="003717EC" w:rsidRDefault="00AC502B"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C2D76E" w14:textId="3FAC4661" w:rsidR="003717EC" w:rsidRPr="003717EC" w:rsidRDefault="001F3858" w:rsidP="00371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87302">
        <w:rPr>
          <w:b/>
          <w:noProof/>
          <w:u w:val="single"/>
        </w:rPr>
        <w:drawing>
          <wp:anchor distT="0" distB="0" distL="114300" distR="114300" simplePos="0" relativeHeight="251682816" behindDoc="0" locked="0" layoutInCell="1" allowOverlap="1" wp14:anchorId="40B562DB" wp14:editId="1789E28D">
            <wp:simplePos x="0" y="0"/>
            <wp:positionH relativeFrom="column">
              <wp:posOffset>-3810</wp:posOffset>
            </wp:positionH>
            <wp:positionV relativeFrom="paragraph">
              <wp:posOffset>80645</wp:posOffset>
            </wp:positionV>
            <wp:extent cx="6254115" cy="2114550"/>
            <wp:effectExtent l="0" t="0" r="0" b="0"/>
            <wp:wrapTopAndBottom/>
            <wp:docPr id="1246506875" name="Chart 1246506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7"/>
              </a:graphicData>
            </a:graphic>
            <wp14:sizeRelH relativeFrom="page">
              <wp14:pctWidth>0</wp14:pctWidth>
            </wp14:sizeRelH>
            <wp14:sizeRelV relativeFrom="page">
              <wp14:pctHeight>0</wp14:pctHeight>
            </wp14:sizeRelV>
          </wp:anchor>
        </w:drawing>
      </w:r>
    </w:p>
    <w:p w14:paraId="33417000" w14:textId="786EA801" w:rsidR="003717EC" w:rsidRPr="00D46CB6" w:rsidRDefault="003717EC" w:rsidP="00D46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25E728" w14:textId="77777777" w:rsidR="00D46CB6" w:rsidRPr="00D46CB6" w:rsidRDefault="00D46CB6" w:rsidP="00D46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A65001" w14:textId="77777777" w:rsidR="00AC502B" w:rsidRPr="00AC502B"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08" w:hanging="1267"/>
        <w:rPr>
          <w:lang w:val="en-GB"/>
        </w:rPr>
      </w:pPr>
      <w:r w:rsidRPr="00AC502B">
        <w:rPr>
          <w:lang w:val="en-GB"/>
        </w:rPr>
        <w:tab/>
      </w:r>
      <w:r w:rsidRPr="00AC502B">
        <w:rPr>
          <w:lang w:val="en-GB"/>
        </w:rPr>
        <w:tab/>
        <w:t>Result 2: enhanced Committee briefings and engagement with the Security Council</w:t>
      </w:r>
    </w:p>
    <w:p w14:paraId="19580544" w14:textId="77777777" w:rsidR="00AC502B" w:rsidRPr="00FD30A1" w:rsidRDefault="00AC502B"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EBF71" w14:textId="3C336EC3" w:rsidR="00AC502B" w:rsidRPr="00AC502B" w:rsidRDefault="00FD30A1"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769345AA" w14:textId="77777777" w:rsidR="00AC502B" w:rsidRPr="00FD30A1" w:rsidRDefault="00AC502B"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E46F04" w14:textId="7BD94E6D" w:rsidR="00AC502B" w:rsidRPr="00AC502B" w:rsidRDefault="00FD30A1"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Pr>
          <w:lang w:val="en-GB"/>
        </w:rPr>
        <w:tab/>
      </w:r>
      <w:r w:rsidR="00AC502B" w:rsidRPr="00AC502B">
        <w:rPr>
          <w:lang w:val="en-GB"/>
        </w:rPr>
        <w:t>3.I.77</w:t>
      </w:r>
      <w:r w:rsidR="00AC502B" w:rsidRPr="00AC502B">
        <w:rPr>
          <w:lang w:val="en-GB"/>
        </w:rPr>
        <w:tab/>
        <w:t xml:space="preserve">The subprogramme’s work contributed to 100 per cent of Committee members and observers expressing satisfaction with the subprogramme’s support for outreach to Member States, which met the planned target. </w:t>
      </w:r>
    </w:p>
    <w:p w14:paraId="6CD4BC8B" w14:textId="48F9C3BB" w:rsidR="00AC502B" w:rsidRPr="00AC502B" w:rsidRDefault="00FD30A1" w:rsidP="00FD30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3.I.78</w:t>
      </w:r>
      <w:r w:rsidR="00AC502B" w:rsidRPr="00AC502B">
        <w:rPr>
          <w:lang w:val="en-GB"/>
        </w:rPr>
        <w:tab/>
        <w:t>Progress towards the objective and the target for 2027 are presented in the performance measure below (see figure 3.I.XII).</w:t>
      </w:r>
    </w:p>
    <w:p w14:paraId="38521AB4" w14:textId="77777777" w:rsidR="00AC502B" w:rsidRPr="00FD30A1" w:rsidRDefault="00AC502B" w:rsidP="00FD30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D74F1F" w14:textId="6A90C2AA" w:rsidR="00AC502B" w:rsidRPr="00FD30A1" w:rsidRDefault="00AC502B" w:rsidP="00FD30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FD30A1">
        <w:rPr>
          <w:b w:val="0"/>
          <w:lang w:val="en-GB"/>
        </w:rPr>
        <w:t>Figure 3.I.XII</w:t>
      </w:r>
    </w:p>
    <w:p w14:paraId="1F032909" w14:textId="4F16F1DF" w:rsidR="00AC502B" w:rsidRPr="00AC502B" w:rsidRDefault="00AC502B" w:rsidP="00720D1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C502B">
        <w:rPr>
          <w:lang w:val="en-GB"/>
        </w:rPr>
        <w:t>Performance measure: percentage of Committee members and observers expressing satisfaction with the subprogramme’s support for outreach to Member States</w:t>
      </w:r>
      <w:r w:rsidR="00720D14" w:rsidRPr="0004742E">
        <w:rPr>
          <w:rStyle w:val="FootnoteReference"/>
          <w:b w:val="0"/>
          <w:bCs/>
          <w:lang w:val="en-GB"/>
        </w:rPr>
        <w:footnoteReference w:id="1"/>
      </w:r>
      <w:r w:rsidRPr="0004742E">
        <w:rPr>
          <w:b w:val="0"/>
          <w:bCs/>
          <w:lang w:val="en-GB"/>
        </w:rPr>
        <w:t xml:space="preserve"> </w:t>
      </w:r>
    </w:p>
    <w:p w14:paraId="574A10C4" w14:textId="77777777" w:rsidR="00AC502B" w:rsidRPr="00720D14" w:rsidRDefault="00AC502B" w:rsidP="00720D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725F78" w14:textId="1385CE9C" w:rsidR="00720D14" w:rsidRPr="00720D14" w:rsidRDefault="00D14D26" w:rsidP="00720D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87302">
        <w:rPr>
          <w:b/>
          <w:noProof/>
          <w:u w:val="single"/>
        </w:rPr>
        <w:drawing>
          <wp:anchor distT="0" distB="0" distL="114300" distR="114300" simplePos="0" relativeHeight="251684864" behindDoc="0" locked="0" layoutInCell="1" allowOverlap="1" wp14:anchorId="0EA8351F" wp14:editId="0A85EB6C">
            <wp:simplePos x="0" y="0"/>
            <wp:positionH relativeFrom="column">
              <wp:posOffset>0</wp:posOffset>
            </wp:positionH>
            <wp:positionV relativeFrom="paragraph">
              <wp:posOffset>91440</wp:posOffset>
            </wp:positionV>
            <wp:extent cx="6254496" cy="2340864"/>
            <wp:effectExtent l="0" t="0" r="0" b="2540"/>
            <wp:wrapTopAndBottom/>
            <wp:docPr id="1419813001" name="Chart 141981300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8"/>
              </a:graphicData>
            </a:graphic>
            <wp14:sizeRelH relativeFrom="page">
              <wp14:pctWidth>0</wp14:pctWidth>
            </wp14:sizeRelH>
            <wp14:sizeRelV relativeFrom="page">
              <wp14:pctHeight>0</wp14:pctHeight>
            </wp14:sizeRelV>
          </wp:anchor>
        </w:drawing>
      </w:r>
    </w:p>
    <w:p w14:paraId="4DE4AE44" w14:textId="0904ADA2" w:rsidR="00720D14" w:rsidRPr="00720D14" w:rsidRDefault="00720D14" w:rsidP="00720D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9F87E8" w14:textId="77777777" w:rsidR="00720D14" w:rsidRPr="00720D14" w:rsidRDefault="00720D14" w:rsidP="00720D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8B3A18" w14:textId="77777777" w:rsidR="00AC502B" w:rsidRPr="00AC502B" w:rsidRDefault="00AC502B" w:rsidP="00D14D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6" w:hanging="1267"/>
        <w:rPr>
          <w:lang w:val="en-GB"/>
        </w:rPr>
      </w:pPr>
      <w:r w:rsidRPr="00AC502B">
        <w:rPr>
          <w:lang w:val="en-GB"/>
        </w:rPr>
        <w:tab/>
      </w:r>
      <w:r w:rsidRPr="00AC502B">
        <w:rPr>
          <w:lang w:val="en-GB"/>
        </w:rPr>
        <w:tab/>
        <w:t>Result 3: increased advocacy and public engagement by the Committee on the question of Palestine</w:t>
      </w:r>
    </w:p>
    <w:p w14:paraId="1E4093D8" w14:textId="77777777" w:rsidR="00AC502B" w:rsidRPr="00D14D26" w:rsidRDefault="00AC502B" w:rsidP="00D14D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74993D" w14:textId="034C6294" w:rsidR="00AC502B" w:rsidRPr="00AC502B" w:rsidRDefault="00D14D26" w:rsidP="00D14D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Proposed programme plan for 2027</w:t>
      </w:r>
    </w:p>
    <w:p w14:paraId="4A2795D9" w14:textId="77777777" w:rsidR="00AC502B" w:rsidRPr="00D14D26" w:rsidRDefault="00AC502B" w:rsidP="00D14D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AC73C1" w14:textId="6AC5691E" w:rsidR="00AC502B" w:rsidRPr="00AC502B" w:rsidRDefault="00D14D26" w:rsidP="00D14D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3.I.79</w:t>
      </w:r>
      <w:r w:rsidR="00AC502B" w:rsidRPr="00AC502B">
        <w:rPr>
          <w:lang w:val="en-GB"/>
        </w:rPr>
        <w:tab/>
        <w:t>The subprogramme contributes to the Committee’s public outreach, both through the organization of public events, including briefings and conferences, and the implementation of the Committee’s digital advocacy, including social media outreach, website and mailing list maintenance and maintenance of the United Nations Information System on the Question of Palestine.</w:t>
      </w:r>
    </w:p>
    <w:p w14:paraId="70607281" w14:textId="77777777" w:rsidR="00D14D26" w:rsidRPr="00D14D26" w:rsidRDefault="00D14D26" w:rsidP="00D14D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E1AFB8" w14:textId="325E8D53" w:rsidR="00AC502B" w:rsidRPr="00AC502B" w:rsidRDefault="00AC502B" w:rsidP="00D14D2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Lessons learned and planned change</w:t>
      </w:r>
    </w:p>
    <w:p w14:paraId="5A1F0261" w14:textId="77777777" w:rsidR="00AC502B" w:rsidRPr="00D14D26" w:rsidRDefault="00AC502B" w:rsidP="00D14D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AB2996" w14:textId="7C411897" w:rsidR="00AC502B" w:rsidRPr="00AC502B" w:rsidRDefault="00D14D26" w:rsidP="00D14D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3.I.80</w:t>
      </w:r>
      <w:r w:rsidR="00AC502B" w:rsidRPr="00AC502B">
        <w:rPr>
          <w:lang w:val="en-GB"/>
        </w:rPr>
        <w:tab/>
        <w:t xml:space="preserve">The lesson for the subprogramme was that the media outreach via short videos had proved to be successful and would need to be intensified. While engagement and advocacy were intensified during the conflict in Gaza, all Committee messaging via short videos generated significant public engagement. These video clips are based on the Committee’s engagement with relevant stakeholders on the question of Palestine, leading to joint public advocacy. In applying the lesson, the subprogramme will focus on video clips featuring key messages, as appropriate, from the Committee meetings and engagements, as compared to the period prior to the conflict in Gaza. </w:t>
      </w:r>
    </w:p>
    <w:p w14:paraId="38813965" w14:textId="1FFFCE0C" w:rsidR="00AC502B" w:rsidRPr="00C82E32" w:rsidRDefault="00D14D26" w:rsidP="00D14D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C82E32">
        <w:rPr>
          <w:spacing w:val="0"/>
          <w:w w:val="100"/>
          <w:lang w:val="en-GB"/>
        </w:rPr>
        <w:tab/>
      </w:r>
      <w:r w:rsidR="00AC502B" w:rsidRPr="00C82E32">
        <w:rPr>
          <w:spacing w:val="0"/>
          <w:w w:val="100"/>
          <w:lang w:val="en-GB"/>
        </w:rPr>
        <w:t>3.I.81</w:t>
      </w:r>
      <w:r w:rsidR="00AC502B" w:rsidRPr="00C82E32">
        <w:rPr>
          <w:spacing w:val="0"/>
          <w:w w:val="100"/>
          <w:lang w:val="en-GB"/>
        </w:rPr>
        <w:tab/>
        <w:t>Expected progress towards the objective is presented in the performance measure below (see figure</w:t>
      </w:r>
      <w:r w:rsidR="00694917" w:rsidRPr="00C82E32">
        <w:rPr>
          <w:spacing w:val="0"/>
          <w:w w:val="100"/>
          <w:lang w:val="en-GB"/>
        </w:rPr>
        <w:t xml:space="preserve"> </w:t>
      </w:r>
      <w:r w:rsidR="00AC502B" w:rsidRPr="00C82E32">
        <w:rPr>
          <w:spacing w:val="0"/>
          <w:w w:val="100"/>
          <w:lang w:val="en-GB"/>
        </w:rPr>
        <w:t>3.I.XIII).</w:t>
      </w:r>
    </w:p>
    <w:p w14:paraId="50839EB9" w14:textId="77777777" w:rsidR="00AC502B" w:rsidRPr="002A616C" w:rsidRDefault="00AC502B" w:rsidP="002A61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BA8619" w14:textId="26440E8F" w:rsidR="00AC502B" w:rsidRPr="002A616C"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2A616C">
        <w:rPr>
          <w:b w:val="0"/>
          <w:lang w:val="en-GB"/>
        </w:rPr>
        <w:t>Figure 3.I.XIII</w:t>
      </w:r>
    </w:p>
    <w:p w14:paraId="6F5C08F3" w14:textId="621D2598" w:rsidR="00044D14" w:rsidRPr="00AC502B" w:rsidRDefault="00AC502B" w:rsidP="001F38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 access to videos published on the question of Palestine</w:t>
      </w:r>
      <w:r w:rsidR="00044D14">
        <w:rPr>
          <w:lang w:val="en-GB"/>
        </w:rPr>
        <w:t xml:space="preserve"> </w:t>
      </w:r>
    </w:p>
    <w:p w14:paraId="0D92CD1D" w14:textId="09602120" w:rsidR="00AC502B" w:rsidRPr="002A616C" w:rsidRDefault="00AC502B" w:rsidP="001F3858">
      <w:pPr>
        <w:keepNext/>
        <w:keepLines/>
        <w:rPr>
          <w:sz w:val="14"/>
          <w:szCs w:val="14"/>
          <w:lang w:val="en-GB"/>
        </w:rPr>
      </w:pPr>
      <w:r w:rsidRPr="002A616C">
        <w:rPr>
          <w:sz w:val="14"/>
          <w:szCs w:val="14"/>
          <w:lang w:val="en-GB"/>
        </w:rPr>
        <w:t>(Number of views and number of videos)</w:t>
      </w:r>
    </w:p>
    <w:p w14:paraId="53D39665" w14:textId="3925D31D" w:rsidR="00AC502B" w:rsidRPr="002A616C" w:rsidRDefault="00AC502B"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34C036" w14:textId="7B20CC69" w:rsidR="002A616C" w:rsidRPr="002A616C" w:rsidRDefault="001F3858" w:rsidP="001F38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C6CFE">
        <w:rPr>
          <w:noProof/>
          <w:sz w:val="10"/>
        </w:rPr>
        <w:drawing>
          <wp:anchor distT="0" distB="0" distL="114300" distR="114300" simplePos="0" relativeHeight="251685888" behindDoc="0" locked="0" layoutInCell="1" allowOverlap="1" wp14:anchorId="2DEFD71B" wp14:editId="1A62CEE2">
            <wp:simplePos x="0" y="0"/>
            <wp:positionH relativeFrom="column">
              <wp:posOffset>4445</wp:posOffset>
            </wp:positionH>
            <wp:positionV relativeFrom="paragraph">
              <wp:posOffset>90170</wp:posOffset>
            </wp:positionV>
            <wp:extent cx="6254115" cy="2512060"/>
            <wp:effectExtent l="0" t="0" r="0" b="2540"/>
            <wp:wrapTopAndBottom/>
            <wp:docPr id="1227353741" name="Chart 1">
              <a:extLst xmlns:a="http://schemas.openxmlformats.org/drawingml/2006/main">
                <a:ext uri="{FF2B5EF4-FFF2-40B4-BE49-F238E27FC236}">
                  <a16:creationId xmlns:a16="http://schemas.microsoft.com/office/drawing/2014/main" id="{BE26C65D-AC50-141D-883B-D6432E02D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9"/>
              </a:graphicData>
            </a:graphic>
            <wp14:sizeRelV relativeFrom="margin">
              <wp14:pctHeight>0</wp14:pctHeight>
            </wp14:sizeRelV>
          </wp:anchor>
        </w:drawing>
      </w:r>
    </w:p>
    <w:p w14:paraId="3943D9DF" w14:textId="71A25B79" w:rsidR="002A616C" w:rsidRPr="002A616C" w:rsidRDefault="002A616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E1E4B66" w14:textId="77777777" w:rsidR="002A616C" w:rsidRPr="002A616C" w:rsidRDefault="002A616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D27B6FF" w14:textId="77777777" w:rsidR="002A616C" w:rsidRPr="002A616C" w:rsidRDefault="002A616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436E993" w14:textId="77777777" w:rsidR="00AC502B" w:rsidRPr="00AC502B" w:rsidRDefault="00AC502B" w:rsidP="00B83B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Deliverables</w:t>
      </w:r>
    </w:p>
    <w:p w14:paraId="09AB912F" w14:textId="77777777" w:rsidR="00AC502B" w:rsidRPr="00B83BE3" w:rsidRDefault="00AC502B"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5333F29" w14:textId="77777777" w:rsidR="00B83BE3" w:rsidRPr="00B83BE3" w:rsidRDefault="00B83BE3"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2071D97" w14:textId="4468C2A8" w:rsidR="00AC502B" w:rsidRPr="00AC502B" w:rsidRDefault="00B83BE3"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3.I.82</w:t>
      </w:r>
      <w:r w:rsidR="00AC502B" w:rsidRPr="00AC502B">
        <w:rPr>
          <w:lang w:val="en-GB"/>
        </w:rPr>
        <w:tab/>
        <w:t>Table 3.I.13 lists all deliverables of the subprogramme.</w:t>
      </w:r>
    </w:p>
    <w:p w14:paraId="76070869" w14:textId="77777777" w:rsidR="00AC502B" w:rsidRPr="00B83BE3" w:rsidRDefault="00AC502B" w:rsidP="00B83B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DAAD31" w14:textId="6F5CE63D" w:rsidR="00AC502B" w:rsidRPr="005C6CFE" w:rsidRDefault="00AC502B" w:rsidP="00B83B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C6CFE">
        <w:rPr>
          <w:b w:val="0"/>
          <w:bCs/>
          <w:lang w:val="en-GB"/>
        </w:rPr>
        <w:t>Table 3.I.13</w:t>
      </w:r>
    </w:p>
    <w:p w14:paraId="0E32ECD2" w14:textId="77777777" w:rsidR="00AC502B" w:rsidRPr="00AC502B" w:rsidRDefault="00AC502B" w:rsidP="005C6C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Subprogramme 5: deliverables for the period 2025–2027, by category and subcategory</w:t>
      </w:r>
    </w:p>
    <w:p w14:paraId="52B3FAB9" w14:textId="77777777" w:rsidR="00AC502B" w:rsidRPr="005C6CFE" w:rsidRDefault="00AC502B" w:rsidP="005C6C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6F78B3" w14:textId="77777777" w:rsidR="005C6CFE" w:rsidRPr="005C6CFE" w:rsidRDefault="005C6CFE" w:rsidP="005C6C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81"/>
        <w:gridCol w:w="868"/>
        <w:gridCol w:w="869"/>
        <w:gridCol w:w="868"/>
        <w:gridCol w:w="869"/>
      </w:tblGrid>
      <w:tr w:rsidR="00704A25" w:rsidRPr="00704A25" w14:paraId="46E189F3" w14:textId="77777777" w:rsidTr="00B91599">
        <w:trPr>
          <w:tblHeader/>
        </w:trPr>
        <w:tc>
          <w:tcPr>
            <w:tcW w:w="6381" w:type="dxa"/>
            <w:tcBorders>
              <w:top w:val="single" w:sz="4" w:space="0" w:color="auto"/>
              <w:left w:val="nil"/>
              <w:bottom w:val="single" w:sz="12" w:space="0" w:color="auto"/>
              <w:right w:val="nil"/>
            </w:tcBorders>
            <w:vAlign w:val="bottom"/>
            <w:hideMark/>
          </w:tcPr>
          <w:p w14:paraId="5CB7E383" w14:textId="77777777" w:rsidR="00704A25" w:rsidRPr="00704A25" w:rsidRDefault="00704A25" w:rsidP="003474F2">
            <w:pPr>
              <w:spacing w:before="81" w:after="81" w:line="160" w:lineRule="exact"/>
              <w:ind w:right="40"/>
              <w:rPr>
                <w:rFonts w:eastAsia="Calibri"/>
                <w:i/>
                <w:sz w:val="14"/>
              </w:rPr>
            </w:pPr>
            <w:r w:rsidRPr="00704A25">
              <w:rPr>
                <w:rFonts w:eastAsia="Calibri"/>
                <w:i/>
                <w:sz w:val="14"/>
              </w:rPr>
              <w:t>Category and subcategory</w:t>
            </w:r>
          </w:p>
        </w:tc>
        <w:tc>
          <w:tcPr>
            <w:tcW w:w="868" w:type="dxa"/>
            <w:tcBorders>
              <w:top w:val="single" w:sz="4" w:space="0" w:color="auto"/>
              <w:left w:val="nil"/>
              <w:bottom w:val="single" w:sz="12" w:space="0" w:color="auto"/>
              <w:right w:val="nil"/>
            </w:tcBorders>
            <w:vAlign w:val="bottom"/>
            <w:hideMark/>
          </w:tcPr>
          <w:p w14:paraId="15A00A7C" w14:textId="77777777" w:rsidR="00704A25" w:rsidRPr="00704A25" w:rsidRDefault="00704A25" w:rsidP="00B91599">
            <w:pPr>
              <w:spacing w:before="81" w:after="81" w:line="160" w:lineRule="exact"/>
              <w:ind w:left="144" w:right="40"/>
              <w:jc w:val="right"/>
              <w:rPr>
                <w:rFonts w:eastAsia="Calibri"/>
                <w:i/>
                <w:sz w:val="14"/>
              </w:rPr>
            </w:pPr>
            <w:r w:rsidRPr="00704A25">
              <w:rPr>
                <w:rFonts w:eastAsia="Calibri"/>
                <w:i/>
                <w:sz w:val="14"/>
              </w:rPr>
              <w:t>2025 planned</w:t>
            </w:r>
          </w:p>
        </w:tc>
        <w:tc>
          <w:tcPr>
            <w:tcW w:w="869" w:type="dxa"/>
            <w:tcBorders>
              <w:top w:val="single" w:sz="4" w:space="0" w:color="auto"/>
              <w:left w:val="nil"/>
              <w:bottom w:val="single" w:sz="12" w:space="0" w:color="auto"/>
              <w:right w:val="nil"/>
            </w:tcBorders>
            <w:vAlign w:val="bottom"/>
            <w:hideMark/>
          </w:tcPr>
          <w:p w14:paraId="37BEEE1F" w14:textId="77777777" w:rsidR="00704A25" w:rsidRPr="00704A25" w:rsidRDefault="00704A25" w:rsidP="00B91599">
            <w:pPr>
              <w:spacing w:before="81" w:after="81" w:line="160" w:lineRule="exact"/>
              <w:ind w:left="144" w:right="40"/>
              <w:jc w:val="right"/>
              <w:rPr>
                <w:rFonts w:eastAsia="Calibri"/>
                <w:i/>
                <w:sz w:val="14"/>
              </w:rPr>
            </w:pPr>
            <w:r w:rsidRPr="00704A25">
              <w:rPr>
                <w:rFonts w:eastAsia="Calibri"/>
                <w:i/>
                <w:sz w:val="14"/>
              </w:rPr>
              <w:t>2025 actual</w:t>
            </w:r>
          </w:p>
        </w:tc>
        <w:tc>
          <w:tcPr>
            <w:tcW w:w="868" w:type="dxa"/>
            <w:tcBorders>
              <w:top w:val="single" w:sz="4" w:space="0" w:color="auto"/>
              <w:left w:val="nil"/>
              <w:bottom w:val="single" w:sz="12" w:space="0" w:color="auto"/>
              <w:right w:val="nil"/>
            </w:tcBorders>
            <w:vAlign w:val="bottom"/>
            <w:hideMark/>
          </w:tcPr>
          <w:p w14:paraId="32C1E225" w14:textId="77777777" w:rsidR="00704A25" w:rsidRPr="00704A25" w:rsidRDefault="00704A25" w:rsidP="00B91599">
            <w:pPr>
              <w:spacing w:before="81" w:after="81" w:line="160" w:lineRule="exact"/>
              <w:ind w:left="144" w:right="40"/>
              <w:jc w:val="right"/>
              <w:rPr>
                <w:rFonts w:eastAsia="Calibri"/>
                <w:i/>
                <w:sz w:val="14"/>
              </w:rPr>
            </w:pPr>
            <w:r w:rsidRPr="00704A25">
              <w:rPr>
                <w:rFonts w:eastAsia="Calibri"/>
                <w:i/>
                <w:sz w:val="14"/>
              </w:rPr>
              <w:t>2026 planned</w:t>
            </w:r>
            <w:r w:rsidRPr="00704A25">
              <w:rPr>
                <w:rFonts w:eastAsia="Calibri"/>
                <w:i/>
                <w:sz w:val="14"/>
                <w:vertAlign w:val="superscript"/>
              </w:rPr>
              <w:t>a</w:t>
            </w:r>
          </w:p>
        </w:tc>
        <w:tc>
          <w:tcPr>
            <w:tcW w:w="869" w:type="dxa"/>
            <w:tcBorders>
              <w:top w:val="single" w:sz="4" w:space="0" w:color="auto"/>
              <w:left w:val="nil"/>
              <w:bottom w:val="single" w:sz="12" w:space="0" w:color="auto"/>
              <w:right w:val="nil"/>
            </w:tcBorders>
            <w:vAlign w:val="bottom"/>
            <w:hideMark/>
          </w:tcPr>
          <w:p w14:paraId="530D78D6" w14:textId="77777777" w:rsidR="00704A25" w:rsidRPr="00704A25" w:rsidRDefault="00704A25" w:rsidP="00B91599">
            <w:pPr>
              <w:spacing w:before="81" w:after="81" w:line="160" w:lineRule="exact"/>
              <w:ind w:left="144" w:right="40"/>
              <w:jc w:val="right"/>
              <w:rPr>
                <w:rFonts w:eastAsia="Calibri"/>
                <w:i/>
                <w:sz w:val="14"/>
              </w:rPr>
            </w:pPr>
            <w:r w:rsidRPr="00704A25">
              <w:rPr>
                <w:rFonts w:eastAsia="Calibri"/>
                <w:i/>
                <w:sz w:val="14"/>
              </w:rPr>
              <w:t>2027 planned</w:t>
            </w:r>
          </w:p>
        </w:tc>
      </w:tr>
      <w:tr w:rsidR="00704A25" w:rsidRPr="00704A25" w14:paraId="490EBEED" w14:textId="77777777" w:rsidTr="00B91599">
        <w:trPr>
          <w:trHeight w:hRule="exact" w:val="115"/>
          <w:tblHeader/>
        </w:trPr>
        <w:tc>
          <w:tcPr>
            <w:tcW w:w="6381" w:type="dxa"/>
            <w:tcBorders>
              <w:top w:val="single" w:sz="12" w:space="0" w:color="auto"/>
              <w:left w:val="nil"/>
              <w:bottom w:val="nil"/>
              <w:right w:val="nil"/>
            </w:tcBorders>
            <w:vAlign w:val="bottom"/>
          </w:tcPr>
          <w:p w14:paraId="557611CF" w14:textId="77777777" w:rsidR="00704A25" w:rsidRPr="00704A25" w:rsidRDefault="00704A25" w:rsidP="003474F2">
            <w:pPr>
              <w:spacing w:before="40" w:after="40" w:line="210" w:lineRule="exact"/>
              <w:ind w:right="40"/>
              <w:rPr>
                <w:rFonts w:eastAsia="Calibri"/>
                <w:sz w:val="17"/>
              </w:rPr>
            </w:pPr>
          </w:p>
        </w:tc>
        <w:tc>
          <w:tcPr>
            <w:tcW w:w="868" w:type="dxa"/>
            <w:tcBorders>
              <w:top w:val="single" w:sz="12" w:space="0" w:color="auto"/>
              <w:left w:val="nil"/>
              <w:bottom w:val="nil"/>
              <w:right w:val="nil"/>
            </w:tcBorders>
            <w:vAlign w:val="bottom"/>
          </w:tcPr>
          <w:p w14:paraId="2D960692" w14:textId="77777777" w:rsidR="00704A25" w:rsidRPr="00704A25" w:rsidRDefault="00704A25" w:rsidP="003474F2">
            <w:pPr>
              <w:spacing w:before="40" w:after="40" w:line="210" w:lineRule="exact"/>
              <w:ind w:right="40"/>
              <w:jc w:val="right"/>
              <w:rPr>
                <w:rFonts w:eastAsia="Calibri"/>
                <w:sz w:val="17"/>
              </w:rPr>
            </w:pPr>
          </w:p>
        </w:tc>
        <w:tc>
          <w:tcPr>
            <w:tcW w:w="869" w:type="dxa"/>
            <w:tcBorders>
              <w:top w:val="single" w:sz="12" w:space="0" w:color="auto"/>
              <w:left w:val="nil"/>
              <w:bottom w:val="nil"/>
              <w:right w:val="nil"/>
            </w:tcBorders>
            <w:vAlign w:val="bottom"/>
          </w:tcPr>
          <w:p w14:paraId="6F86D6BE" w14:textId="77777777" w:rsidR="00704A25" w:rsidRPr="00704A25" w:rsidRDefault="00704A25" w:rsidP="003474F2">
            <w:pPr>
              <w:spacing w:before="40" w:after="40" w:line="210" w:lineRule="exact"/>
              <w:ind w:right="40"/>
              <w:jc w:val="right"/>
              <w:rPr>
                <w:rFonts w:eastAsia="Calibri"/>
                <w:sz w:val="17"/>
              </w:rPr>
            </w:pPr>
          </w:p>
        </w:tc>
        <w:tc>
          <w:tcPr>
            <w:tcW w:w="868" w:type="dxa"/>
            <w:tcBorders>
              <w:top w:val="single" w:sz="12" w:space="0" w:color="auto"/>
              <w:left w:val="nil"/>
              <w:bottom w:val="nil"/>
              <w:right w:val="nil"/>
            </w:tcBorders>
            <w:vAlign w:val="bottom"/>
          </w:tcPr>
          <w:p w14:paraId="22E930B6" w14:textId="77777777" w:rsidR="00704A25" w:rsidRPr="00704A25" w:rsidRDefault="00704A25" w:rsidP="003474F2">
            <w:pPr>
              <w:spacing w:before="40" w:after="40" w:line="210" w:lineRule="exact"/>
              <w:ind w:right="40"/>
              <w:jc w:val="right"/>
              <w:rPr>
                <w:rFonts w:eastAsia="Calibri"/>
                <w:sz w:val="17"/>
              </w:rPr>
            </w:pPr>
          </w:p>
        </w:tc>
        <w:tc>
          <w:tcPr>
            <w:tcW w:w="869" w:type="dxa"/>
            <w:tcBorders>
              <w:top w:val="single" w:sz="12" w:space="0" w:color="auto"/>
              <w:left w:val="nil"/>
              <w:bottom w:val="nil"/>
              <w:right w:val="nil"/>
            </w:tcBorders>
            <w:vAlign w:val="bottom"/>
          </w:tcPr>
          <w:p w14:paraId="66FE68FE" w14:textId="77777777" w:rsidR="00704A25" w:rsidRPr="00704A25" w:rsidRDefault="00704A25" w:rsidP="003474F2">
            <w:pPr>
              <w:spacing w:before="40" w:after="40" w:line="210" w:lineRule="exact"/>
              <w:ind w:right="40"/>
              <w:jc w:val="right"/>
              <w:rPr>
                <w:rFonts w:eastAsia="Calibri"/>
                <w:sz w:val="17"/>
              </w:rPr>
            </w:pPr>
          </w:p>
        </w:tc>
      </w:tr>
      <w:tr w:rsidR="00704A25" w:rsidRPr="00704A25" w14:paraId="1AE7577E" w14:textId="77777777" w:rsidTr="00B91599">
        <w:tc>
          <w:tcPr>
            <w:tcW w:w="6381" w:type="dxa"/>
            <w:vAlign w:val="bottom"/>
            <w:hideMark/>
          </w:tcPr>
          <w:p w14:paraId="55BF5E17" w14:textId="77777777" w:rsidR="00704A25" w:rsidRPr="00704A25" w:rsidRDefault="00704A25" w:rsidP="00C82E32">
            <w:pPr>
              <w:tabs>
                <w:tab w:val="left" w:pos="288"/>
                <w:tab w:val="left" w:pos="576"/>
                <w:tab w:val="left" w:pos="864"/>
                <w:tab w:val="left" w:pos="1152"/>
              </w:tabs>
              <w:spacing w:before="40" w:after="40" w:line="200" w:lineRule="exact"/>
              <w:ind w:right="43"/>
              <w:rPr>
                <w:rFonts w:eastAsia="Calibri"/>
                <w:b/>
                <w:bCs/>
                <w:sz w:val="17"/>
              </w:rPr>
            </w:pPr>
            <w:r w:rsidRPr="00704A25">
              <w:rPr>
                <w:rFonts w:eastAsia="Calibri"/>
                <w:b/>
                <w:bCs/>
                <w:sz w:val="17"/>
              </w:rPr>
              <w:t>A.</w:t>
            </w:r>
            <w:r w:rsidRPr="00704A25">
              <w:rPr>
                <w:rFonts w:eastAsia="Calibri"/>
                <w:b/>
                <w:bCs/>
                <w:sz w:val="17"/>
              </w:rPr>
              <w:tab/>
              <w:t>Facilitation of the intergovernmental process and expert bodies</w:t>
            </w:r>
          </w:p>
        </w:tc>
        <w:tc>
          <w:tcPr>
            <w:tcW w:w="868" w:type="dxa"/>
            <w:vAlign w:val="bottom"/>
          </w:tcPr>
          <w:p w14:paraId="298989F3"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c>
          <w:tcPr>
            <w:tcW w:w="869" w:type="dxa"/>
            <w:vAlign w:val="bottom"/>
          </w:tcPr>
          <w:p w14:paraId="1C7DF0D8"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c>
          <w:tcPr>
            <w:tcW w:w="868" w:type="dxa"/>
            <w:vAlign w:val="bottom"/>
          </w:tcPr>
          <w:p w14:paraId="268D3F79"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c>
          <w:tcPr>
            <w:tcW w:w="869" w:type="dxa"/>
            <w:vAlign w:val="bottom"/>
          </w:tcPr>
          <w:p w14:paraId="13C8D6DB"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r>
      <w:tr w:rsidR="00704A25" w:rsidRPr="00704A25" w14:paraId="61F4382E" w14:textId="77777777" w:rsidTr="00B91599">
        <w:tc>
          <w:tcPr>
            <w:tcW w:w="6381" w:type="dxa"/>
            <w:vAlign w:val="bottom"/>
            <w:hideMark/>
          </w:tcPr>
          <w:p w14:paraId="38143EA3" w14:textId="77777777" w:rsidR="00704A25" w:rsidRPr="00704A25" w:rsidRDefault="00704A25" w:rsidP="00C82E32">
            <w:pPr>
              <w:tabs>
                <w:tab w:val="left" w:pos="288"/>
                <w:tab w:val="left" w:pos="576"/>
                <w:tab w:val="left" w:pos="864"/>
                <w:tab w:val="left" w:pos="1152"/>
              </w:tabs>
              <w:spacing w:before="40" w:after="40" w:line="200" w:lineRule="exact"/>
              <w:ind w:right="43"/>
              <w:rPr>
                <w:rFonts w:eastAsia="Calibri"/>
                <w:sz w:val="17"/>
              </w:rPr>
            </w:pPr>
            <w:r w:rsidRPr="00704A25">
              <w:rPr>
                <w:rFonts w:eastAsia="Calibri"/>
                <w:sz w:val="17"/>
              </w:rPr>
              <w:tab/>
            </w:r>
            <w:r w:rsidRPr="00704A25">
              <w:rPr>
                <w:rFonts w:eastAsia="Calibri"/>
                <w:b/>
                <w:bCs/>
                <w:sz w:val="17"/>
              </w:rPr>
              <w:t>Parliamentary documentation</w:t>
            </w:r>
            <w:r w:rsidRPr="00704A25">
              <w:rPr>
                <w:rFonts w:eastAsia="Calibri"/>
                <w:sz w:val="17"/>
              </w:rPr>
              <w:t xml:space="preserve"> (number of documents)</w:t>
            </w:r>
          </w:p>
        </w:tc>
        <w:tc>
          <w:tcPr>
            <w:tcW w:w="868" w:type="dxa"/>
            <w:vAlign w:val="bottom"/>
            <w:hideMark/>
          </w:tcPr>
          <w:p w14:paraId="7BB3C017"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2</w:t>
            </w:r>
          </w:p>
        </w:tc>
        <w:tc>
          <w:tcPr>
            <w:tcW w:w="869" w:type="dxa"/>
            <w:vAlign w:val="bottom"/>
            <w:hideMark/>
          </w:tcPr>
          <w:p w14:paraId="39DD1A22"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2</w:t>
            </w:r>
          </w:p>
        </w:tc>
        <w:tc>
          <w:tcPr>
            <w:tcW w:w="868" w:type="dxa"/>
            <w:vAlign w:val="bottom"/>
            <w:hideMark/>
          </w:tcPr>
          <w:p w14:paraId="724053DA"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1</w:t>
            </w:r>
          </w:p>
        </w:tc>
        <w:tc>
          <w:tcPr>
            <w:tcW w:w="869" w:type="dxa"/>
            <w:vAlign w:val="bottom"/>
            <w:hideMark/>
          </w:tcPr>
          <w:p w14:paraId="28DDD9AB"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2</w:t>
            </w:r>
          </w:p>
        </w:tc>
      </w:tr>
      <w:tr w:rsidR="00704A25" w:rsidRPr="00704A25" w14:paraId="254CBF98" w14:textId="77777777" w:rsidTr="00B91599">
        <w:tc>
          <w:tcPr>
            <w:tcW w:w="6381" w:type="dxa"/>
            <w:vAlign w:val="bottom"/>
            <w:hideMark/>
          </w:tcPr>
          <w:p w14:paraId="711C2C5A"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1.</w:t>
            </w:r>
            <w:r w:rsidRPr="00704A25">
              <w:rPr>
                <w:rFonts w:eastAsia="Calibri"/>
                <w:sz w:val="17"/>
              </w:rPr>
              <w:tab/>
              <w:t>Report of the Committee on the Exercise of the Inalienable Rights of the Palestinian People for the General Assembly</w:t>
            </w:r>
          </w:p>
        </w:tc>
        <w:tc>
          <w:tcPr>
            <w:tcW w:w="868" w:type="dxa"/>
            <w:vAlign w:val="bottom"/>
            <w:hideMark/>
          </w:tcPr>
          <w:p w14:paraId="60DE6B42"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w:t>
            </w:r>
          </w:p>
        </w:tc>
        <w:tc>
          <w:tcPr>
            <w:tcW w:w="869" w:type="dxa"/>
            <w:vAlign w:val="bottom"/>
            <w:hideMark/>
          </w:tcPr>
          <w:p w14:paraId="4FC5B8D7"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w:t>
            </w:r>
          </w:p>
        </w:tc>
        <w:tc>
          <w:tcPr>
            <w:tcW w:w="868" w:type="dxa"/>
            <w:vAlign w:val="bottom"/>
            <w:hideMark/>
          </w:tcPr>
          <w:p w14:paraId="6F50DF3A"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w:t>
            </w:r>
          </w:p>
        </w:tc>
        <w:tc>
          <w:tcPr>
            <w:tcW w:w="869" w:type="dxa"/>
            <w:vAlign w:val="bottom"/>
            <w:hideMark/>
          </w:tcPr>
          <w:p w14:paraId="0C90AD1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w:t>
            </w:r>
          </w:p>
        </w:tc>
      </w:tr>
      <w:tr w:rsidR="00704A25" w:rsidRPr="00704A25" w14:paraId="37A478D6" w14:textId="77777777" w:rsidTr="00B91599">
        <w:tc>
          <w:tcPr>
            <w:tcW w:w="6381" w:type="dxa"/>
            <w:vAlign w:val="bottom"/>
            <w:hideMark/>
          </w:tcPr>
          <w:p w14:paraId="0C5EF035"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2.</w:t>
            </w:r>
            <w:r w:rsidRPr="00704A25">
              <w:rPr>
                <w:rFonts w:eastAsia="Calibri"/>
                <w:sz w:val="17"/>
              </w:rPr>
              <w:tab/>
              <w:t>Programme of work of the Committee on the Exercise of the Inalienable Rights of the Palestinian People for the General Assembly</w:t>
            </w:r>
          </w:p>
        </w:tc>
        <w:tc>
          <w:tcPr>
            <w:tcW w:w="868" w:type="dxa"/>
            <w:vAlign w:val="bottom"/>
            <w:hideMark/>
          </w:tcPr>
          <w:p w14:paraId="3131C76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w:t>
            </w:r>
          </w:p>
        </w:tc>
        <w:tc>
          <w:tcPr>
            <w:tcW w:w="869" w:type="dxa"/>
            <w:vAlign w:val="bottom"/>
            <w:hideMark/>
          </w:tcPr>
          <w:p w14:paraId="5DBB32A0"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w:t>
            </w:r>
          </w:p>
        </w:tc>
        <w:tc>
          <w:tcPr>
            <w:tcW w:w="868" w:type="dxa"/>
            <w:vAlign w:val="bottom"/>
            <w:hideMark/>
          </w:tcPr>
          <w:p w14:paraId="71920228" w14:textId="07F5F18A" w:rsidR="00704A25" w:rsidRPr="00704A25" w:rsidRDefault="00704A25" w:rsidP="00C82E32">
            <w:pPr>
              <w:pStyle w:val="ListParagraph"/>
              <w:tabs>
                <w:tab w:val="left" w:pos="288"/>
                <w:tab w:val="left" w:pos="576"/>
                <w:tab w:val="left" w:pos="864"/>
                <w:tab w:val="left" w:pos="1152"/>
              </w:tabs>
              <w:spacing w:before="40" w:after="40" w:line="200" w:lineRule="exact"/>
              <w:ind w:left="0" w:right="43"/>
              <w:jc w:val="right"/>
              <w:rPr>
                <w:rFonts w:eastAsia="Calibri"/>
                <w:sz w:val="17"/>
              </w:rPr>
            </w:pPr>
            <w:r>
              <w:rPr>
                <w:rFonts w:eastAsia="Calibri"/>
                <w:sz w:val="17"/>
              </w:rPr>
              <w:t xml:space="preserve">– </w:t>
            </w:r>
            <w:r w:rsidRPr="00704A25">
              <w:rPr>
                <w:rFonts w:eastAsia="Calibri"/>
                <w:sz w:val="17"/>
              </w:rPr>
              <w:t>[1]</w:t>
            </w:r>
          </w:p>
        </w:tc>
        <w:tc>
          <w:tcPr>
            <w:tcW w:w="869" w:type="dxa"/>
            <w:vAlign w:val="bottom"/>
            <w:hideMark/>
          </w:tcPr>
          <w:p w14:paraId="0969B72A"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w:t>
            </w:r>
          </w:p>
        </w:tc>
      </w:tr>
      <w:tr w:rsidR="00704A25" w:rsidRPr="00704A25" w14:paraId="077EA9C1" w14:textId="77777777" w:rsidTr="00B91599">
        <w:tc>
          <w:tcPr>
            <w:tcW w:w="6381" w:type="dxa"/>
            <w:vAlign w:val="bottom"/>
            <w:hideMark/>
          </w:tcPr>
          <w:p w14:paraId="3BBC7485" w14:textId="77777777" w:rsidR="00704A25" w:rsidRPr="00704A25" w:rsidRDefault="00704A25" w:rsidP="00C82E32">
            <w:pPr>
              <w:tabs>
                <w:tab w:val="left" w:pos="288"/>
                <w:tab w:val="left" w:pos="576"/>
                <w:tab w:val="left" w:pos="864"/>
                <w:tab w:val="left" w:pos="1152"/>
              </w:tabs>
              <w:spacing w:before="40" w:after="40" w:line="200" w:lineRule="exact"/>
              <w:ind w:right="43"/>
              <w:rPr>
                <w:rFonts w:eastAsia="Calibri"/>
                <w:sz w:val="17"/>
              </w:rPr>
            </w:pPr>
            <w:r w:rsidRPr="00704A25">
              <w:rPr>
                <w:rFonts w:eastAsia="Calibri"/>
                <w:sz w:val="17"/>
              </w:rPr>
              <w:tab/>
            </w:r>
            <w:r w:rsidRPr="00704A25">
              <w:rPr>
                <w:rFonts w:eastAsia="Calibri"/>
                <w:b/>
                <w:bCs/>
                <w:sz w:val="17"/>
              </w:rPr>
              <w:t>Substantive services for meetings</w:t>
            </w:r>
            <w:r w:rsidRPr="00704A25">
              <w:rPr>
                <w:rFonts w:eastAsia="Calibri"/>
                <w:sz w:val="17"/>
              </w:rPr>
              <w:t xml:space="preserve"> (number of three-hour meetings)</w:t>
            </w:r>
          </w:p>
        </w:tc>
        <w:tc>
          <w:tcPr>
            <w:tcW w:w="868" w:type="dxa"/>
            <w:vAlign w:val="bottom"/>
            <w:hideMark/>
          </w:tcPr>
          <w:p w14:paraId="47CEF6CC"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32</w:t>
            </w:r>
          </w:p>
        </w:tc>
        <w:tc>
          <w:tcPr>
            <w:tcW w:w="869" w:type="dxa"/>
            <w:vAlign w:val="bottom"/>
            <w:hideMark/>
          </w:tcPr>
          <w:p w14:paraId="69DEB9D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42</w:t>
            </w:r>
          </w:p>
        </w:tc>
        <w:tc>
          <w:tcPr>
            <w:tcW w:w="868" w:type="dxa"/>
            <w:vAlign w:val="bottom"/>
            <w:hideMark/>
          </w:tcPr>
          <w:p w14:paraId="208C3CC2"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28</w:t>
            </w:r>
          </w:p>
        </w:tc>
        <w:tc>
          <w:tcPr>
            <w:tcW w:w="869" w:type="dxa"/>
            <w:vAlign w:val="bottom"/>
            <w:hideMark/>
          </w:tcPr>
          <w:p w14:paraId="3F03952D"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33</w:t>
            </w:r>
          </w:p>
        </w:tc>
      </w:tr>
      <w:tr w:rsidR="00704A25" w:rsidRPr="00704A25" w14:paraId="48E77E1D" w14:textId="77777777" w:rsidTr="00B91599">
        <w:tc>
          <w:tcPr>
            <w:tcW w:w="6381" w:type="dxa"/>
            <w:vAlign w:val="bottom"/>
            <w:hideMark/>
          </w:tcPr>
          <w:p w14:paraId="214312C1"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3.</w:t>
            </w:r>
            <w:r w:rsidRPr="00704A25">
              <w:rPr>
                <w:rFonts w:eastAsia="Calibri"/>
                <w:sz w:val="17"/>
              </w:rPr>
              <w:tab/>
            </w:r>
            <w:r w:rsidRPr="00704A25">
              <w:rPr>
                <w:rFonts w:eastAsia="Calibri"/>
                <w:spacing w:val="2"/>
                <w:sz w:val="17"/>
              </w:rPr>
              <w:t>Meetings of the Committee on the Exercise of the Inalienable Rights of the Palestinian People</w:t>
            </w:r>
          </w:p>
        </w:tc>
        <w:tc>
          <w:tcPr>
            <w:tcW w:w="868" w:type="dxa"/>
            <w:vAlign w:val="bottom"/>
            <w:hideMark/>
          </w:tcPr>
          <w:p w14:paraId="25332E1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6</w:t>
            </w:r>
          </w:p>
        </w:tc>
        <w:tc>
          <w:tcPr>
            <w:tcW w:w="869" w:type="dxa"/>
            <w:vAlign w:val="bottom"/>
            <w:hideMark/>
          </w:tcPr>
          <w:p w14:paraId="377BCFC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5</w:t>
            </w:r>
          </w:p>
        </w:tc>
        <w:tc>
          <w:tcPr>
            <w:tcW w:w="868" w:type="dxa"/>
            <w:vAlign w:val="bottom"/>
            <w:hideMark/>
          </w:tcPr>
          <w:p w14:paraId="23DE80E0"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5 [6]</w:t>
            </w:r>
          </w:p>
        </w:tc>
        <w:tc>
          <w:tcPr>
            <w:tcW w:w="869" w:type="dxa"/>
            <w:vAlign w:val="bottom"/>
            <w:hideMark/>
          </w:tcPr>
          <w:p w14:paraId="2A02CFB8"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5</w:t>
            </w:r>
          </w:p>
        </w:tc>
      </w:tr>
      <w:tr w:rsidR="00704A25" w:rsidRPr="00704A25" w14:paraId="0516DB6C" w14:textId="77777777" w:rsidTr="00B91599">
        <w:tc>
          <w:tcPr>
            <w:tcW w:w="6381" w:type="dxa"/>
            <w:vAlign w:val="bottom"/>
            <w:hideMark/>
          </w:tcPr>
          <w:p w14:paraId="73DE082E"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4.</w:t>
            </w:r>
            <w:r w:rsidRPr="00704A25">
              <w:rPr>
                <w:rFonts w:eastAsia="Calibri"/>
                <w:sz w:val="17"/>
              </w:rPr>
              <w:tab/>
              <w:t>Meetings of the Bureau of the Committee on the Exercise of the Inalienable Rights of the Palestinian People</w:t>
            </w:r>
          </w:p>
        </w:tc>
        <w:tc>
          <w:tcPr>
            <w:tcW w:w="868" w:type="dxa"/>
            <w:vAlign w:val="bottom"/>
            <w:hideMark/>
          </w:tcPr>
          <w:p w14:paraId="27ECD143"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8</w:t>
            </w:r>
          </w:p>
        </w:tc>
        <w:tc>
          <w:tcPr>
            <w:tcW w:w="869" w:type="dxa"/>
            <w:vAlign w:val="bottom"/>
            <w:hideMark/>
          </w:tcPr>
          <w:p w14:paraId="4324B741"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11</w:t>
            </w:r>
          </w:p>
        </w:tc>
        <w:tc>
          <w:tcPr>
            <w:tcW w:w="868" w:type="dxa"/>
            <w:vAlign w:val="bottom"/>
            <w:hideMark/>
          </w:tcPr>
          <w:p w14:paraId="72971020"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8</w:t>
            </w:r>
          </w:p>
        </w:tc>
        <w:tc>
          <w:tcPr>
            <w:tcW w:w="869" w:type="dxa"/>
            <w:vAlign w:val="bottom"/>
            <w:hideMark/>
          </w:tcPr>
          <w:p w14:paraId="2852A1D3"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8</w:t>
            </w:r>
          </w:p>
        </w:tc>
      </w:tr>
      <w:tr w:rsidR="00704A25" w:rsidRPr="00704A25" w14:paraId="74C82BCC" w14:textId="77777777" w:rsidTr="00B91599">
        <w:tc>
          <w:tcPr>
            <w:tcW w:w="6381" w:type="dxa"/>
            <w:vAlign w:val="bottom"/>
            <w:hideMark/>
          </w:tcPr>
          <w:p w14:paraId="58EC6173"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5.</w:t>
            </w:r>
            <w:r w:rsidRPr="00704A25">
              <w:rPr>
                <w:rFonts w:eastAsia="Calibri"/>
                <w:sz w:val="17"/>
              </w:rPr>
              <w:tab/>
              <w:t>Consultations of the Committee with civil society organizations on the question of Palestine</w:t>
            </w:r>
          </w:p>
        </w:tc>
        <w:tc>
          <w:tcPr>
            <w:tcW w:w="868" w:type="dxa"/>
            <w:vAlign w:val="bottom"/>
            <w:hideMark/>
          </w:tcPr>
          <w:p w14:paraId="7F6360D9"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2</w:t>
            </w:r>
          </w:p>
        </w:tc>
        <w:tc>
          <w:tcPr>
            <w:tcW w:w="869" w:type="dxa"/>
            <w:vAlign w:val="bottom"/>
            <w:hideMark/>
          </w:tcPr>
          <w:p w14:paraId="22877080"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6</w:t>
            </w:r>
          </w:p>
        </w:tc>
        <w:tc>
          <w:tcPr>
            <w:tcW w:w="868" w:type="dxa"/>
            <w:vAlign w:val="bottom"/>
            <w:hideMark/>
          </w:tcPr>
          <w:p w14:paraId="40F3A828"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2</w:t>
            </w:r>
          </w:p>
        </w:tc>
        <w:tc>
          <w:tcPr>
            <w:tcW w:w="869" w:type="dxa"/>
            <w:vAlign w:val="bottom"/>
            <w:hideMark/>
          </w:tcPr>
          <w:p w14:paraId="5E86CF3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r>
      <w:tr w:rsidR="00704A25" w:rsidRPr="00704A25" w14:paraId="58450A97" w14:textId="77777777" w:rsidTr="00B91599">
        <w:tc>
          <w:tcPr>
            <w:tcW w:w="6381" w:type="dxa"/>
            <w:vAlign w:val="bottom"/>
            <w:hideMark/>
          </w:tcPr>
          <w:p w14:paraId="3E452181"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6.</w:t>
            </w:r>
            <w:r w:rsidRPr="00704A25">
              <w:rPr>
                <w:rFonts w:eastAsia="Calibri"/>
                <w:sz w:val="17"/>
              </w:rPr>
              <w:tab/>
            </w:r>
            <w:r w:rsidRPr="00704A25">
              <w:rPr>
                <w:rFonts w:eastAsia="Calibri"/>
                <w:spacing w:val="2"/>
                <w:sz w:val="17"/>
              </w:rPr>
              <w:t>International meetings, conferences and delegation visits and other activities of the Committee</w:t>
            </w:r>
          </w:p>
        </w:tc>
        <w:tc>
          <w:tcPr>
            <w:tcW w:w="868" w:type="dxa"/>
            <w:vAlign w:val="bottom"/>
            <w:hideMark/>
          </w:tcPr>
          <w:p w14:paraId="7D23170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16</w:t>
            </w:r>
          </w:p>
        </w:tc>
        <w:tc>
          <w:tcPr>
            <w:tcW w:w="869" w:type="dxa"/>
            <w:vAlign w:val="bottom"/>
            <w:hideMark/>
          </w:tcPr>
          <w:p w14:paraId="46370DC2"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20</w:t>
            </w:r>
          </w:p>
        </w:tc>
        <w:tc>
          <w:tcPr>
            <w:tcW w:w="868" w:type="dxa"/>
            <w:vAlign w:val="bottom"/>
            <w:hideMark/>
          </w:tcPr>
          <w:p w14:paraId="49179787"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13 [16]</w:t>
            </w:r>
          </w:p>
        </w:tc>
        <w:tc>
          <w:tcPr>
            <w:tcW w:w="869" w:type="dxa"/>
            <w:vAlign w:val="bottom"/>
            <w:hideMark/>
          </w:tcPr>
          <w:p w14:paraId="291CFDE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16</w:t>
            </w:r>
          </w:p>
        </w:tc>
      </w:tr>
      <w:tr w:rsidR="00704A25" w:rsidRPr="00704A25" w14:paraId="105CA3D0" w14:textId="77777777" w:rsidTr="00B91599">
        <w:tc>
          <w:tcPr>
            <w:tcW w:w="6381" w:type="dxa"/>
            <w:vAlign w:val="bottom"/>
            <w:hideMark/>
          </w:tcPr>
          <w:p w14:paraId="6BB418DF" w14:textId="77777777" w:rsidR="00704A25" w:rsidRPr="00704A25" w:rsidRDefault="00704A25" w:rsidP="00C82E32">
            <w:pPr>
              <w:tabs>
                <w:tab w:val="left" w:pos="288"/>
                <w:tab w:val="left" w:pos="576"/>
                <w:tab w:val="left" w:pos="864"/>
                <w:tab w:val="left" w:pos="1152"/>
              </w:tabs>
              <w:spacing w:before="40" w:after="40" w:line="200" w:lineRule="exact"/>
              <w:ind w:right="43"/>
              <w:rPr>
                <w:rFonts w:eastAsia="Calibri"/>
                <w:b/>
                <w:bCs/>
                <w:sz w:val="17"/>
              </w:rPr>
            </w:pPr>
            <w:r w:rsidRPr="00704A25">
              <w:rPr>
                <w:rFonts w:eastAsia="Calibri"/>
                <w:b/>
                <w:bCs/>
                <w:sz w:val="17"/>
              </w:rPr>
              <w:t>B.</w:t>
            </w:r>
            <w:r w:rsidRPr="00704A25">
              <w:rPr>
                <w:rFonts w:eastAsia="Calibri"/>
                <w:b/>
                <w:bCs/>
                <w:sz w:val="17"/>
              </w:rPr>
              <w:tab/>
              <w:t>Generation and transfer of knowledge</w:t>
            </w:r>
          </w:p>
        </w:tc>
        <w:tc>
          <w:tcPr>
            <w:tcW w:w="868" w:type="dxa"/>
            <w:vAlign w:val="bottom"/>
          </w:tcPr>
          <w:p w14:paraId="772B10EE"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c>
          <w:tcPr>
            <w:tcW w:w="869" w:type="dxa"/>
            <w:vAlign w:val="bottom"/>
          </w:tcPr>
          <w:p w14:paraId="4A356648"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c>
          <w:tcPr>
            <w:tcW w:w="868" w:type="dxa"/>
            <w:vAlign w:val="bottom"/>
          </w:tcPr>
          <w:p w14:paraId="7DA1C0AE"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c>
          <w:tcPr>
            <w:tcW w:w="869" w:type="dxa"/>
            <w:vAlign w:val="bottom"/>
          </w:tcPr>
          <w:p w14:paraId="4169BBF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p>
        </w:tc>
      </w:tr>
      <w:tr w:rsidR="00704A25" w:rsidRPr="00704A25" w14:paraId="3EDB4E7B" w14:textId="77777777" w:rsidTr="00B91599">
        <w:tc>
          <w:tcPr>
            <w:tcW w:w="6381" w:type="dxa"/>
            <w:vAlign w:val="bottom"/>
            <w:hideMark/>
          </w:tcPr>
          <w:p w14:paraId="4D051510" w14:textId="77777777" w:rsidR="00704A25" w:rsidRPr="00704A25" w:rsidRDefault="00704A25" w:rsidP="00C82E32">
            <w:pPr>
              <w:tabs>
                <w:tab w:val="left" w:pos="288"/>
                <w:tab w:val="left" w:pos="576"/>
                <w:tab w:val="left" w:pos="864"/>
                <w:tab w:val="left" w:pos="1152"/>
              </w:tabs>
              <w:spacing w:before="40" w:after="40" w:line="200" w:lineRule="exact"/>
              <w:ind w:right="43"/>
              <w:rPr>
                <w:rFonts w:eastAsia="Calibri"/>
                <w:b/>
                <w:bCs/>
                <w:sz w:val="17"/>
              </w:rPr>
            </w:pPr>
            <w:r w:rsidRPr="00704A25">
              <w:rPr>
                <w:rFonts w:eastAsia="Calibri"/>
                <w:b/>
                <w:bCs/>
                <w:sz w:val="17"/>
              </w:rPr>
              <w:tab/>
              <w:t xml:space="preserve">Seminars, workshops and training events </w:t>
            </w:r>
            <w:r w:rsidRPr="00704A25">
              <w:rPr>
                <w:rFonts w:eastAsia="Calibri"/>
                <w:sz w:val="17"/>
              </w:rPr>
              <w:t>(number of days)</w:t>
            </w:r>
          </w:p>
        </w:tc>
        <w:tc>
          <w:tcPr>
            <w:tcW w:w="868" w:type="dxa"/>
            <w:vAlign w:val="bottom"/>
            <w:hideMark/>
          </w:tcPr>
          <w:p w14:paraId="5705F0FC"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34</w:t>
            </w:r>
          </w:p>
        </w:tc>
        <w:tc>
          <w:tcPr>
            <w:tcW w:w="869" w:type="dxa"/>
            <w:vAlign w:val="bottom"/>
            <w:hideMark/>
          </w:tcPr>
          <w:p w14:paraId="19FADC2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30</w:t>
            </w:r>
          </w:p>
        </w:tc>
        <w:tc>
          <w:tcPr>
            <w:tcW w:w="868" w:type="dxa"/>
            <w:vAlign w:val="bottom"/>
            <w:hideMark/>
          </w:tcPr>
          <w:p w14:paraId="47DC6729"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30</w:t>
            </w:r>
          </w:p>
        </w:tc>
        <w:tc>
          <w:tcPr>
            <w:tcW w:w="869" w:type="dxa"/>
            <w:vAlign w:val="bottom"/>
            <w:hideMark/>
          </w:tcPr>
          <w:p w14:paraId="6D6E6310"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30</w:t>
            </w:r>
          </w:p>
        </w:tc>
      </w:tr>
      <w:tr w:rsidR="00704A25" w:rsidRPr="00704A25" w14:paraId="10930295" w14:textId="77777777" w:rsidTr="00B91599">
        <w:tc>
          <w:tcPr>
            <w:tcW w:w="6381" w:type="dxa"/>
            <w:vAlign w:val="bottom"/>
            <w:hideMark/>
          </w:tcPr>
          <w:p w14:paraId="7E5E8D49"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7.</w:t>
            </w:r>
            <w:r w:rsidRPr="00704A25">
              <w:rPr>
                <w:rFonts w:eastAsia="Calibri"/>
                <w:sz w:val="17"/>
              </w:rPr>
              <w:tab/>
              <w:t xml:space="preserve">Training events at United Nations Headquarters for officials from the Palestinian Government on international diplomacy </w:t>
            </w:r>
          </w:p>
        </w:tc>
        <w:tc>
          <w:tcPr>
            <w:tcW w:w="868" w:type="dxa"/>
            <w:vAlign w:val="bottom"/>
            <w:hideMark/>
          </w:tcPr>
          <w:p w14:paraId="0C5F2A1A"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30</w:t>
            </w:r>
          </w:p>
        </w:tc>
        <w:tc>
          <w:tcPr>
            <w:tcW w:w="869" w:type="dxa"/>
            <w:vAlign w:val="bottom"/>
            <w:hideMark/>
          </w:tcPr>
          <w:p w14:paraId="39DECF3C"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30</w:t>
            </w:r>
          </w:p>
        </w:tc>
        <w:tc>
          <w:tcPr>
            <w:tcW w:w="868" w:type="dxa"/>
            <w:vAlign w:val="bottom"/>
            <w:hideMark/>
          </w:tcPr>
          <w:p w14:paraId="33C0F59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30</w:t>
            </w:r>
          </w:p>
        </w:tc>
        <w:tc>
          <w:tcPr>
            <w:tcW w:w="869" w:type="dxa"/>
            <w:vAlign w:val="bottom"/>
            <w:hideMark/>
          </w:tcPr>
          <w:p w14:paraId="0C9A253B"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30</w:t>
            </w:r>
          </w:p>
        </w:tc>
      </w:tr>
      <w:tr w:rsidR="00704A25" w:rsidRPr="00704A25" w14:paraId="13B76028" w14:textId="77777777" w:rsidTr="00B91599">
        <w:tc>
          <w:tcPr>
            <w:tcW w:w="6381" w:type="dxa"/>
            <w:vAlign w:val="bottom"/>
            <w:hideMark/>
          </w:tcPr>
          <w:p w14:paraId="72D6BFCE"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8.</w:t>
            </w:r>
            <w:r w:rsidRPr="00704A25">
              <w:rPr>
                <w:rFonts w:eastAsia="Calibri"/>
                <w:sz w:val="17"/>
              </w:rPr>
              <w:tab/>
            </w:r>
            <w:r w:rsidRPr="00704A25">
              <w:rPr>
                <w:rFonts w:eastAsia="Calibri"/>
                <w:sz w:val="17"/>
                <w:szCs w:val="17"/>
              </w:rPr>
              <w:t xml:space="preserve">Training events at the United Nations Office at Geneva for officials from the Palestinian Government </w:t>
            </w:r>
          </w:p>
        </w:tc>
        <w:tc>
          <w:tcPr>
            <w:tcW w:w="868" w:type="dxa"/>
            <w:vAlign w:val="bottom"/>
            <w:hideMark/>
          </w:tcPr>
          <w:p w14:paraId="33892C1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c>
          <w:tcPr>
            <w:tcW w:w="869" w:type="dxa"/>
            <w:vAlign w:val="bottom"/>
            <w:hideMark/>
          </w:tcPr>
          <w:p w14:paraId="306D1159"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w:t>
            </w:r>
          </w:p>
        </w:tc>
        <w:tc>
          <w:tcPr>
            <w:tcW w:w="868" w:type="dxa"/>
            <w:vAlign w:val="bottom"/>
            <w:hideMark/>
          </w:tcPr>
          <w:p w14:paraId="633F5680"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w:t>
            </w:r>
          </w:p>
        </w:tc>
        <w:tc>
          <w:tcPr>
            <w:tcW w:w="869" w:type="dxa"/>
            <w:vAlign w:val="bottom"/>
            <w:hideMark/>
          </w:tcPr>
          <w:p w14:paraId="0FE65E2B"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w:t>
            </w:r>
          </w:p>
        </w:tc>
      </w:tr>
      <w:tr w:rsidR="00704A25" w:rsidRPr="00704A25" w14:paraId="161A397F" w14:textId="77777777" w:rsidTr="00B91599">
        <w:tc>
          <w:tcPr>
            <w:tcW w:w="6381" w:type="dxa"/>
            <w:vAlign w:val="bottom"/>
            <w:hideMark/>
          </w:tcPr>
          <w:p w14:paraId="7CF08B69"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rPr>
                <w:rFonts w:eastAsia="Calibri"/>
                <w:sz w:val="17"/>
              </w:rPr>
            </w:pPr>
            <w:r w:rsidRPr="00704A25">
              <w:rPr>
                <w:rFonts w:eastAsia="Calibri"/>
                <w:sz w:val="17"/>
              </w:rPr>
              <w:tab/>
            </w:r>
            <w:r w:rsidRPr="00704A25">
              <w:rPr>
                <w:rFonts w:eastAsia="Calibri"/>
                <w:b/>
                <w:bCs/>
                <w:sz w:val="17"/>
              </w:rPr>
              <w:t xml:space="preserve">Publications </w:t>
            </w:r>
            <w:r w:rsidRPr="00704A25">
              <w:rPr>
                <w:rFonts w:eastAsia="Calibri"/>
                <w:sz w:val="17"/>
              </w:rPr>
              <w:t>(number of publications)</w:t>
            </w:r>
          </w:p>
        </w:tc>
        <w:tc>
          <w:tcPr>
            <w:tcW w:w="868" w:type="dxa"/>
            <w:vAlign w:val="bottom"/>
            <w:hideMark/>
          </w:tcPr>
          <w:p w14:paraId="332133C8"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8</w:t>
            </w:r>
          </w:p>
        </w:tc>
        <w:tc>
          <w:tcPr>
            <w:tcW w:w="869" w:type="dxa"/>
            <w:vAlign w:val="bottom"/>
            <w:hideMark/>
          </w:tcPr>
          <w:p w14:paraId="1BCC4438"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4</w:t>
            </w:r>
          </w:p>
        </w:tc>
        <w:tc>
          <w:tcPr>
            <w:tcW w:w="868" w:type="dxa"/>
            <w:vAlign w:val="bottom"/>
            <w:hideMark/>
          </w:tcPr>
          <w:p w14:paraId="0661D38A"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4</w:t>
            </w:r>
          </w:p>
        </w:tc>
        <w:tc>
          <w:tcPr>
            <w:tcW w:w="869" w:type="dxa"/>
            <w:vAlign w:val="bottom"/>
            <w:hideMark/>
          </w:tcPr>
          <w:p w14:paraId="71FD1BA3"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4</w:t>
            </w:r>
          </w:p>
        </w:tc>
      </w:tr>
      <w:tr w:rsidR="00704A25" w:rsidRPr="00704A25" w14:paraId="7B2E0290" w14:textId="77777777" w:rsidTr="00B91599">
        <w:tc>
          <w:tcPr>
            <w:tcW w:w="6381" w:type="dxa"/>
            <w:vAlign w:val="bottom"/>
            <w:hideMark/>
          </w:tcPr>
          <w:p w14:paraId="071C8B97" w14:textId="77777777" w:rsidR="00704A25" w:rsidRPr="00704A25" w:rsidRDefault="00704A25" w:rsidP="00AC3321">
            <w:pPr>
              <w:keepNext/>
              <w:keepLines/>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9.</w:t>
            </w:r>
            <w:r w:rsidRPr="00704A25">
              <w:rPr>
                <w:rFonts w:eastAsia="Calibri"/>
                <w:sz w:val="17"/>
              </w:rPr>
              <w:tab/>
              <w:t>Final reports or summaries of international meetings, conferences and other activities convened under the auspices of the Committee</w:t>
            </w:r>
          </w:p>
        </w:tc>
        <w:tc>
          <w:tcPr>
            <w:tcW w:w="868" w:type="dxa"/>
            <w:vAlign w:val="bottom"/>
            <w:hideMark/>
          </w:tcPr>
          <w:p w14:paraId="6D23DA26"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8</w:t>
            </w:r>
          </w:p>
        </w:tc>
        <w:tc>
          <w:tcPr>
            <w:tcW w:w="869" w:type="dxa"/>
            <w:vAlign w:val="bottom"/>
            <w:hideMark/>
          </w:tcPr>
          <w:p w14:paraId="1374C9C9"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c>
          <w:tcPr>
            <w:tcW w:w="868" w:type="dxa"/>
            <w:vAlign w:val="bottom"/>
            <w:hideMark/>
          </w:tcPr>
          <w:p w14:paraId="026DDFBE"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 [6]</w:t>
            </w:r>
          </w:p>
        </w:tc>
        <w:tc>
          <w:tcPr>
            <w:tcW w:w="869" w:type="dxa"/>
            <w:vAlign w:val="bottom"/>
            <w:hideMark/>
          </w:tcPr>
          <w:p w14:paraId="4C2D2695" w14:textId="77777777" w:rsidR="00704A25" w:rsidRPr="00704A25" w:rsidRDefault="00704A25" w:rsidP="00AC3321">
            <w:pPr>
              <w:keepNext/>
              <w:keepLines/>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r>
      <w:tr w:rsidR="00704A25" w:rsidRPr="00704A25" w14:paraId="404744B4" w14:textId="77777777" w:rsidTr="00B91599">
        <w:tc>
          <w:tcPr>
            <w:tcW w:w="6381" w:type="dxa"/>
            <w:vAlign w:val="bottom"/>
            <w:hideMark/>
          </w:tcPr>
          <w:p w14:paraId="2F253664" w14:textId="77777777" w:rsidR="00704A25" w:rsidRPr="00704A25" w:rsidRDefault="00704A25" w:rsidP="00C82E32">
            <w:pPr>
              <w:tabs>
                <w:tab w:val="left" w:pos="288"/>
                <w:tab w:val="left" w:pos="576"/>
                <w:tab w:val="left" w:pos="864"/>
                <w:tab w:val="left" w:pos="1152"/>
              </w:tabs>
              <w:spacing w:before="40" w:after="40" w:line="200" w:lineRule="exact"/>
              <w:ind w:right="43"/>
              <w:rPr>
                <w:rFonts w:eastAsia="Calibri"/>
                <w:sz w:val="17"/>
              </w:rPr>
            </w:pPr>
            <w:r w:rsidRPr="00704A25">
              <w:rPr>
                <w:rFonts w:eastAsia="Calibri"/>
                <w:sz w:val="17"/>
              </w:rPr>
              <w:tab/>
            </w:r>
            <w:r w:rsidRPr="00704A25">
              <w:rPr>
                <w:rFonts w:eastAsia="Calibri"/>
                <w:b/>
                <w:bCs/>
                <w:sz w:val="17"/>
              </w:rPr>
              <w:t>Technical materials</w:t>
            </w:r>
            <w:r w:rsidRPr="00704A25">
              <w:rPr>
                <w:rFonts w:eastAsia="Calibri"/>
                <w:sz w:val="17"/>
              </w:rPr>
              <w:t xml:space="preserve"> (number of materials)</w:t>
            </w:r>
          </w:p>
        </w:tc>
        <w:tc>
          <w:tcPr>
            <w:tcW w:w="868" w:type="dxa"/>
            <w:vAlign w:val="bottom"/>
            <w:hideMark/>
          </w:tcPr>
          <w:p w14:paraId="41A45958"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 xml:space="preserve"> 64</w:t>
            </w:r>
          </w:p>
        </w:tc>
        <w:tc>
          <w:tcPr>
            <w:tcW w:w="869" w:type="dxa"/>
            <w:vAlign w:val="bottom"/>
            <w:hideMark/>
          </w:tcPr>
          <w:p w14:paraId="59045597"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66</w:t>
            </w:r>
          </w:p>
        </w:tc>
        <w:tc>
          <w:tcPr>
            <w:tcW w:w="868" w:type="dxa"/>
            <w:vAlign w:val="bottom"/>
            <w:hideMark/>
          </w:tcPr>
          <w:p w14:paraId="16546CC8"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64</w:t>
            </w:r>
          </w:p>
        </w:tc>
        <w:tc>
          <w:tcPr>
            <w:tcW w:w="869" w:type="dxa"/>
            <w:vAlign w:val="bottom"/>
            <w:hideMark/>
          </w:tcPr>
          <w:p w14:paraId="3FDDEFDA"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b/>
                <w:bCs/>
                <w:sz w:val="17"/>
              </w:rPr>
            </w:pPr>
            <w:r w:rsidRPr="00704A25">
              <w:rPr>
                <w:rFonts w:eastAsia="Calibri"/>
                <w:b/>
                <w:bCs/>
                <w:sz w:val="17"/>
              </w:rPr>
              <w:t>40</w:t>
            </w:r>
          </w:p>
        </w:tc>
      </w:tr>
      <w:tr w:rsidR="00704A25" w:rsidRPr="00704A25" w14:paraId="48182938" w14:textId="77777777" w:rsidTr="00B91599">
        <w:tc>
          <w:tcPr>
            <w:tcW w:w="6381" w:type="dxa"/>
            <w:vAlign w:val="bottom"/>
            <w:hideMark/>
          </w:tcPr>
          <w:p w14:paraId="09238450"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10.</w:t>
            </w:r>
            <w:r w:rsidRPr="00704A25">
              <w:rPr>
                <w:rFonts w:eastAsia="Calibri"/>
                <w:sz w:val="17"/>
              </w:rPr>
              <w:tab/>
              <w:t>“NGO Action News” newsletter on recent and upcoming activities of civil society organizations affiliated with the Committee</w:t>
            </w:r>
          </w:p>
        </w:tc>
        <w:tc>
          <w:tcPr>
            <w:tcW w:w="868" w:type="dxa"/>
            <w:vAlign w:val="bottom"/>
            <w:hideMark/>
          </w:tcPr>
          <w:p w14:paraId="3297992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 xml:space="preserve"> 48</w:t>
            </w:r>
          </w:p>
        </w:tc>
        <w:tc>
          <w:tcPr>
            <w:tcW w:w="869" w:type="dxa"/>
            <w:vAlign w:val="bottom"/>
            <w:hideMark/>
          </w:tcPr>
          <w:p w14:paraId="7CDB277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50</w:t>
            </w:r>
          </w:p>
        </w:tc>
        <w:tc>
          <w:tcPr>
            <w:tcW w:w="868" w:type="dxa"/>
            <w:vAlign w:val="bottom"/>
            <w:hideMark/>
          </w:tcPr>
          <w:p w14:paraId="7E85BFD7"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48</w:t>
            </w:r>
          </w:p>
        </w:tc>
        <w:tc>
          <w:tcPr>
            <w:tcW w:w="869" w:type="dxa"/>
            <w:vAlign w:val="bottom"/>
            <w:hideMark/>
          </w:tcPr>
          <w:p w14:paraId="6C1DA38C"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24</w:t>
            </w:r>
          </w:p>
        </w:tc>
      </w:tr>
      <w:tr w:rsidR="00704A25" w:rsidRPr="00704A25" w14:paraId="2E029C91" w14:textId="77777777" w:rsidTr="00B91599">
        <w:tc>
          <w:tcPr>
            <w:tcW w:w="6381" w:type="dxa"/>
            <w:vAlign w:val="bottom"/>
            <w:hideMark/>
          </w:tcPr>
          <w:p w14:paraId="61F230D1"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11.</w:t>
            </w:r>
            <w:r w:rsidRPr="00704A25">
              <w:rPr>
                <w:rFonts w:eastAsia="Calibri"/>
                <w:sz w:val="17"/>
              </w:rPr>
              <w:tab/>
              <w:t>Bulletin on action by the United Nations system and intergovernmental organizations relevant to the question of Palestine</w:t>
            </w:r>
          </w:p>
        </w:tc>
        <w:tc>
          <w:tcPr>
            <w:tcW w:w="868" w:type="dxa"/>
            <w:vAlign w:val="bottom"/>
            <w:hideMark/>
          </w:tcPr>
          <w:p w14:paraId="2347BC36"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12</w:t>
            </w:r>
          </w:p>
        </w:tc>
        <w:tc>
          <w:tcPr>
            <w:tcW w:w="869" w:type="dxa"/>
            <w:vAlign w:val="bottom"/>
            <w:hideMark/>
          </w:tcPr>
          <w:p w14:paraId="120C27E1"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12</w:t>
            </w:r>
          </w:p>
        </w:tc>
        <w:tc>
          <w:tcPr>
            <w:tcW w:w="868" w:type="dxa"/>
            <w:vAlign w:val="bottom"/>
            <w:hideMark/>
          </w:tcPr>
          <w:p w14:paraId="7762A86B"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12</w:t>
            </w:r>
          </w:p>
        </w:tc>
        <w:tc>
          <w:tcPr>
            <w:tcW w:w="869" w:type="dxa"/>
            <w:vAlign w:val="bottom"/>
            <w:hideMark/>
          </w:tcPr>
          <w:p w14:paraId="1EE40E3A"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12</w:t>
            </w:r>
          </w:p>
        </w:tc>
      </w:tr>
      <w:tr w:rsidR="00704A25" w:rsidRPr="00704A25" w14:paraId="2F2B860B" w14:textId="77777777" w:rsidTr="00B91599">
        <w:tc>
          <w:tcPr>
            <w:tcW w:w="6381" w:type="dxa"/>
            <w:vAlign w:val="bottom"/>
            <w:hideMark/>
          </w:tcPr>
          <w:p w14:paraId="353D23D1" w14:textId="77777777" w:rsidR="00704A25" w:rsidRPr="00704A25" w:rsidRDefault="00704A25" w:rsidP="00C82E32">
            <w:pPr>
              <w:tabs>
                <w:tab w:val="left" w:pos="288"/>
                <w:tab w:val="left" w:pos="576"/>
                <w:tab w:val="left" w:pos="864"/>
                <w:tab w:val="left" w:pos="1152"/>
              </w:tabs>
              <w:spacing w:before="40" w:after="40" w:line="200" w:lineRule="exact"/>
              <w:ind w:left="576" w:right="43" w:hanging="576"/>
              <w:rPr>
                <w:rFonts w:eastAsia="Calibri"/>
                <w:sz w:val="17"/>
              </w:rPr>
            </w:pPr>
            <w:r w:rsidRPr="00704A25">
              <w:rPr>
                <w:rFonts w:eastAsia="Calibri"/>
                <w:sz w:val="17"/>
              </w:rPr>
              <w:tab/>
              <w:t>12.</w:t>
            </w:r>
            <w:r w:rsidRPr="00704A25">
              <w:rPr>
                <w:rFonts w:eastAsia="Calibri"/>
                <w:sz w:val="17"/>
              </w:rPr>
              <w:tab/>
              <w:t>Studies, information notes and newsletters on the Committee and the work of the subprogramme, and selected aspects of the question of Palestine</w:t>
            </w:r>
          </w:p>
        </w:tc>
        <w:tc>
          <w:tcPr>
            <w:tcW w:w="868" w:type="dxa"/>
            <w:vAlign w:val="bottom"/>
            <w:hideMark/>
          </w:tcPr>
          <w:p w14:paraId="0593EB29"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c>
          <w:tcPr>
            <w:tcW w:w="869" w:type="dxa"/>
            <w:vAlign w:val="bottom"/>
            <w:hideMark/>
          </w:tcPr>
          <w:p w14:paraId="16B13C6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c>
          <w:tcPr>
            <w:tcW w:w="868" w:type="dxa"/>
            <w:vAlign w:val="bottom"/>
            <w:hideMark/>
          </w:tcPr>
          <w:p w14:paraId="2866A085"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c>
          <w:tcPr>
            <w:tcW w:w="869" w:type="dxa"/>
            <w:vAlign w:val="bottom"/>
            <w:hideMark/>
          </w:tcPr>
          <w:p w14:paraId="0428E024" w14:textId="77777777" w:rsidR="00704A25" w:rsidRPr="00704A25" w:rsidRDefault="00704A25" w:rsidP="00C82E32">
            <w:pPr>
              <w:tabs>
                <w:tab w:val="left" w:pos="288"/>
                <w:tab w:val="left" w:pos="576"/>
                <w:tab w:val="left" w:pos="864"/>
                <w:tab w:val="left" w:pos="1152"/>
              </w:tabs>
              <w:spacing w:before="40" w:after="40" w:line="200" w:lineRule="exact"/>
              <w:ind w:right="43"/>
              <w:jc w:val="right"/>
              <w:rPr>
                <w:rFonts w:eastAsia="Calibri"/>
                <w:sz w:val="17"/>
              </w:rPr>
            </w:pPr>
            <w:r w:rsidRPr="00704A25">
              <w:rPr>
                <w:rFonts w:eastAsia="Calibri"/>
                <w:sz w:val="17"/>
              </w:rPr>
              <w:t>4</w:t>
            </w:r>
          </w:p>
        </w:tc>
      </w:tr>
      <w:tr w:rsidR="00704A25" w:rsidRPr="00704A25" w14:paraId="386B7EB0" w14:textId="77777777" w:rsidTr="003474F2">
        <w:tc>
          <w:tcPr>
            <w:tcW w:w="9855" w:type="dxa"/>
            <w:gridSpan w:val="5"/>
            <w:vAlign w:val="bottom"/>
            <w:hideMark/>
          </w:tcPr>
          <w:p w14:paraId="33C219FB" w14:textId="77777777" w:rsidR="00704A25" w:rsidRPr="00704A25" w:rsidRDefault="00704A25" w:rsidP="00C82E32">
            <w:pPr>
              <w:tabs>
                <w:tab w:val="left" w:pos="288"/>
                <w:tab w:val="left" w:pos="576"/>
                <w:tab w:val="left" w:pos="864"/>
                <w:tab w:val="left" w:pos="1152"/>
              </w:tabs>
              <w:spacing w:before="40" w:after="40" w:line="200" w:lineRule="exact"/>
              <w:ind w:left="9" w:right="43"/>
              <w:rPr>
                <w:rFonts w:eastAsia="Calibri"/>
                <w:b/>
                <w:bCs/>
                <w:sz w:val="17"/>
              </w:rPr>
            </w:pPr>
            <w:r w:rsidRPr="00704A25">
              <w:rPr>
                <w:rFonts w:eastAsia="Calibri"/>
                <w:b/>
                <w:bCs/>
                <w:sz w:val="17"/>
              </w:rPr>
              <w:t>C.</w:t>
            </w:r>
            <w:r w:rsidRPr="00704A25">
              <w:rPr>
                <w:rFonts w:eastAsia="Calibri"/>
                <w:b/>
                <w:bCs/>
                <w:sz w:val="17"/>
              </w:rPr>
              <w:tab/>
              <w:t>Substantive deliverables</w:t>
            </w:r>
          </w:p>
        </w:tc>
      </w:tr>
      <w:tr w:rsidR="00704A25" w:rsidRPr="00704A25" w14:paraId="722A4B0B" w14:textId="77777777" w:rsidTr="003474F2">
        <w:tc>
          <w:tcPr>
            <w:tcW w:w="9855" w:type="dxa"/>
            <w:gridSpan w:val="5"/>
            <w:vAlign w:val="bottom"/>
            <w:hideMark/>
          </w:tcPr>
          <w:p w14:paraId="0EE7EAE0" w14:textId="77777777" w:rsidR="00704A25" w:rsidRPr="00704A25" w:rsidRDefault="00704A25" w:rsidP="00C82E32">
            <w:pPr>
              <w:tabs>
                <w:tab w:val="left" w:pos="288"/>
                <w:tab w:val="left" w:pos="576"/>
                <w:tab w:val="left" w:pos="864"/>
                <w:tab w:val="left" w:pos="1152"/>
              </w:tabs>
              <w:spacing w:before="40" w:after="40" w:line="200" w:lineRule="exact"/>
              <w:ind w:left="288" w:right="43" w:hanging="279"/>
              <w:rPr>
                <w:rFonts w:eastAsia="Calibri"/>
                <w:sz w:val="17"/>
              </w:rPr>
            </w:pPr>
            <w:r w:rsidRPr="00704A25">
              <w:rPr>
                <w:rFonts w:eastAsia="Calibri"/>
                <w:sz w:val="17"/>
              </w:rPr>
              <w:tab/>
            </w:r>
            <w:r w:rsidRPr="00704A25">
              <w:rPr>
                <w:rFonts w:eastAsia="Calibri"/>
                <w:b/>
                <w:bCs/>
                <w:sz w:val="17"/>
              </w:rPr>
              <w:t>Databases and substantive digital materials</w:t>
            </w:r>
            <w:r w:rsidRPr="00704A25">
              <w:rPr>
                <w:rFonts w:eastAsia="Calibri"/>
                <w:sz w:val="17"/>
              </w:rPr>
              <w:t>: database of over 2,000 experts and some 1,500 non-governmental organizations working on the question of Palestine.</w:t>
            </w:r>
          </w:p>
        </w:tc>
      </w:tr>
      <w:tr w:rsidR="00704A25" w:rsidRPr="00704A25" w14:paraId="6D624A10" w14:textId="77777777" w:rsidTr="003474F2">
        <w:tc>
          <w:tcPr>
            <w:tcW w:w="9855" w:type="dxa"/>
            <w:gridSpan w:val="5"/>
            <w:vAlign w:val="bottom"/>
            <w:hideMark/>
          </w:tcPr>
          <w:p w14:paraId="5B8DE3A0" w14:textId="77777777" w:rsidR="00704A25" w:rsidRPr="00704A25" w:rsidRDefault="00704A25" w:rsidP="00C82E32">
            <w:pPr>
              <w:tabs>
                <w:tab w:val="left" w:pos="288"/>
                <w:tab w:val="left" w:pos="576"/>
                <w:tab w:val="left" w:pos="864"/>
                <w:tab w:val="left" w:pos="1152"/>
              </w:tabs>
              <w:spacing w:before="40" w:after="40" w:line="200" w:lineRule="exact"/>
              <w:ind w:left="9" w:right="43"/>
              <w:rPr>
                <w:rFonts w:eastAsia="Calibri"/>
                <w:b/>
                <w:bCs/>
                <w:sz w:val="17"/>
              </w:rPr>
            </w:pPr>
            <w:r w:rsidRPr="00704A25">
              <w:rPr>
                <w:rFonts w:eastAsia="Calibri"/>
                <w:b/>
                <w:bCs/>
                <w:sz w:val="17"/>
              </w:rPr>
              <w:t>D.</w:t>
            </w:r>
            <w:r w:rsidRPr="00704A25">
              <w:rPr>
                <w:rFonts w:eastAsia="Calibri"/>
                <w:b/>
                <w:bCs/>
                <w:sz w:val="17"/>
              </w:rPr>
              <w:tab/>
              <w:t>Communication deliverables</w:t>
            </w:r>
          </w:p>
        </w:tc>
      </w:tr>
      <w:tr w:rsidR="00704A25" w:rsidRPr="00704A25" w14:paraId="5F55CD45" w14:textId="77777777" w:rsidTr="003474F2">
        <w:tc>
          <w:tcPr>
            <w:tcW w:w="9855" w:type="dxa"/>
            <w:gridSpan w:val="5"/>
            <w:vAlign w:val="bottom"/>
            <w:hideMark/>
          </w:tcPr>
          <w:p w14:paraId="6EC038F4" w14:textId="77777777" w:rsidR="00704A25" w:rsidRPr="001F3858" w:rsidRDefault="00704A25" w:rsidP="00C82E32">
            <w:pPr>
              <w:tabs>
                <w:tab w:val="left" w:pos="288"/>
                <w:tab w:val="left" w:pos="576"/>
                <w:tab w:val="left" w:pos="864"/>
                <w:tab w:val="left" w:pos="1152"/>
              </w:tabs>
              <w:spacing w:before="40" w:after="40" w:line="200" w:lineRule="exact"/>
              <w:ind w:left="288" w:right="43" w:hanging="279"/>
              <w:rPr>
                <w:rFonts w:eastAsia="Calibri"/>
                <w:spacing w:val="2"/>
                <w:w w:val="102"/>
                <w:sz w:val="17"/>
              </w:rPr>
            </w:pPr>
            <w:r w:rsidRPr="001F3858">
              <w:rPr>
                <w:rFonts w:eastAsia="Calibri"/>
                <w:spacing w:val="2"/>
                <w:w w:val="102"/>
                <w:sz w:val="17"/>
              </w:rPr>
              <w:tab/>
            </w:r>
            <w:r w:rsidRPr="001F3858">
              <w:rPr>
                <w:rFonts w:eastAsia="Calibri"/>
                <w:b/>
                <w:bCs/>
                <w:spacing w:val="2"/>
                <w:w w:val="102"/>
                <w:sz w:val="17"/>
              </w:rPr>
              <w:t>Outreach programmes, special events and information materials</w:t>
            </w:r>
            <w:r w:rsidRPr="001F3858">
              <w:rPr>
                <w:rFonts w:eastAsia="Calibri"/>
                <w:spacing w:val="2"/>
                <w:w w:val="102"/>
                <w:sz w:val="17"/>
              </w:rPr>
              <w:t>: International Day of Solidarity with the Palestinian People and other special events at the discretion of the Committee reaching all Member States and the public at large; annual Palestinian exhibit or cultural event in connection with the International Day of Solidarity at United Nations Headquarters reaching all Member States and the public at large; commemoration of the Nakbah; briefings for United Nations officials, visitors, non-governmental organizations and others; and information-sharing, outreach efforts and participation in meetings of civil society.</w:t>
            </w:r>
          </w:p>
        </w:tc>
      </w:tr>
      <w:tr w:rsidR="00704A25" w:rsidRPr="00704A25" w14:paraId="09227E94" w14:textId="77777777" w:rsidTr="003474F2">
        <w:tc>
          <w:tcPr>
            <w:tcW w:w="9855" w:type="dxa"/>
            <w:gridSpan w:val="5"/>
            <w:vAlign w:val="bottom"/>
            <w:hideMark/>
          </w:tcPr>
          <w:p w14:paraId="79B0A7CE" w14:textId="77777777" w:rsidR="00704A25" w:rsidRPr="00704A25" w:rsidRDefault="00704A25" w:rsidP="00C82E32">
            <w:pPr>
              <w:tabs>
                <w:tab w:val="left" w:pos="288"/>
                <w:tab w:val="left" w:pos="576"/>
                <w:tab w:val="left" w:pos="864"/>
                <w:tab w:val="left" w:pos="1152"/>
              </w:tabs>
              <w:spacing w:before="40" w:after="40" w:line="200" w:lineRule="exact"/>
              <w:ind w:left="288" w:right="43" w:hanging="279"/>
              <w:rPr>
                <w:rFonts w:eastAsia="Calibri"/>
                <w:sz w:val="17"/>
              </w:rPr>
            </w:pPr>
            <w:r w:rsidRPr="00704A25">
              <w:rPr>
                <w:rFonts w:eastAsia="Calibri"/>
                <w:sz w:val="17"/>
              </w:rPr>
              <w:tab/>
            </w:r>
            <w:r w:rsidRPr="00704A25">
              <w:rPr>
                <w:rFonts w:eastAsia="Calibri"/>
                <w:b/>
                <w:bCs/>
                <w:sz w:val="17"/>
              </w:rPr>
              <w:t>External and media relations</w:t>
            </w:r>
            <w:r w:rsidRPr="00704A25">
              <w:rPr>
                <w:rFonts w:eastAsia="Calibri"/>
                <w:sz w:val="17"/>
              </w:rPr>
              <w:t>: communiqués, press statements, press conferences and other communication materials for the media and other external entities before, during and after the Committee’s activities.</w:t>
            </w:r>
          </w:p>
        </w:tc>
      </w:tr>
      <w:tr w:rsidR="00704A25" w:rsidRPr="00704A25" w14:paraId="4942C732" w14:textId="77777777" w:rsidTr="003474F2">
        <w:tc>
          <w:tcPr>
            <w:tcW w:w="9855" w:type="dxa"/>
            <w:gridSpan w:val="5"/>
            <w:vAlign w:val="bottom"/>
            <w:hideMark/>
          </w:tcPr>
          <w:p w14:paraId="0B5EA73F" w14:textId="77777777" w:rsidR="00704A25" w:rsidRPr="00704A25" w:rsidRDefault="00704A25" w:rsidP="00C82E32">
            <w:pPr>
              <w:tabs>
                <w:tab w:val="left" w:pos="288"/>
                <w:tab w:val="left" w:pos="576"/>
                <w:tab w:val="left" w:pos="864"/>
                <w:tab w:val="left" w:pos="1152"/>
              </w:tabs>
              <w:spacing w:before="40" w:after="40" w:line="200" w:lineRule="exact"/>
              <w:ind w:left="9" w:right="43"/>
              <w:rPr>
                <w:rFonts w:eastAsia="Calibri"/>
                <w:sz w:val="17"/>
              </w:rPr>
            </w:pPr>
            <w:r w:rsidRPr="00704A25">
              <w:rPr>
                <w:rFonts w:eastAsia="Calibri"/>
                <w:sz w:val="17"/>
              </w:rPr>
              <w:tab/>
            </w:r>
            <w:r w:rsidRPr="00704A25">
              <w:rPr>
                <w:rFonts w:eastAsia="Calibri"/>
                <w:b/>
                <w:bCs/>
                <w:sz w:val="17"/>
              </w:rPr>
              <w:t>Digital platforms and multimedia content</w:t>
            </w:r>
            <w:r w:rsidRPr="00704A25">
              <w:rPr>
                <w:rFonts w:eastAsia="Calibri"/>
                <w:sz w:val="17"/>
              </w:rPr>
              <w:t>: website of the subprogramme/Committee and its social media accounts.</w:t>
            </w:r>
          </w:p>
        </w:tc>
      </w:tr>
      <w:tr w:rsidR="00704A25" w:rsidRPr="00704A25" w14:paraId="41C8EFD0" w14:textId="77777777" w:rsidTr="003474F2">
        <w:tc>
          <w:tcPr>
            <w:tcW w:w="9855" w:type="dxa"/>
            <w:gridSpan w:val="5"/>
            <w:tcBorders>
              <w:top w:val="nil"/>
              <w:left w:val="nil"/>
              <w:bottom w:val="single" w:sz="12" w:space="0" w:color="auto"/>
              <w:right w:val="nil"/>
            </w:tcBorders>
            <w:vAlign w:val="bottom"/>
            <w:hideMark/>
          </w:tcPr>
          <w:p w14:paraId="21E0A28E" w14:textId="77777777" w:rsidR="00704A25" w:rsidRPr="00704A25" w:rsidRDefault="00704A25" w:rsidP="00C82E32">
            <w:pPr>
              <w:tabs>
                <w:tab w:val="left" w:pos="288"/>
                <w:tab w:val="left" w:pos="576"/>
                <w:tab w:val="left" w:pos="864"/>
                <w:tab w:val="left" w:pos="1152"/>
              </w:tabs>
              <w:spacing w:before="40" w:after="40" w:line="200" w:lineRule="exact"/>
              <w:ind w:left="9" w:right="43"/>
              <w:rPr>
                <w:rFonts w:eastAsia="Calibri"/>
                <w:sz w:val="17"/>
              </w:rPr>
            </w:pPr>
            <w:r w:rsidRPr="00704A25">
              <w:rPr>
                <w:rFonts w:eastAsia="Calibri"/>
                <w:sz w:val="17"/>
              </w:rPr>
              <w:tab/>
            </w:r>
            <w:r w:rsidRPr="00704A25">
              <w:rPr>
                <w:rFonts w:eastAsia="Calibri"/>
                <w:b/>
                <w:bCs/>
                <w:sz w:val="17"/>
              </w:rPr>
              <w:t>Library services</w:t>
            </w:r>
            <w:r w:rsidRPr="00704A25">
              <w:rPr>
                <w:rFonts w:eastAsia="Calibri"/>
                <w:sz w:val="17"/>
              </w:rPr>
              <w:t>: United Nations Information System on the Question of Palestine.</w:t>
            </w:r>
          </w:p>
        </w:tc>
      </w:tr>
    </w:tbl>
    <w:p w14:paraId="59241C0E" w14:textId="77777777" w:rsidR="005C6CFE" w:rsidRPr="00B91599" w:rsidRDefault="005C6CFE"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D62CDB" w14:textId="4B3F4655" w:rsidR="00AC502B" w:rsidRPr="00AC502B" w:rsidRDefault="00AC502B" w:rsidP="00B91599">
      <w:pPr>
        <w:pStyle w:val="FootnoteText"/>
        <w:tabs>
          <w:tab w:val="clear" w:pos="418"/>
          <w:tab w:val="right" w:pos="216"/>
          <w:tab w:val="left" w:pos="288"/>
          <w:tab w:val="right" w:pos="576"/>
          <w:tab w:val="left" w:pos="648"/>
        </w:tabs>
        <w:ind w:left="288" w:hanging="288"/>
        <w:rPr>
          <w:lang w:val="en-GB"/>
        </w:rPr>
      </w:pPr>
      <w:r w:rsidRPr="00AC502B">
        <w:rPr>
          <w:lang w:val="en-GB"/>
        </w:rPr>
        <w:tab/>
      </w:r>
      <w:r w:rsidRPr="00B91599">
        <w:rPr>
          <w:i/>
          <w:iCs/>
          <w:vertAlign w:val="superscript"/>
          <w:lang w:val="en-GB"/>
        </w:rPr>
        <w:t>a</w:t>
      </w:r>
      <w:r w:rsidRPr="00AC502B">
        <w:rPr>
          <w:lang w:val="en-GB"/>
        </w:rPr>
        <w:t xml:space="preserve"> </w:t>
      </w:r>
      <w:r w:rsidR="00B91599">
        <w:rPr>
          <w:lang w:val="en-GB"/>
        </w:rPr>
        <w:tab/>
      </w:r>
      <w:r w:rsidRPr="00AC502B">
        <w:rPr>
          <w:lang w:val="en-GB"/>
        </w:rPr>
        <w:t xml:space="preserve">Reflects updated planned deliverables for 2026. Values in square brackets represent the number of planned deliverables reflected in </w:t>
      </w:r>
      <w:hyperlink r:id="rId270" w:history="1">
        <w:r w:rsidRPr="00AF2C97">
          <w:rPr>
            <w:rStyle w:val="Hyperlink"/>
            <w:lang w:val="en-GB"/>
          </w:rPr>
          <w:t>A/80/6 (Sect. 3)</w:t>
        </w:r>
      </w:hyperlink>
      <w:r w:rsidRPr="00AC502B">
        <w:rPr>
          <w:lang w:val="en-GB"/>
        </w:rPr>
        <w:t>.</w:t>
      </w:r>
    </w:p>
    <w:p w14:paraId="226FDF2A" w14:textId="77777777" w:rsidR="00B91599" w:rsidRPr="00B91599" w:rsidRDefault="00B91599"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87555DA" w14:textId="77777777" w:rsidR="00B91599" w:rsidRPr="00B91599" w:rsidRDefault="00B91599"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1F0E78" w14:textId="77777777" w:rsidR="00B91599" w:rsidRPr="00B91599" w:rsidRDefault="00B91599"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9FE0A21" w14:textId="77777777" w:rsidR="00AC502B" w:rsidRPr="00AC502B" w:rsidRDefault="00AC502B" w:rsidP="00B915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Subprogramme 6</w:t>
      </w:r>
    </w:p>
    <w:p w14:paraId="51D77266" w14:textId="77777777" w:rsidR="00AC502B" w:rsidRPr="00AC502B" w:rsidRDefault="00AC502B" w:rsidP="00B915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Peacebuilding and Peace Support Office</w:t>
      </w:r>
    </w:p>
    <w:p w14:paraId="514C87CC"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80EDB4" w14:textId="77777777" w:rsidR="00B91599" w:rsidRPr="00B91599"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1B1D1B" w14:textId="77777777" w:rsidR="00AC502B" w:rsidRPr="00AC502B" w:rsidRDefault="00AC502B" w:rsidP="00B915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Objective</w:t>
      </w:r>
    </w:p>
    <w:p w14:paraId="37389649"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434E95" w14:textId="77777777" w:rsidR="00B91599" w:rsidRPr="00B91599"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457352" w14:textId="326AB641" w:rsidR="00AC502B" w:rsidRPr="00AC502B"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3.I.83</w:t>
      </w:r>
      <w:r w:rsidR="00AC502B" w:rsidRPr="00AC502B">
        <w:rPr>
          <w:lang w:val="en-GB"/>
        </w:rPr>
        <w:tab/>
        <w:t xml:space="preserve">The objective, to which this subprogramme contributes, is to strengthen the effective role of the Peacebuilding Commission in bringing attention to peacebuilding needs, convening key actors and proposing peacebuilding strategies; and to strengthen country- and region-owned and -led peacebuilding efforts and United Nations system-wide coherence on the ground through the Peacebuilding Fund, and strengthen partnerships with international financial institutions in support of efforts to build and sustain peace. </w:t>
      </w:r>
    </w:p>
    <w:p w14:paraId="6B65BFC4"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14FE1F" w14:textId="77777777" w:rsidR="00B91599" w:rsidRPr="00B91599"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DD08FA" w14:textId="77777777" w:rsidR="00AC502B" w:rsidRPr="00AC502B" w:rsidRDefault="00AC502B" w:rsidP="00B915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Strategy</w:t>
      </w:r>
    </w:p>
    <w:p w14:paraId="1EAE2482"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0D56C1" w14:textId="77777777" w:rsidR="00B91599" w:rsidRPr="00B91599"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8D89FA" w14:textId="6FEE0606" w:rsidR="00AC502B" w:rsidRPr="00AC502B"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3.I.84</w:t>
      </w:r>
      <w:r w:rsidR="00AC502B" w:rsidRPr="00AC502B">
        <w:rPr>
          <w:lang w:val="en-GB"/>
        </w:rPr>
        <w:tab/>
        <w:t>To contribute to the objective, the subprogramme will:</w:t>
      </w:r>
    </w:p>
    <w:p w14:paraId="33F3185C" w14:textId="77777777" w:rsidR="00AC502B" w:rsidRPr="00AC502B"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(a)</w:t>
      </w:r>
      <w:r w:rsidRPr="00AC502B">
        <w:rPr>
          <w:lang w:val="en-GB"/>
        </w:rPr>
        <w:tab/>
        <w:t xml:space="preserve">Organize visits of the Peacebuilding Commission, provide technical and substantive advice regarding the Commission meetings and advance partnerships between the Commission and international financial institutions and regional and subregional organizations, civil society and the private sector; </w:t>
      </w:r>
    </w:p>
    <w:p w14:paraId="0FFA416A" w14:textId="77777777" w:rsidR="00AC502B" w:rsidRPr="00AC502B"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r>
      <w:r w:rsidRPr="00B91599">
        <w:rPr>
          <w:spacing w:val="3"/>
          <w:lang w:val="en-GB"/>
        </w:rPr>
        <w:t>Through the Peacebuilding Fund, support nationally-led peacebuilding programmes, prioritizing</w:t>
      </w:r>
      <w:r w:rsidRPr="00AC502B">
        <w:rPr>
          <w:lang w:val="en-GB"/>
        </w:rPr>
        <w:t xml:space="preserve"> transition contexts, subregional and cross-border contexts and the empowerment of women and young people, in particular those in vulnerable situations and situations of armed conflict; </w:t>
      </w:r>
    </w:p>
    <w:p w14:paraId="0EAC37A2" w14:textId="77777777" w:rsidR="00AC502B" w:rsidRPr="00AC502B"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 xml:space="preserve">Spearhead policy development related to peacebuilding, lead relevant coordination and integration mechanisms within the United Nations system and with the World Bank and other international financial institutions, including regional multilateral development banks, and </w:t>
      </w:r>
      <w:r w:rsidRPr="00B91599">
        <w:rPr>
          <w:spacing w:val="3"/>
          <w:lang w:val="en-GB"/>
        </w:rPr>
        <w:t>advocate for the participation of women, youth and civil society organizations in peacebuilding;</w:t>
      </w:r>
    </w:p>
    <w:p w14:paraId="7FDEF732" w14:textId="77777777" w:rsidR="00AC502B" w:rsidRPr="00AC502B"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(d)</w:t>
      </w:r>
      <w:r w:rsidRPr="00AC502B">
        <w:rPr>
          <w:lang w:val="en-GB"/>
        </w:rPr>
        <w:tab/>
        <w:t xml:space="preserve">Provide more coherent support to Member States through enhanced coordination with the Department of Peace Operations through the unified Peacebuilding and Peace Support Office, which consolidates existing capacities of peacebuilding, disarmament, demobilization and reintegration, security sector reform, and justice and corrections expertise. </w:t>
      </w:r>
    </w:p>
    <w:p w14:paraId="27BE45F5" w14:textId="3C698CCA" w:rsidR="00AC502B" w:rsidRPr="00AC502B" w:rsidRDefault="00AC2BA1"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3.I.85</w:t>
      </w:r>
      <w:r w:rsidR="00AC502B" w:rsidRPr="00AC502B">
        <w:rPr>
          <w:lang w:val="en-GB"/>
        </w:rPr>
        <w:tab/>
        <w:t xml:space="preserve">The above-mentioned work is expected to result in: </w:t>
      </w:r>
    </w:p>
    <w:p w14:paraId="498E872B" w14:textId="77777777" w:rsidR="00AC502B" w:rsidRPr="001F3858"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GB"/>
        </w:rPr>
      </w:pPr>
      <w:r w:rsidRPr="001F3858">
        <w:rPr>
          <w:spacing w:val="2"/>
          <w:w w:val="101"/>
          <w:lang w:val="en-GB"/>
        </w:rPr>
        <w:tab/>
      </w:r>
      <w:r w:rsidRPr="001F3858">
        <w:rPr>
          <w:spacing w:val="2"/>
          <w:w w:val="101"/>
          <w:lang w:val="en-GB"/>
        </w:rPr>
        <w:tab/>
        <w:t>(a)</w:t>
      </w:r>
      <w:r w:rsidRPr="001F3858">
        <w:rPr>
          <w:spacing w:val="2"/>
          <w:w w:val="101"/>
          <w:lang w:val="en-GB"/>
        </w:rPr>
        <w:tab/>
        <w:t>A deeper commitment and a more coherent and integrated approach to sustaining peace by Member States and regional and international partners, including international financial institutions;</w:t>
      </w:r>
    </w:p>
    <w:p w14:paraId="7BE45B2D" w14:textId="77777777" w:rsidR="00AC502B" w:rsidRPr="00AC502B"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(b)</w:t>
      </w:r>
      <w:r w:rsidRPr="00AC502B">
        <w:rPr>
          <w:lang w:val="en-GB"/>
        </w:rPr>
        <w:tab/>
        <w:t xml:space="preserve">Synergistic, coordinated and effective national peacebuilding actions; </w:t>
      </w:r>
    </w:p>
    <w:p w14:paraId="028AD665" w14:textId="77777777" w:rsidR="00AC502B" w:rsidRPr="00AC502B"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(c)</w:t>
      </w:r>
      <w:r w:rsidRPr="00AC502B">
        <w:rPr>
          <w:lang w:val="en-GB"/>
        </w:rPr>
        <w:tab/>
        <w:t>Improved alignment of policy responses for peacebuilding needs, with increased involvement of regional and international partners, including international financial institutions;</w:t>
      </w:r>
    </w:p>
    <w:p w14:paraId="234F9CB6" w14:textId="77777777" w:rsidR="00AC502B" w:rsidRPr="00AC502B"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C502B">
        <w:rPr>
          <w:lang w:val="en-GB"/>
        </w:rPr>
        <w:tab/>
      </w:r>
      <w:r w:rsidRPr="00AC502B">
        <w:rPr>
          <w:lang w:val="en-GB"/>
        </w:rPr>
        <w:tab/>
        <w:t>(d)</w:t>
      </w:r>
      <w:r w:rsidRPr="00AC502B">
        <w:rPr>
          <w:lang w:val="en-GB"/>
        </w:rPr>
        <w:tab/>
        <w:t xml:space="preserve">Improved coordination among Member States and regional and international partners to prioritize transition contexts, subregional and cross-border contexts and the empowerment of women and young people. </w:t>
      </w:r>
    </w:p>
    <w:p w14:paraId="403BB88D"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BC8F70" w14:textId="77777777" w:rsidR="00B91599" w:rsidRPr="00B91599"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5BE7DA" w14:textId="77777777" w:rsidR="00AC502B" w:rsidRPr="00AC502B" w:rsidRDefault="00AC502B" w:rsidP="00B915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Programme performance in 2025</w:t>
      </w:r>
    </w:p>
    <w:p w14:paraId="4DDA774D"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00FD73" w14:textId="77777777" w:rsidR="00B91599" w:rsidRPr="00B91599"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1FAE65" w14:textId="77777777" w:rsidR="00AC502B" w:rsidRPr="00AC502B" w:rsidRDefault="00AC502B" w:rsidP="00B915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C502B">
        <w:rPr>
          <w:lang w:val="en-GB"/>
        </w:rPr>
        <w:tab/>
      </w:r>
      <w:r w:rsidRPr="00AC502B">
        <w:rPr>
          <w:lang w:val="en-GB"/>
        </w:rPr>
        <w:tab/>
        <w:t xml:space="preserve">Member States strengthened national prevention and peacebuilding strategies and approaches </w:t>
      </w:r>
    </w:p>
    <w:p w14:paraId="47724856"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4DD773" w14:textId="43678BC9" w:rsidR="00AC502B" w:rsidRPr="00AC502B"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3.I.86</w:t>
      </w:r>
      <w:r w:rsidR="00AC502B" w:rsidRPr="00AC502B">
        <w:rPr>
          <w:lang w:val="en-GB"/>
        </w:rPr>
        <w:tab/>
        <w:t xml:space="preserve">The General Assembly, in its resolution </w:t>
      </w:r>
      <w:hyperlink r:id="rId271" w:history="1">
        <w:r w:rsidR="00AC502B" w:rsidRPr="00AF2C97">
          <w:rPr>
            <w:rStyle w:val="Hyperlink"/>
            <w:lang w:val="en-GB"/>
          </w:rPr>
          <w:t>79/1</w:t>
        </w:r>
      </w:hyperlink>
      <w:r w:rsidR="00AC502B" w:rsidRPr="00AC502B">
        <w:rPr>
          <w:lang w:val="en-GB"/>
        </w:rPr>
        <w:t xml:space="preserve">, on the Pact for the Future, commits Member States to strengthen and implement existing national prevention strategies and approaches to sustain peace, and to consider developing them where they do not exist, on a voluntary basis and in accordance with national priorities, to address the root causes of violence and armed conflict. In 2025, the subprogramme provided support, including technical assistance and logistical support, for the development and implementation of national prevention strategies, which resulted in three Member States advancing such strategies to address the root causes of violence and armed conflict. </w:t>
      </w:r>
    </w:p>
    <w:p w14:paraId="38B9A343" w14:textId="30A3C61A" w:rsidR="00AC502B" w:rsidRPr="00AC502B" w:rsidRDefault="00B91599" w:rsidP="00AC5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3.I.87</w:t>
      </w:r>
      <w:r w:rsidR="00AC502B" w:rsidRPr="00AC502B">
        <w:rPr>
          <w:lang w:val="en-GB"/>
        </w:rPr>
        <w:tab/>
        <w:t>Progress towards the objective is presented in the performance measure below (see table 3.I.14).</w:t>
      </w:r>
    </w:p>
    <w:p w14:paraId="44B9182F"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8D4E5D" w14:textId="70D4E8B9" w:rsidR="00AC502B" w:rsidRPr="00B91599" w:rsidRDefault="00AC502B" w:rsidP="00B915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91599">
        <w:rPr>
          <w:b w:val="0"/>
          <w:bCs/>
          <w:lang w:val="en-GB"/>
        </w:rPr>
        <w:t>Table 3.I.14</w:t>
      </w:r>
    </w:p>
    <w:p w14:paraId="56042B63" w14:textId="77777777" w:rsidR="00AC502B" w:rsidRPr="00AC502B" w:rsidRDefault="00AC502B" w:rsidP="00B915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w:t>
      </w:r>
    </w:p>
    <w:p w14:paraId="79015A7D" w14:textId="77777777" w:rsidR="00AC502B" w:rsidRPr="00B91599" w:rsidRDefault="00AC502B"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80CC93" w14:textId="77777777" w:rsidR="00B91599" w:rsidRPr="00B91599" w:rsidRDefault="00B91599" w:rsidP="00B91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B91599" w:rsidRPr="00B91599" w14:paraId="45853259" w14:textId="77777777" w:rsidTr="00B91599">
        <w:trPr>
          <w:tblHeader/>
        </w:trPr>
        <w:tc>
          <w:tcPr>
            <w:tcW w:w="3283" w:type="dxa"/>
            <w:tcBorders>
              <w:top w:val="single" w:sz="4" w:space="0" w:color="auto"/>
              <w:bottom w:val="single" w:sz="12" w:space="0" w:color="auto"/>
            </w:tcBorders>
            <w:vAlign w:val="bottom"/>
          </w:tcPr>
          <w:p w14:paraId="7B4398B0" w14:textId="77777777" w:rsidR="00B91599" w:rsidRPr="00B91599" w:rsidRDefault="00B91599" w:rsidP="00B91599">
            <w:pPr>
              <w:spacing w:before="81" w:after="81" w:line="160" w:lineRule="exact"/>
              <w:ind w:right="40"/>
              <w:jc w:val="both"/>
              <w:rPr>
                <w:i/>
                <w:sz w:val="14"/>
                <w:lang w:val="en-GB"/>
              </w:rPr>
            </w:pPr>
            <w:r w:rsidRPr="00B91599">
              <w:rPr>
                <w:i/>
                <w:sz w:val="14"/>
                <w:lang w:val="en-GB"/>
              </w:rPr>
              <w:t>2023 (actual)</w:t>
            </w:r>
          </w:p>
        </w:tc>
        <w:tc>
          <w:tcPr>
            <w:tcW w:w="3283" w:type="dxa"/>
            <w:tcBorders>
              <w:top w:val="single" w:sz="4" w:space="0" w:color="auto"/>
              <w:bottom w:val="single" w:sz="12" w:space="0" w:color="auto"/>
            </w:tcBorders>
            <w:vAlign w:val="bottom"/>
          </w:tcPr>
          <w:p w14:paraId="6B458B06" w14:textId="77777777" w:rsidR="00B91599" w:rsidRPr="00B91599" w:rsidRDefault="00B91599" w:rsidP="00B91599">
            <w:pPr>
              <w:spacing w:before="81" w:after="81" w:line="160" w:lineRule="exact"/>
              <w:ind w:left="144" w:right="40"/>
              <w:rPr>
                <w:i/>
                <w:sz w:val="14"/>
                <w:lang w:val="en-GB"/>
              </w:rPr>
            </w:pPr>
            <w:r w:rsidRPr="00B91599">
              <w:rPr>
                <w:i/>
                <w:sz w:val="14"/>
                <w:lang w:val="en-GB"/>
              </w:rPr>
              <w:t>2024 (actual)</w:t>
            </w:r>
          </w:p>
        </w:tc>
        <w:tc>
          <w:tcPr>
            <w:tcW w:w="3283" w:type="dxa"/>
            <w:tcBorders>
              <w:top w:val="single" w:sz="4" w:space="0" w:color="auto"/>
              <w:bottom w:val="single" w:sz="12" w:space="0" w:color="auto"/>
            </w:tcBorders>
            <w:vAlign w:val="bottom"/>
          </w:tcPr>
          <w:p w14:paraId="65F36561" w14:textId="77777777" w:rsidR="00B91599" w:rsidRPr="00B91599" w:rsidRDefault="00B91599" w:rsidP="00B91599">
            <w:pPr>
              <w:spacing w:before="81" w:after="81" w:line="160" w:lineRule="exact"/>
              <w:ind w:left="144" w:right="40"/>
              <w:rPr>
                <w:i/>
                <w:sz w:val="14"/>
                <w:lang w:val="en-GB"/>
              </w:rPr>
            </w:pPr>
            <w:r w:rsidRPr="00B91599">
              <w:rPr>
                <w:i/>
                <w:sz w:val="14"/>
                <w:lang w:val="en-GB"/>
              </w:rPr>
              <w:t>2025 (actual)</w:t>
            </w:r>
          </w:p>
        </w:tc>
      </w:tr>
      <w:tr w:rsidR="00B91599" w:rsidRPr="00B91599" w14:paraId="411C116E" w14:textId="77777777" w:rsidTr="00BD32EC">
        <w:trPr>
          <w:trHeight w:hRule="exact" w:val="115"/>
          <w:tblHeader/>
        </w:trPr>
        <w:tc>
          <w:tcPr>
            <w:tcW w:w="3283" w:type="dxa"/>
            <w:tcBorders>
              <w:top w:val="single" w:sz="12" w:space="0" w:color="auto"/>
            </w:tcBorders>
            <w:vAlign w:val="bottom"/>
          </w:tcPr>
          <w:p w14:paraId="6C7BF3B6" w14:textId="77777777" w:rsidR="00B91599" w:rsidRPr="00B91599" w:rsidRDefault="00B91599" w:rsidP="00B91599">
            <w:pPr>
              <w:spacing w:before="40" w:after="120"/>
              <w:ind w:right="40"/>
              <w:jc w:val="both"/>
              <w:rPr>
                <w:lang w:val="en-GB"/>
              </w:rPr>
            </w:pPr>
          </w:p>
        </w:tc>
        <w:tc>
          <w:tcPr>
            <w:tcW w:w="3283" w:type="dxa"/>
            <w:tcBorders>
              <w:top w:val="single" w:sz="12" w:space="0" w:color="auto"/>
            </w:tcBorders>
            <w:vAlign w:val="bottom"/>
          </w:tcPr>
          <w:p w14:paraId="6A41793D" w14:textId="77777777" w:rsidR="00B91599" w:rsidRPr="00B91599" w:rsidRDefault="00B91599" w:rsidP="00B91599">
            <w:pPr>
              <w:spacing w:before="40" w:after="120"/>
              <w:ind w:left="144" w:right="40"/>
              <w:rPr>
                <w:lang w:val="en-GB"/>
              </w:rPr>
            </w:pPr>
          </w:p>
        </w:tc>
        <w:tc>
          <w:tcPr>
            <w:tcW w:w="3283" w:type="dxa"/>
            <w:tcBorders>
              <w:top w:val="single" w:sz="12" w:space="0" w:color="auto"/>
            </w:tcBorders>
            <w:vAlign w:val="bottom"/>
          </w:tcPr>
          <w:p w14:paraId="6CD4F731" w14:textId="77777777" w:rsidR="00B91599" w:rsidRPr="00B91599" w:rsidRDefault="00B91599" w:rsidP="00B91599">
            <w:pPr>
              <w:spacing w:before="40" w:after="120"/>
              <w:ind w:left="144" w:right="40"/>
              <w:rPr>
                <w:lang w:val="en-GB"/>
              </w:rPr>
            </w:pPr>
          </w:p>
        </w:tc>
      </w:tr>
      <w:tr w:rsidR="00B91599" w:rsidRPr="00B91599" w14:paraId="4F61A019" w14:textId="77777777" w:rsidTr="00BD32EC">
        <w:tc>
          <w:tcPr>
            <w:tcW w:w="3283" w:type="dxa"/>
            <w:tcBorders>
              <w:bottom w:val="single" w:sz="12" w:space="0" w:color="auto"/>
            </w:tcBorders>
          </w:tcPr>
          <w:p w14:paraId="21E960B1" w14:textId="77777777" w:rsidR="00B91599" w:rsidRPr="00B91599" w:rsidRDefault="00B91599" w:rsidP="00B91599">
            <w:pPr>
              <w:tabs>
                <w:tab w:val="left" w:pos="288"/>
                <w:tab w:val="left" w:pos="576"/>
                <w:tab w:val="left" w:pos="864"/>
                <w:tab w:val="left" w:pos="1152"/>
              </w:tabs>
              <w:spacing w:before="40" w:after="120"/>
              <w:ind w:right="40"/>
              <w:jc w:val="both"/>
              <w:rPr>
                <w:lang w:val="en-GB"/>
              </w:rPr>
            </w:pPr>
            <w:r w:rsidRPr="00B91599">
              <w:rPr>
                <w:lang w:val="en-GB"/>
              </w:rPr>
              <w:t>–</w:t>
            </w:r>
          </w:p>
        </w:tc>
        <w:tc>
          <w:tcPr>
            <w:tcW w:w="3283" w:type="dxa"/>
            <w:tcBorders>
              <w:bottom w:val="single" w:sz="12" w:space="0" w:color="auto"/>
            </w:tcBorders>
          </w:tcPr>
          <w:p w14:paraId="112F3068" w14:textId="77777777" w:rsidR="00B91599" w:rsidRPr="00B91599" w:rsidRDefault="00B91599" w:rsidP="00B91599">
            <w:pPr>
              <w:tabs>
                <w:tab w:val="left" w:pos="288"/>
                <w:tab w:val="left" w:pos="576"/>
                <w:tab w:val="left" w:pos="864"/>
                <w:tab w:val="left" w:pos="1152"/>
              </w:tabs>
              <w:spacing w:before="40" w:after="120"/>
              <w:ind w:left="144" w:right="40"/>
              <w:rPr>
                <w:lang w:val="en-GB"/>
              </w:rPr>
            </w:pPr>
            <w:r w:rsidRPr="00B91599">
              <w:rPr>
                <w:lang w:val="en-GB"/>
              </w:rPr>
              <w:t>–</w:t>
            </w:r>
          </w:p>
        </w:tc>
        <w:tc>
          <w:tcPr>
            <w:tcW w:w="3283" w:type="dxa"/>
            <w:tcBorders>
              <w:bottom w:val="single" w:sz="12" w:space="0" w:color="auto"/>
            </w:tcBorders>
          </w:tcPr>
          <w:p w14:paraId="0575A293" w14:textId="77777777" w:rsidR="00B91599" w:rsidRPr="00B91599" w:rsidRDefault="00B91599" w:rsidP="00B91599">
            <w:pPr>
              <w:tabs>
                <w:tab w:val="left" w:pos="288"/>
                <w:tab w:val="left" w:pos="576"/>
                <w:tab w:val="left" w:pos="864"/>
                <w:tab w:val="left" w:pos="1152"/>
              </w:tabs>
              <w:spacing w:before="40" w:after="120"/>
              <w:ind w:left="144" w:right="40"/>
              <w:rPr>
                <w:lang w:val="en-GB"/>
              </w:rPr>
            </w:pPr>
            <w:r w:rsidRPr="00B91599">
              <w:rPr>
                <w:lang w:val="en-GB"/>
              </w:rPr>
              <w:t>Chad presented its national social cohesion strategy to the Peacebuilding Commission in September 2025 and is in the process of operationalizing it</w:t>
            </w:r>
            <w:r>
              <w:rPr>
                <w:lang w:val="en-GB"/>
              </w:rPr>
              <w:t xml:space="preserve"> </w:t>
            </w:r>
          </w:p>
          <w:p w14:paraId="36A4E9F1" w14:textId="77777777" w:rsidR="00B91599" w:rsidRPr="00B91599" w:rsidRDefault="00B91599" w:rsidP="00B91599">
            <w:pPr>
              <w:tabs>
                <w:tab w:val="left" w:pos="288"/>
                <w:tab w:val="left" w:pos="576"/>
                <w:tab w:val="left" w:pos="864"/>
                <w:tab w:val="left" w:pos="1152"/>
              </w:tabs>
              <w:spacing w:before="40" w:after="120"/>
              <w:ind w:left="144" w:right="40"/>
              <w:rPr>
                <w:lang w:val="en-GB"/>
              </w:rPr>
            </w:pPr>
            <w:r w:rsidRPr="00B91599">
              <w:rPr>
                <w:lang w:val="en-GB"/>
              </w:rPr>
              <w:t>Mauritania adopted its national peacebuilding and social cohesion strategy for the period 2025–2030</w:t>
            </w:r>
            <w:r>
              <w:rPr>
                <w:lang w:val="en-GB"/>
              </w:rPr>
              <w:t xml:space="preserve"> </w:t>
            </w:r>
          </w:p>
          <w:p w14:paraId="5A60D1E8" w14:textId="79984738" w:rsidR="00B91599" w:rsidRPr="00B91599" w:rsidRDefault="00B91599" w:rsidP="00BD32EC">
            <w:pPr>
              <w:tabs>
                <w:tab w:val="left" w:pos="288"/>
                <w:tab w:val="left" w:pos="576"/>
                <w:tab w:val="left" w:pos="864"/>
                <w:tab w:val="left" w:pos="1152"/>
              </w:tabs>
              <w:spacing w:before="40" w:after="120"/>
              <w:ind w:left="144" w:right="43"/>
              <w:rPr>
                <w:lang w:val="en-GB"/>
              </w:rPr>
            </w:pPr>
            <w:r w:rsidRPr="00B91599">
              <w:rPr>
                <w:lang w:val="en-GB"/>
              </w:rPr>
              <w:t>Papua New Guinea adopted its national prevention strategy for the period 2025–2030</w:t>
            </w:r>
          </w:p>
        </w:tc>
      </w:tr>
    </w:tbl>
    <w:p w14:paraId="7A5FFCE5" w14:textId="77777777" w:rsidR="00C82E32" w:rsidRPr="00C82E32" w:rsidRDefault="00C82E32" w:rsidP="00C82E32">
      <w:pPr>
        <w:pStyle w:val="SingleTxt"/>
        <w:spacing w:after="0" w:line="120" w:lineRule="exact"/>
        <w:rPr>
          <w:sz w:val="10"/>
          <w:lang w:val="en-GB"/>
        </w:rPr>
      </w:pPr>
    </w:p>
    <w:p w14:paraId="74C73F60" w14:textId="77777777" w:rsidR="00C82E32" w:rsidRPr="00C82E32" w:rsidRDefault="00C82E32" w:rsidP="00C82E32">
      <w:pPr>
        <w:pStyle w:val="SingleTxt"/>
        <w:spacing w:after="0" w:line="120" w:lineRule="exact"/>
        <w:rPr>
          <w:sz w:val="10"/>
          <w:lang w:val="en-GB"/>
        </w:rPr>
      </w:pPr>
    </w:p>
    <w:p w14:paraId="3E8FC792" w14:textId="05C89099" w:rsidR="00AC502B" w:rsidRPr="00AC502B" w:rsidRDefault="00AC502B" w:rsidP="00C82E3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Planned results for 2027</w:t>
      </w:r>
    </w:p>
    <w:p w14:paraId="2CE7F70B" w14:textId="77777777" w:rsidR="00AC502B" w:rsidRPr="001E41CC" w:rsidRDefault="00AC502B"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60BB0F" w14:textId="77777777" w:rsidR="001E41CC" w:rsidRPr="001E41CC" w:rsidRDefault="001E41C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FD3404" w14:textId="77777777" w:rsidR="00AC502B" w:rsidRPr="00AC502B" w:rsidRDefault="00AC502B" w:rsidP="00C82E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ab/>
      </w:r>
      <w:r w:rsidRPr="00AC502B">
        <w:rPr>
          <w:lang w:val="en-GB"/>
        </w:rPr>
        <w:tab/>
        <w:t xml:space="preserve">Result 1: increased focus on mission transitions </w:t>
      </w:r>
    </w:p>
    <w:p w14:paraId="61C1612E" w14:textId="77777777" w:rsidR="00AC502B" w:rsidRPr="001E41CC" w:rsidRDefault="00AC502B"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BA18D9" w14:textId="2F3832EA" w:rsidR="00AC502B" w:rsidRPr="00AC502B" w:rsidRDefault="001E41CC" w:rsidP="00C82E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AC502B" w:rsidRPr="00AC502B">
        <w:rPr>
          <w:lang w:val="en-GB"/>
        </w:rPr>
        <w:t>Programme performance in 2025 and target for 2027</w:t>
      </w:r>
    </w:p>
    <w:p w14:paraId="48580F54" w14:textId="77777777" w:rsidR="00AC502B" w:rsidRPr="001E41CC" w:rsidRDefault="00AC502B"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50E2D4" w14:textId="11CC72CC" w:rsidR="00AC502B" w:rsidRPr="00AC502B" w:rsidRDefault="001E41CC" w:rsidP="001E41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3.I.88</w:t>
      </w:r>
      <w:r w:rsidR="00AC502B" w:rsidRPr="00AC502B">
        <w:rPr>
          <w:lang w:val="en-GB"/>
        </w:rPr>
        <w:tab/>
        <w:t>The subprogramme’s work contributed to an allocation of 35 per cent of Peacebuilding Fund resources to countries in transition, which exceeded the planned target of 26 per cent. These resources constituted $43.9 million, which, however, did not meet the planned target of $65 million. The target was not met due to the reduced annual approvals ($124 million compared to the $250</w:t>
      </w:r>
      <w:r>
        <w:rPr>
          <w:lang w:val="en-GB"/>
        </w:rPr>
        <w:t> </w:t>
      </w:r>
      <w:r w:rsidR="00AC502B" w:rsidRPr="00AC502B">
        <w:rPr>
          <w:lang w:val="en-GB"/>
        </w:rPr>
        <w:t>million target) in light of reduced contributions and liquidity constraints.</w:t>
      </w:r>
    </w:p>
    <w:p w14:paraId="0E29592B" w14:textId="200791B7" w:rsidR="00AC502B" w:rsidRPr="00AC502B" w:rsidRDefault="001E41CC" w:rsidP="001E41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3.I.89</w:t>
      </w:r>
      <w:r w:rsidR="00AC502B" w:rsidRPr="00AC502B">
        <w:rPr>
          <w:lang w:val="en-GB"/>
        </w:rPr>
        <w:tab/>
        <w:t>Progress towards the objective and the target for 2027 are presented in the performance measure below (see figure 3.I.XIV).</w:t>
      </w:r>
    </w:p>
    <w:p w14:paraId="634E72D4" w14:textId="77777777" w:rsidR="00AC502B" w:rsidRPr="001E41CC" w:rsidRDefault="00AC502B" w:rsidP="001E41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8FC01D" w14:textId="1785AC32" w:rsidR="00AC502B" w:rsidRPr="001E41CC" w:rsidRDefault="00AC502B" w:rsidP="001E41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E41CC">
        <w:rPr>
          <w:b w:val="0"/>
          <w:bCs/>
          <w:lang w:val="en-GB"/>
        </w:rPr>
        <w:t>Figure 3.I.XIV</w:t>
      </w:r>
    </w:p>
    <w:p w14:paraId="24C9C26C" w14:textId="77777777" w:rsidR="00AC502B" w:rsidRPr="00AC502B" w:rsidRDefault="00AC502B" w:rsidP="001E41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C502B">
        <w:rPr>
          <w:lang w:val="en-GB"/>
        </w:rPr>
        <w:t>Performance measure: financing by the Peacebuilding Fund of initiatives in transition settings</w:t>
      </w:r>
    </w:p>
    <w:p w14:paraId="6B347150" w14:textId="77777777" w:rsidR="00AC502B" w:rsidRPr="001E41CC" w:rsidRDefault="00AC502B" w:rsidP="001E41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307E78" w14:textId="413C5682" w:rsidR="001E41CC" w:rsidRPr="001E41CC" w:rsidRDefault="001E4B2A" w:rsidP="001E41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D046F">
        <w:rPr>
          <w:rFonts w:eastAsia="Calibri"/>
          <w:noProof/>
          <w:kern w:val="14"/>
          <w:lang w:eastAsia="en-GB"/>
        </w:rPr>
        <w:drawing>
          <wp:anchor distT="0" distB="0" distL="114300" distR="114300" simplePos="0" relativeHeight="251687936" behindDoc="0" locked="0" layoutInCell="1" allowOverlap="1" wp14:anchorId="55C68E2F" wp14:editId="39B681D6">
            <wp:simplePos x="0" y="0"/>
            <wp:positionH relativeFrom="margin">
              <wp:posOffset>4445</wp:posOffset>
            </wp:positionH>
            <wp:positionV relativeFrom="paragraph">
              <wp:posOffset>146685</wp:posOffset>
            </wp:positionV>
            <wp:extent cx="6254115" cy="3044825"/>
            <wp:effectExtent l="0" t="0" r="0" b="3175"/>
            <wp:wrapTopAndBottom/>
            <wp:docPr id="1398842153" name="Chart 139884215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2"/>
              </a:graphicData>
            </a:graphic>
            <wp14:sizeRelH relativeFrom="margin">
              <wp14:pctWidth>0</wp14:pctWidth>
            </wp14:sizeRelH>
            <wp14:sizeRelV relativeFrom="margin">
              <wp14:pctHeight>0</wp14:pctHeight>
            </wp14:sizeRelV>
          </wp:anchor>
        </w:drawing>
      </w:r>
    </w:p>
    <w:p w14:paraId="02555F82" w14:textId="5C018446" w:rsidR="001E41CC" w:rsidRPr="001E41CC" w:rsidRDefault="001E41CC" w:rsidP="001E41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58723E" w14:textId="77777777" w:rsidR="001E41CC" w:rsidRPr="001E41CC" w:rsidRDefault="001E41CC" w:rsidP="001E41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2EFDA6" w14:textId="77777777" w:rsidR="00AC502B" w:rsidRPr="00AC502B" w:rsidRDefault="00AC502B" w:rsidP="000552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6" w:hanging="1267"/>
        <w:rPr>
          <w:lang w:val="en-GB"/>
        </w:rPr>
      </w:pPr>
      <w:r w:rsidRPr="00AC502B">
        <w:rPr>
          <w:lang w:val="en-GB"/>
        </w:rPr>
        <w:tab/>
      </w:r>
      <w:r w:rsidRPr="00AC502B">
        <w:rPr>
          <w:lang w:val="en-GB"/>
        </w:rPr>
        <w:tab/>
        <w:t xml:space="preserve">Result 2: strengthened partnership with international financial institutions for nationally-owned peacebuilding and prevention strategies </w:t>
      </w:r>
    </w:p>
    <w:p w14:paraId="13C5A0F9" w14:textId="77777777" w:rsidR="00AC502B" w:rsidRPr="001E4B2A" w:rsidRDefault="00AC502B" w:rsidP="001E4B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BD37DE" w14:textId="024683C3" w:rsidR="00AC502B" w:rsidRPr="00AC502B" w:rsidRDefault="001E4B2A" w:rsidP="001E4B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AC502B" w:rsidRPr="00AC502B">
        <w:rPr>
          <w:lang w:val="en-GB"/>
        </w:rPr>
        <w:tab/>
        <w:t>Programme performance in 2025 and target for 2027</w:t>
      </w:r>
    </w:p>
    <w:p w14:paraId="3914F719" w14:textId="77777777" w:rsidR="00AC502B" w:rsidRPr="001E4B2A" w:rsidRDefault="00AC502B" w:rsidP="001E4B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BD355C" w14:textId="6807AF7F" w:rsidR="00AC502B" w:rsidRDefault="001E4B2A" w:rsidP="001E4B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AC502B" w:rsidRPr="00AC502B">
        <w:rPr>
          <w:lang w:val="en-GB"/>
        </w:rPr>
        <w:t>3.I.90</w:t>
      </w:r>
      <w:r w:rsidR="00AC502B" w:rsidRPr="00AC502B">
        <w:rPr>
          <w:lang w:val="en-GB"/>
        </w:rPr>
        <w:tab/>
        <w:t>The subprogramme’s work contributed to seven joint initiatives undertaken by international financial institutions and regional multilateral development banks to strengthen strategic cooperation on peacebuilding, which exceeded the planned target of six.</w:t>
      </w:r>
    </w:p>
    <w:p w14:paraId="4AE51723" w14:textId="77777777" w:rsid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3.I.91</w:t>
      </w:r>
      <w:r w:rsidRPr="00BD32EC">
        <w:rPr>
          <w:lang w:val="en-GB"/>
        </w:rPr>
        <w:tab/>
        <w:t>Progress towards the objective and the target for 2027 are presented in the performance measure below (see figure 3.I.XV).</w:t>
      </w:r>
    </w:p>
    <w:p w14:paraId="3AD20536" w14:textId="261EB07A" w:rsidR="00BD32EC" w:rsidRDefault="00BD32EC">
      <w:pPr>
        <w:suppressAutoHyphens w:val="0"/>
        <w:spacing w:after="160" w:line="259" w:lineRule="auto"/>
        <w:rPr>
          <w:lang w:val="en-GB"/>
        </w:rPr>
      </w:pPr>
      <w:r>
        <w:rPr>
          <w:lang w:val="en-GB"/>
        </w:rPr>
        <w:br w:type="page"/>
      </w:r>
    </w:p>
    <w:p w14:paraId="38080CCE"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3.I.XV</w:t>
      </w:r>
    </w:p>
    <w:p w14:paraId="27DFFDF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BD32EC">
        <w:rPr>
          <w:b/>
          <w:spacing w:val="2"/>
          <w:kern w:val="14"/>
          <w:lang w:val="en-GB"/>
        </w:rPr>
        <w:t>Performance measure: number of joint initiatives undertaken by international or regional financial institutions to strengthen strategic cooperation on peacebuilding (annual)</w:t>
      </w:r>
    </w:p>
    <w:p w14:paraId="571F09B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C42CD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b/>
          <w:noProof/>
          <w:u w:val="single"/>
          <w:lang w:val="en-GB"/>
        </w:rPr>
        <w:drawing>
          <wp:anchor distT="0" distB="0" distL="114300" distR="114300" simplePos="0" relativeHeight="251689984" behindDoc="0" locked="0" layoutInCell="1" allowOverlap="1" wp14:anchorId="59FCAF75" wp14:editId="4DE410D7">
            <wp:simplePos x="0" y="0"/>
            <wp:positionH relativeFrom="margin">
              <wp:align>left</wp:align>
            </wp:positionH>
            <wp:positionV relativeFrom="paragraph">
              <wp:posOffset>103732</wp:posOffset>
            </wp:positionV>
            <wp:extent cx="6254115" cy="2216785"/>
            <wp:effectExtent l="0" t="0" r="0" b="0"/>
            <wp:wrapTopAndBottom/>
            <wp:docPr id="1384186046" name="Chart 138418604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3"/>
              </a:graphicData>
            </a:graphic>
            <wp14:sizeRelH relativeFrom="page">
              <wp14:pctWidth>0</wp14:pctWidth>
            </wp14:sizeRelH>
            <wp14:sizeRelV relativeFrom="page">
              <wp14:pctHeight>0</wp14:pctHeight>
            </wp14:sizeRelV>
          </wp:anchor>
        </w:drawing>
      </w:r>
    </w:p>
    <w:p w14:paraId="6CF8DD8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57E22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8AF48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ab/>
      </w:r>
      <w:r w:rsidRPr="00BD32EC">
        <w:rPr>
          <w:b/>
          <w:spacing w:val="2"/>
          <w:kern w:val="14"/>
          <w:lang w:val="en-GB"/>
        </w:rPr>
        <w:tab/>
        <w:t>Result 3: increased investment in Peacebuilding Fund initiatives reporting catalytic effects</w:t>
      </w:r>
    </w:p>
    <w:p w14:paraId="0DD32E5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A596E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Proposed programme plan for 2027</w:t>
      </w:r>
    </w:p>
    <w:p w14:paraId="609AC07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D7211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3.I.92</w:t>
      </w:r>
      <w:r w:rsidRPr="00BD32EC">
        <w:rPr>
          <w:lang w:val="en-GB"/>
        </w:rPr>
        <w:tab/>
        <w:t xml:space="preserve">Through the Peacebuilding Fund, the subprogramme provides support to initiatives that are catalytic in their effects, in that they create conditions for sustained peacebuilding support, engage additional stakeholders in existing peacebuilding efforts and/or facilitate initiatives that attract new resources to peacebuilding priorities in the country. </w:t>
      </w:r>
    </w:p>
    <w:p w14:paraId="771DA3E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26D83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ab/>
      </w:r>
      <w:r w:rsidRPr="00BD32EC">
        <w:rPr>
          <w:i/>
          <w:spacing w:val="3"/>
          <w:kern w:val="14"/>
          <w:lang w:val="en-GB"/>
        </w:rPr>
        <w:tab/>
        <w:t>Lessons learned and planned change</w:t>
      </w:r>
    </w:p>
    <w:p w14:paraId="3841D8C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26FEFF" w14:textId="6D7C64FB"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3.I.93</w:t>
      </w:r>
      <w:r w:rsidRPr="00BD32EC">
        <w:rPr>
          <w:lang w:val="en-GB"/>
        </w:rPr>
        <w:tab/>
        <w:t xml:space="preserve">The lesson for the subprogramme, based on a recommendation of the Board of Auditors in 2024 (see </w:t>
      </w:r>
      <w:hyperlink r:id="rId274" w:history="1">
        <w:r w:rsidRPr="00BD32EC">
          <w:rPr>
            <w:color w:val="0000FF"/>
            <w:lang w:val="en-GB"/>
          </w:rPr>
          <w:t>A/77/5 (Vol. I)</w:t>
        </w:r>
      </w:hyperlink>
      <w:r w:rsidRPr="00BD32EC">
        <w:rPr>
          <w:lang w:val="en-GB"/>
        </w:rPr>
        <w:t>, chap. II, para. 480), was the need to revise the guidelines for identifying the Fund’s catalytic effects. In applying the lesson, the subprogramme consequently developed an indicator to measure the share of ongoing projects that report financial or non-financial catalytic effects. Going forward, the subprogramme will review investments through portfolio evaluations to identify country-specific financial and non-financial catalytic effects and apply the findings to strengthen future Peacebuilding Fund investments and peacebuilding programming at the country level.</w:t>
      </w:r>
    </w:p>
    <w:p w14:paraId="60116443" w14:textId="77777777" w:rsidR="00BD32EC" w:rsidRPr="00C82E32"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C82E32">
        <w:rPr>
          <w:spacing w:val="0"/>
          <w:w w:val="100"/>
          <w:lang w:val="en-GB"/>
        </w:rPr>
        <w:tab/>
        <w:t>3.I.94</w:t>
      </w:r>
      <w:r w:rsidRPr="00C82E32">
        <w:rPr>
          <w:spacing w:val="0"/>
          <w:w w:val="100"/>
          <w:lang w:val="en-GB"/>
        </w:rPr>
        <w:tab/>
        <w:t>Expected progress towards the objective is presented in the performance measure below (see figure 3.I.XVI).</w:t>
      </w:r>
    </w:p>
    <w:p w14:paraId="1640403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EBA08C" w14:textId="77777777" w:rsidR="00BD32EC" w:rsidRPr="00BD32EC" w:rsidRDefault="00BD32EC" w:rsidP="00BD32EC">
      <w:pPr>
        <w:suppressAutoHyphens w:val="0"/>
        <w:spacing w:after="160" w:line="259" w:lineRule="auto"/>
        <w:rPr>
          <w:bCs/>
          <w:spacing w:val="2"/>
          <w:kern w:val="14"/>
          <w:lang w:val="en-GB"/>
        </w:rPr>
      </w:pPr>
      <w:r w:rsidRPr="00BD32EC">
        <w:rPr>
          <w:b/>
          <w:bCs/>
          <w:lang w:val="en-GB"/>
        </w:rPr>
        <w:br w:type="page"/>
      </w:r>
    </w:p>
    <w:p w14:paraId="1F7AE14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3.I.XVI</w:t>
      </w:r>
    </w:p>
    <w:p w14:paraId="4821CA3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Performance measure: percentage of Peacebuilding Fund initiatives reporting catalytic effects (annual)</w:t>
      </w:r>
    </w:p>
    <w:p w14:paraId="5356B2BC"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013B694"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BD32EC">
        <w:rPr>
          <w:rFonts w:eastAsia="Calibri"/>
          <w:b/>
          <w:noProof/>
          <w:kern w:val="14"/>
          <w:szCs w:val="20"/>
          <w:lang w:val="en-GB"/>
        </w:rPr>
        <w:drawing>
          <wp:anchor distT="0" distB="0" distL="114300" distR="114300" simplePos="0" relativeHeight="251691008" behindDoc="0" locked="0" layoutInCell="1" allowOverlap="1" wp14:anchorId="4166F32E" wp14:editId="258BF4D8">
            <wp:simplePos x="0" y="0"/>
            <wp:positionH relativeFrom="margin">
              <wp:align>right</wp:align>
            </wp:positionH>
            <wp:positionV relativeFrom="paragraph">
              <wp:posOffset>99971</wp:posOffset>
            </wp:positionV>
            <wp:extent cx="6241415" cy="2369185"/>
            <wp:effectExtent l="0" t="0" r="6985" b="0"/>
            <wp:wrapTopAndBottom/>
            <wp:docPr id="1004209987" name="Chart 100420998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5"/>
              </a:graphicData>
            </a:graphic>
            <wp14:sizeRelH relativeFrom="page">
              <wp14:pctWidth>0</wp14:pctWidth>
            </wp14:sizeRelH>
            <wp14:sizeRelV relativeFrom="page">
              <wp14:pctHeight>0</wp14:pctHeight>
            </wp14:sizeRelV>
          </wp:anchor>
        </w:drawing>
      </w:r>
    </w:p>
    <w:p w14:paraId="4F503544"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31841F3"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4A6F5B8"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42D8A0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Deliverables</w:t>
      </w:r>
    </w:p>
    <w:p w14:paraId="1214335D"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0338F3"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2AC84A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3.I.95</w:t>
      </w:r>
      <w:r w:rsidRPr="00BD32EC">
        <w:rPr>
          <w:lang w:val="en-GB"/>
        </w:rPr>
        <w:tab/>
        <w:t>Table 3.I.15 lists all deliverables of the subprogramme.</w:t>
      </w:r>
    </w:p>
    <w:p w14:paraId="7F6A450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E7CEA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3.I.15</w:t>
      </w:r>
    </w:p>
    <w:p w14:paraId="19EFA8B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Subprogramme 6: deliverables for the period 2025–2027, by category and subcategory</w:t>
      </w:r>
    </w:p>
    <w:p w14:paraId="1A2882B2"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F2AB710"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30"/>
        <w:gridCol w:w="720"/>
        <w:gridCol w:w="720"/>
        <w:gridCol w:w="820"/>
        <w:gridCol w:w="760"/>
      </w:tblGrid>
      <w:tr w:rsidR="00BD32EC" w:rsidRPr="00BD32EC" w14:paraId="2E39F154" w14:textId="77777777" w:rsidTr="009C51DE">
        <w:trPr>
          <w:trHeight w:val="491"/>
          <w:tblHeader/>
        </w:trPr>
        <w:tc>
          <w:tcPr>
            <w:tcW w:w="6830" w:type="dxa"/>
            <w:tcBorders>
              <w:top w:val="single" w:sz="4" w:space="0" w:color="auto"/>
              <w:bottom w:val="single" w:sz="12" w:space="0" w:color="auto"/>
            </w:tcBorders>
            <w:vAlign w:val="bottom"/>
          </w:tcPr>
          <w:p w14:paraId="44BDB6D5" w14:textId="77777777" w:rsidR="00BD32EC" w:rsidRPr="00BD32EC" w:rsidRDefault="00BD32EC" w:rsidP="00BD32EC">
            <w:pPr>
              <w:spacing w:before="81" w:after="81" w:line="160" w:lineRule="exact"/>
              <w:ind w:right="40"/>
              <w:rPr>
                <w:i/>
                <w:iCs/>
                <w:sz w:val="14"/>
                <w:szCs w:val="14"/>
                <w:lang w:val="en-GB"/>
              </w:rPr>
            </w:pPr>
            <w:r w:rsidRPr="00BD32EC">
              <w:rPr>
                <w:i/>
                <w:iCs/>
                <w:sz w:val="14"/>
                <w:szCs w:val="14"/>
                <w:lang w:val="en-GB"/>
              </w:rPr>
              <w:t>Category and subcategory</w:t>
            </w:r>
          </w:p>
        </w:tc>
        <w:tc>
          <w:tcPr>
            <w:tcW w:w="720" w:type="dxa"/>
            <w:tcBorders>
              <w:top w:val="single" w:sz="4" w:space="0" w:color="auto"/>
              <w:bottom w:val="single" w:sz="12" w:space="0" w:color="auto"/>
            </w:tcBorders>
            <w:vAlign w:val="bottom"/>
          </w:tcPr>
          <w:p w14:paraId="3D1BD0F0" w14:textId="77777777" w:rsidR="00BD32EC" w:rsidRPr="00BD32EC" w:rsidRDefault="00BD32EC" w:rsidP="00BD32EC">
            <w:pPr>
              <w:spacing w:before="81" w:after="81" w:line="160" w:lineRule="exact"/>
              <w:ind w:left="144" w:right="40"/>
              <w:jc w:val="right"/>
              <w:rPr>
                <w:i/>
                <w:iCs/>
                <w:sz w:val="14"/>
                <w:szCs w:val="14"/>
                <w:lang w:val="en-GB"/>
              </w:rPr>
            </w:pPr>
            <w:r w:rsidRPr="00BD32EC">
              <w:rPr>
                <w:i/>
                <w:iCs/>
                <w:sz w:val="14"/>
                <w:szCs w:val="14"/>
                <w:lang w:val="en-GB"/>
              </w:rPr>
              <w:t>2025 planned</w:t>
            </w:r>
          </w:p>
        </w:tc>
        <w:tc>
          <w:tcPr>
            <w:tcW w:w="720" w:type="dxa"/>
            <w:tcBorders>
              <w:top w:val="single" w:sz="4" w:space="0" w:color="auto"/>
              <w:bottom w:val="single" w:sz="12" w:space="0" w:color="auto"/>
            </w:tcBorders>
            <w:vAlign w:val="bottom"/>
          </w:tcPr>
          <w:p w14:paraId="6F2B4C92" w14:textId="77777777" w:rsidR="00BD32EC" w:rsidRPr="00BD32EC" w:rsidRDefault="00BD32EC" w:rsidP="00BD32EC">
            <w:pPr>
              <w:spacing w:before="81" w:after="81" w:line="160" w:lineRule="exact"/>
              <w:ind w:left="144" w:right="40"/>
              <w:jc w:val="right"/>
              <w:rPr>
                <w:i/>
                <w:iCs/>
                <w:sz w:val="14"/>
                <w:szCs w:val="14"/>
                <w:lang w:val="en-GB"/>
              </w:rPr>
            </w:pPr>
            <w:r w:rsidRPr="00BD32EC">
              <w:rPr>
                <w:i/>
                <w:iCs/>
                <w:sz w:val="14"/>
                <w:szCs w:val="14"/>
                <w:lang w:val="en-GB"/>
              </w:rPr>
              <w:t>2025 actual</w:t>
            </w:r>
          </w:p>
        </w:tc>
        <w:tc>
          <w:tcPr>
            <w:tcW w:w="820" w:type="dxa"/>
            <w:tcBorders>
              <w:top w:val="single" w:sz="4" w:space="0" w:color="auto"/>
              <w:bottom w:val="single" w:sz="12" w:space="0" w:color="auto"/>
            </w:tcBorders>
            <w:vAlign w:val="bottom"/>
          </w:tcPr>
          <w:p w14:paraId="6B255E85" w14:textId="77777777" w:rsidR="00BD32EC" w:rsidRPr="00BD32EC" w:rsidRDefault="00BD32EC" w:rsidP="00BD32EC">
            <w:pPr>
              <w:spacing w:before="81" w:after="81" w:line="160" w:lineRule="exact"/>
              <w:ind w:left="144" w:right="40"/>
              <w:jc w:val="right"/>
              <w:rPr>
                <w:i/>
                <w:iCs/>
                <w:sz w:val="14"/>
                <w:szCs w:val="14"/>
                <w:lang w:val="en-GB"/>
              </w:rPr>
            </w:pPr>
            <w:r w:rsidRPr="00BD32EC">
              <w:rPr>
                <w:i/>
                <w:iCs/>
                <w:sz w:val="14"/>
                <w:szCs w:val="14"/>
                <w:lang w:val="en-GB"/>
              </w:rPr>
              <w:t>2026 planned</w:t>
            </w:r>
            <w:r w:rsidRPr="00BD32EC">
              <w:rPr>
                <w:i/>
                <w:iCs/>
                <w:sz w:val="14"/>
                <w:szCs w:val="14"/>
                <w:vertAlign w:val="superscript"/>
                <w:lang w:val="en-GB"/>
              </w:rPr>
              <w:t>a</w:t>
            </w:r>
          </w:p>
        </w:tc>
        <w:tc>
          <w:tcPr>
            <w:tcW w:w="760" w:type="dxa"/>
            <w:tcBorders>
              <w:top w:val="single" w:sz="4" w:space="0" w:color="auto"/>
              <w:bottom w:val="single" w:sz="12" w:space="0" w:color="auto"/>
            </w:tcBorders>
            <w:vAlign w:val="bottom"/>
          </w:tcPr>
          <w:p w14:paraId="13A7FA4C" w14:textId="77777777" w:rsidR="00BD32EC" w:rsidRPr="00BD32EC" w:rsidRDefault="00BD32EC" w:rsidP="00BD32EC">
            <w:pPr>
              <w:spacing w:before="81" w:after="81" w:line="160" w:lineRule="exact"/>
              <w:ind w:left="144" w:right="40"/>
              <w:jc w:val="right"/>
              <w:rPr>
                <w:i/>
                <w:iCs/>
                <w:sz w:val="14"/>
                <w:szCs w:val="14"/>
                <w:lang w:val="en-GB"/>
              </w:rPr>
            </w:pPr>
            <w:r w:rsidRPr="00BD32EC">
              <w:rPr>
                <w:i/>
                <w:iCs/>
                <w:sz w:val="14"/>
                <w:szCs w:val="14"/>
                <w:lang w:val="en-GB"/>
              </w:rPr>
              <w:t>2027 planned</w:t>
            </w:r>
          </w:p>
        </w:tc>
      </w:tr>
      <w:tr w:rsidR="00BD32EC" w:rsidRPr="00BD32EC" w14:paraId="43818C96" w14:textId="77777777" w:rsidTr="009C51DE">
        <w:trPr>
          <w:trHeight w:hRule="exact" w:val="115"/>
          <w:tblHeader/>
        </w:trPr>
        <w:tc>
          <w:tcPr>
            <w:tcW w:w="6830" w:type="dxa"/>
            <w:tcBorders>
              <w:top w:val="single" w:sz="12" w:space="0" w:color="auto"/>
            </w:tcBorders>
            <w:vAlign w:val="bottom"/>
          </w:tcPr>
          <w:p w14:paraId="7FEBF46F" w14:textId="77777777" w:rsidR="00BD32EC" w:rsidRPr="00BD32EC" w:rsidRDefault="00BD32EC" w:rsidP="00BD32EC">
            <w:pPr>
              <w:spacing w:before="40" w:after="40" w:line="210" w:lineRule="exact"/>
              <w:ind w:right="40"/>
              <w:rPr>
                <w:sz w:val="17"/>
                <w:lang w:val="en-GB"/>
              </w:rPr>
            </w:pPr>
          </w:p>
        </w:tc>
        <w:tc>
          <w:tcPr>
            <w:tcW w:w="720" w:type="dxa"/>
            <w:tcBorders>
              <w:top w:val="single" w:sz="12" w:space="0" w:color="auto"/>
            </w:tcBorders>
            <w:vAlign w:val="bottom"/>
          </w:tcPr>
          <w:p w14:paraId="1A0D4D1F" w14:textId="77777777" w:rsidR="00BD32EC" w:rsidRPr="00BD32EC" w:rsidRDefault="00BD32EC" w:rsidP="00BD32EC">
            <w:pPr>
              <w:spacing w:before="40" w:after="40" w:line="210" w:lineRule="exact"/>
              <w:ind w:left="144" w:right="40"/>
              <w:jc w:val="right"/>
              <w:rPr>
                <w:sz w:val="17"/>
                <w:lang w:val="en-GB"/>
              </w:rPr>
            </w:pPr>
          </w:p>
        </w:tc>
        <w:tc>
          <w:tcPr>
            <w:tcW w:w="720" w:type="dxa"/>
            <w:tcBorders>
              <w:top w:val="single" w:sz="12" w:space="0" w:color="auto"/>
            </w:tcBorders>
            <w:vAlign w:val="bottom"/>
          </w:tcPr>
          <w:p w14:paraId="0B546F6A" w14:textId="77777777" w:rsidR="00BD32EC" w:rsidRPr="00BD32EC" w:rsidRDefault="00BD32EC" w:rsidP="00BD32EC">
            <w:pPr>
              <w:spacing w:before="40" w:after="40" w:line="210" w:lineRule="exact"/>
              <w:ind w:left="144" w:right="40"/>
              <w:jc w:val="right"/>
              <w:rPr>
                <w:sz w:val="17"/>
                <w:lang w:val="en-GB"/>
              </w:rPr>
            </w:pPr>
          </w:p>
        </w:tc>
        <w:tc>
          <w:tcPr>
            <w:tcW w:w="820" w:type="dxa"/>
            <w:tcBorders>
              <w:top w:val="single" w:sz="12" w:space="0" w:color="auto"/>
            </w:tcBorders>
            <w:vAlign w:val="bottom"/>
          </w:tcPr>
          <w:p w14:paraId="4142DE1F" w14:textId="77777777" w:rsidR="00BD32EC" w:rsidRPr="00BD32EC" w:rsidRDefault="00BD32EC" w:rsidP="00BD32EC">
            <w:pPr>
              <w:spacing w:before="40" w:after="40" w:line="210" w:lineRule="exact"/>
              <w:ind w:left="144" w:right="40"/>
              <w:jc w:val="right"/>
              <w:rPr>
                <w:sz w:val="17"/>
                <w:lang w:val="en-GB"/>
              </w:rPr>
            </w:pPr>
          </w:p>
        </w:tc>
        <w:tc>
          <w:tcPr>
            <w:tcW w:w="760" w:type="dxa"/>
            <w:tcBorders>
              <w:top w:val="single" w:sz="12" w:space="0" w:color="auto"/>
            </w:tcBorders>
            <w:vAlign w:val="bottom"/>
          </w:tcPr>
          <w:p w14:paraId="3D500FF9" w14:textId="77777777" w:rsidR="00BD32EC" w:rsidRPr="00BD32EC" w:rsidRDefault="00BD32EC" w:rsidP="00BD32EC">
            <w:pPr>
              <w:spacing w:before="40" w:after="40" w:line="210" w:lineRule="exact"/>
              <w:ind w:left="144" w:right="40"/>
              <w:jc w:val="right"/>
              <w:rPr>
                <w:sz w:val="17"/>
                <w:lang w:val="en-GB"/>
              </w:rPr>
            </w:pPr>
          </w:p>
        </w:tc>
      </w:tr>
      <w:tr w:rsidR="00BD32EC" w:rsidRPr="00BD32EC" w14:paraId="24B1C23A" w14:textId="77777777" w:rsidTr="009C51DE">
        <w:trPr>
          <w:trHeight w:val="20"/>
        </w:trPr>
        <w:tc>
          <w:tcPr>
            <w:tcW w:w="6830" w:type="dxa"/>
            <w:vAlign w:val="bottom"/>
          </w:tcPr>
          <w:p w14:paraId="5BFB3B1F" w14:textId="77777777" w:rsidR="00BD32EC" w:rsidRPr="00BD32EC" w:rsidRDefault="00BD32EC" w:rsidP="00C82E32">
            <w:pPr>
              <w:tabs>
                <w:tab w:val="left" w:pos="288"/>
                <w:tab w:val="left" w:pos="864"/>
                <w:tab w:val="left" w:pos="1152"/>
              </w:tabs>
              <w:spacing w:before="40" w:after="40" w:line="200" w:lineRule="exact"/>
              <w:ind w:right="40"/>
              <w:rPr>
                <w:b/>
                <w:bCs/>
                <w:sz w:val="17"/>
                <w:szCs w:val="17"/>
                <w:lang w:val="en-GB"/>
              </w:rPr>
            </w:pPr>
            <w:r w:rsidRPr="00BD32EC">
              <w:rPr>
                <w:b/>
                <w:bCs/>
                <w:sz w:val="17"/>
                <w:szCs w:val="17"/>
                <w:lang w:val="en-GB"/>
              </w:rPr>
              <w:t>A.</w:t>
            </w:r>
            <w:r w:rsidRPr="00BD32EC">
              <w:rPr>
                <w:b/>
                <w:bCs/>
                <w:lang w:val="en-GB"/>
              </w:rPr>
              <w:tab/>
            </w:r>
            <w:r w:rsidRPr="00BD32EC">
              <w:rPr>
                <w:b/>
                <w:bCs/>
                <w:sz w:val="17"/>
                <w:szCs w:val="17"/>
                <w:lang w:val="en-GB"/>
              </w:rPr>
              <w:t>Facilitation of the intergovernmental process and expert bodies</w:t>
            </w:r>
          </w:p>
        </w:tc>
        <w:tc>
          <w:tcPr>
            <w:tcW w:w="720" w:type="dxa"/>
            <w:vAlign w:val="bottom"/>
          </w:tcPr>
          <w:p w14:paraId="5017EBED"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720" w:type="dxa"/>
            <w:vAlign w:val="bottom"/>
          </w:tcPr>
          <w:p w14:paraId="40C2D0DE"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820" w:type="dxa"/>
            <w:vAlign w:val="bottom"/>
          </w:tcPr>
          <w:p w14:paraId="0CD3B276"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760" w:type="dxa"/>
            <w:vAlign w:val="bottom"/>
          </w:tcPr>
          <w:p w14:paraId="30721C3B"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r>
      <w:tr w:rsidR="00BD32EC" w:rsidRPr="00BD32EC" w14:paraId="72158C52" w14:textId="77777777" w:rsidTr="009C51DE">
        <w:trPr>
          <w:trHeight w:val="20"/>
        </w:trPr>
        <w:tc>
          <w:tcPr>
            <w:tcW w:w="6830" w:type="dxa"/>
            <w:vAlign w:val="bottom"/>
          </w:tcPr>
          <w:p w14:paraId="5274E6CA" w14:textId="77777777" w:rsidR="00BD32EC" w:rsidRPr="00BD32EC" w:rsidRDefault="00BD32EC" w:rsidP="00C82E32">
            <w:pPr>
              <w:tabs>
                <w:tab w:val="left" w:pos="288"/>
                <w:tab w:val="left" w:pos="864"/>
                <w:tab w:val="left" w:pos="1152"/>
              </w:tabs>
              <w:spacing w:before="40" w:after="40" w:line="200" w:lineRule="exact"/>
              <w:ind w:right="40"/>
              <w:rPr>
                <w:sz w:val="17"/>
                <w:szCs w:val="17"/>
                <w:lang w:val="en-GB"/>
              </w:rPr>
            </w:pPr>
            <w:r w:rsidRPr="00BD32EC">
              <w:rPr>
                <w:sz w:val="17"/>
                <w:lang w:val="en-GB"/>
              </w:rPr>
              <w:tab/>
            </w:r>
            <w:r w:rsidRPr="00BD32EC">
              <w:rPr>
                <w:b/>
                <w:bCs/>
                <w:sz w:val="17"/>
                <w:szCs w:val="17"/>
                <w:lang w:val="en-GB"/>
              </w:rPr>
              <w:t>Parliamentary documentation</w:t>
            </w:r>
            <w:r w:rsidRPr="00BD32EC">
              <w:rPr>
                <w:sz w:val="17"/>
                <w:szCs w:val="17"/>
                <w:lang w:val="en-GB"/>
              </w:rPr>
              <w:t xml:space="preserve"> (number of documents)</w:t>
            </w:r>
          </w:p>
        </w:tc>
        <w:tc>
          <w:tcPr>
            <w:tcW w:w="720" w:type="dxa"/>
            <w:vAlign w:val="bottom"/>
          </w:tcPr>
          <w:p w14:paraId="69C6A44E"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2</w:t>
            </w:r>
          </w:p>
        </w:tc>
        <w:tc>
          <w:tcPr>
            <w:tcW w:w="720" w:type="dxa"/>
            <w:vAlign w:val="bottom"/>
          </w:tcPr>
          <w:p w14:paraId="049A24C6"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2</w:t>
            </w:r>
          </w:p>
        </w:tc>
        <w:tc>
          <w:tcPr>
            <w:tcW w:w="820" w:type="dxa"/>
            <w:vAlign w:val="bottom"/>
          </w:tcPr>
          <w:p w14:paraId="28816AA4"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3</w:t>
            </w:r>
          </w:p>
        </w:tc>
        <w:tc>
          <w:tcPr>
            <w:tcW w:w="760" w:type="dxa"/>
            <w:vAlign w:val="bottom"/>
          </w:tcPr>
          <w:p w14:paraId="07E4DD97"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3</w:t>
            </w:r>
          </w:p>
        </w:tc>
      </w:tr>
      <w:tr w:rsidR="00BD32EC" w:rsidRPr="00BD32EC" w14:paraId="3C27E9DB" w14:textId="77777777" w:rsidTr="009C51DE">
        <w:trPr>
          <w:trHeight w:val="20"/>
        </w:trPr>
        <w:tc>
          <w:tcPr>
            <w:tcW w:w="6830" w:type="dxa"/>
            <w:vAlign w:val="bottom"/>
          </w:tcPr>
          <w:p w14:paraId="3FB514E8" w14:textId="77777777" w:rsidR="00BD32EC" w:rsidRPr="00BD32EC" w:rsidRDefault="00BD32EC" w:rsidP="00C82E32">
            <w:pPr>
              <w:tabs>
                <w:tab w:val="left" w:pos="288"/>
                <w:tab w:val="left" w:pos="864"/>
                <w:tab w:val="left" w:pos="1152"/>
              </w:tabs>
              <w:spacing w:before="40" w:after="40" w:line="200" w:lineRule="exact"/>
              <w:ind w:right="40"/>
              <w:rPr>
                <w:sz w:val="17"/>
                <w:szCs w:val="17"/>
                <w:lang w:val="en-GB"/>
              </w:rPr>
            </w:pPr>
            <w:r w:rsidRPr="00BD32EC">
              <w:rPr>
                <w:sz w:val="17"/>
                <w:lang w:val="en-GB"/>
              </w:rPr>
              <w:tab/>
            </w:r>
            <w:r w:rsidRPr="00BD32EC">
              <w:rPr>
                <w:sz w:val="17"/>
                <w:szCs w:val="17"/>
                <w:lang w:val="en-GB"/>
              </w:rPr>
              <w:t xml:space="preserve">Reports of the: </w:t>
            </w:r>
          </w:p>
        </w:tc>
        <w:tc>
          <w:tcPr>
            <w:tcW w:w="720" w:type="dxa"/>
            <w:vAlign w:val="bottom"/>
          </w:tcPr>
          <w:p w14:paraId="20EFF082"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720" w:type="dxa"/>
            <w:vAlign w:val="bottom"/>
          </w:tcPr>
          <w:p w14:paraId="2FEA781B"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820" w:type="dxa"/>
            <w:vAlign w:val="bottom"/>
          </w:tcPr>
          <w:p w14:paraId="510E6538"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760" w:type="dxa"/>
            <w:vAlign w:val="bottom"/>
          </w:tcPr>
          <w:p w14:paraId="304E0523"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r>
      <w:tr w:rsidR="00BD32EC" w:rsidRPr="00BD32EC" w14:paraId="649537BB" w14:textId="77777777" w:rsidTr="009C51DE">
        <w:trPr>
          <w:trHeight w:val="20"/>
        </w:trPr>
        <w:tc>
          <w:tcPr>
            <w:tcW w:w="6830" w:type="dxa"/>
            <w:vAlign w:val="bottom"/>
          </w:tcPr>
          <w:p w14:paraId="62433DBD" w14:textId="77777777" w:rsidR="00BD32EC" w:rsidRPr="00BD32EC" w:rsidRDefault="00BD32EC" w:rsidP="00C82E32">
            <w:pPr>
              <w:tabs>
                <w:tab w:val="left" w:pos="288"/>
                <w:tab w:val="left" w:pos="576"/>
                <w:tab w:val="left" w:pos="864"/>
                <w:tab w:val="left" w:pos="1152"/>
              </w:tabs>
              <w:spacing w:before="40" w:after="40" w:line="200" w:lineRule="exact"/>
              <w:ind w:right="40"/>
              <w:rPr>
                <w:sz w:val="17"/>
                <w:szCs w:val="17"/>
                <w:lang w:val="en-GB"/>
              </w:rPr>
            </w:pPr>
            <w:r w:rsidRPr="00BD32EC">
              <w:rPr>
                <w:sz w:val="17"/>
                <w:lang w:val="en-GB"/>
              </w:rPr>
              <w:tab/>
            </w:r>
            <w:r w:rsidRPr="00BD32EC">
              <w:rPr>
                <w:sz w:val="17"/>
                <w:szCs w:val="17"/>
                <w:lang w:val="en-GB"/>
              </w:rPr>
              <w:t>1.</w:t>
            </w:r>
            <w:r w:rsidRPr="00BD32EC">
              <w:rPr>
                <w:sz w:val="17"/>
                <w:lang w:val="en-GB"/>
              </w:rPr>
              <w:tab/>
            </w:r>
            <w:r w:rsidRPr="00BD32EC">
              <w:rPr>
                <w:sz w:val="17"/>
                <w:szCs w:val="17"/>
                <w:lang w:val="en-GB"/>
              </w:rPr>
              <w:t>Peacebuilding Commission for the General Assembly and the Security Council</w:t>
            </w:r>
          </w:p>
        </w:tc>
        <w:tc>
          <w:tcPr>
            <w:tcW w:w="720" w:type="dxa"/>
            <w:vAlign w:val="bottom"/>
          </w:tcPr>
          <w:p w14:paraId="48A46AEE"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20" w:type="dxa"/>
            <w:vAlign w:val="bottom"/>
          </w:tcPr>
          <w:p w14:paraId="66A6FC2F"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820" w:type="dxa"/>
            <w:vAlign w:val="bottom"/>
          </w:tcPr>
          <w:p w14:paraId="2F257B1B"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60" w:type="dxa"/>
            <w:vAlign w:val="bottom"/>
          </w:tcPr>
          <w:p w14:paraId="4BF08117"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r>
      <w:tr w:rsidR="00BD32EC" w:rsidRPr="00BD32EC" w14:paraId="34904C18" w14:textId="77777777" w:rsidTr="009C51DE">
        <w:trPr>
          <w:trHeight w:val="20"/>
        </w:trPr>
        <w:tc>
          <w:tcPr>
            <w:tcW w:w="6830" w:type="dxa"/>
            <w:vAlign w:val="bottom"/>
          </w:tcPr>
          <w:p w14:paraId="4B87DBBF" w14:textId="77777777" w:rsidR="00BD32EC" w:rsidRPr="00BD32EC" w:rsidRDefault="00BD32EC" w:rsidP="00C82E32">
            <w:pPr>
              <w:tabs>
                <w:tab w:val="left" w:pos="288"/>
                <w:tab w:val="left" w:pos="576"/>
                <w:tab w:val="left" w:pos="864"/>
                <w:tab w:val="left" w:pos="1152"/>
              </w:tabs>
              <w:spacing w:before="40" w:after="40" w:line="200" w:lineRule="exact"/>
              <w:ind w:right="40"/>
              <w:rPr>
                <w:sz w:val="17"/>
                <w:szCs w:val="17"/>
                <w:lang w:val="en-GB"/>
              </w:rPr>
            </w:pPr>
            <w:r w:rsidRPr="00BD32EC">
              <w:rPr>
                <w:sz w:val="17"/>
                <w:lang w:val="en-GB"/>
              </w:rPr>
              <w:tab/>
            </w:r>
            <w:r w:rsidRPr="00BD32EC">
              <w:rPr>
                <w:sz w:val="17"/>
                <w:szCs w:val="17"/>
                <w:lang w:val="en-GB"/>
              </w:rPr>
              <w:t>2.</w:t>
            </w:r>
            <w:r w:rsidRPr="00BD32EC">
              <w:rPr>
                <w:sz w:val="17"/>
                <w:lang w:val="en-GB"/>
              </w:rPr>
              <w:tab/>
            </w:r>
            <w:r w:rsidRPr="00BD32EC">
              <w:rPr>
                <w:sz w:val="17"/>
                <w:szCs w:val="17"/>
                <w:lang w:val="en-GB"/>
              </w:rPr>
              <w:t>Secretary-General on the Peacebuilding Fund for the General Assembly</w:t>
            </w:r>
          </w:p>
        </w:tc>
        <w:tc>
          <w:tcPr>
            <w:tcW w:w="720" w:type="dxa"/>
            <w:vAlign w:val="bottom"/>
          </w:tcPr>
          <w:p w14:paraId="36060DEC"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20" w:type="dxa"/>
            <w:vAlign w:val="bottom"/>
          </w:tcPr>
          <w:p w14:paraId="2150E0EA"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820" w:type="dxa"/>
            <w:vAlign w:val="bottom"/>
          </w:tcPr>
          <w:p w14:paraId="36D1441B"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60" w:type="dxa"/>
            <w:vAlign w:val="bottom"/>
          </w:tcPr>
          <w:p w14:paraId="152E8425"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2</w:t>
            </w:r>
          </w:p>
        </w:tc>
      </w:tr>
      <w:tr w:rsidR="00BD32EC" w:rsidRPr="00BD32EC" w14:paraId="3A9A2518" w14:textId="77777777" w:rsidTr="009C51DE">
        <w:trPr>
          <w:trHeight w:val="20"/>
        </w:trPr>
        <w:tc>
          <w:tcPr>
            <w:tcW w:w="6830" w:type="dxa"/>
            <w:vAlign w:val="bottom"/>
          </w:tcPr>
          <w:p w14:paraId="1EC40797" w14:textId="77777777" w:rsidR="00BD32EC" w:rsidRPr="00BD32EC" w:rsidRDefault="00BD32EC" w:rsidP="00C82E32">
            <w:pPr>
              <w:tabs>
                <w:tab w:val="left" w:pos="288"/>
                <w:tab w:val="left" w:pos="576"/>
                <w:tab w:val="left" w:pos="864"/>
                <w:tab w:val="left" w:pos="1152"/>
              </w:tabs>
              <w:spacing w:before="40" w:after="40" w:line="200" w:lineRule="exact"/>
              <w:ind w:right="40"/>
              <w:rPr>
                <w:sz w:val="17"/>
                <w:szCs w:val="17"/>
                <w:lang w:val="en-GB"/>
              </w:rPr>
            </w:pPr>
            <w:r w:rsidRPr="00BD32EC">
              <w:rPr>
                <w:sz w:val="17"/>
                <w:lang w:val="en-GB"/>
              </w:rPr>
              <w:tab/>
            </w:r>
            <w:r w:rsidRPr="00BD32EC">
              <w:rPr>
                <w:sz w:val="17"/>
                <w:szCs w:val="17"/>
                <w:lang w:val="en-GB"/>
              </w:rPr>
              <w:t>3.</w:t>
            </w:r>
            <w:r w:rsidRPr="00BD32EC">
              <w:rPr>
                <w:sz w:val="17"/>
                <w:lang w:val="en-GB"/>
              </w:rPr>
              <w:tab/>
            </w:r>
            <w:r w:rsidRPr="00BD32EC">
              <w:rPr>
                <w:sz w:val="17"/>
                <w:szCs w:val="17"/>
                <w:lang w:val="en-GB"/>
              </w:rPr>
              <w:t>Secretary-General on peacebuilding and sustaining peace</w:t>
            </w:r>
          </w:p>
        </w:tc>
        <w:tc>
          <w:tcPr>
            <w:tcW w:w="720" w:type="dxa"/>
            <w:vAlign w:val="bottom"/>
          </w:tcPr>
          <w:p w14:paraId="616401A6"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w:t>
            </w:r>
          </w:p>
        </w:tc>
        <w:tc>
          <w:tcPr>
            <w:tcW w:w="720" w:type="dxa"/>
            <w:vAlign w:val="bottom"/>
          </w:tcPr>
          <w:p w14:paraId="54A01652"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w:t>
            </w:r>
          </w:p>
        </w:tc>
        <w:tc>
          <w:tcPr>
            <w:tcW w:w="820" w:type="dxa"/>
            <w:vAlign w:val="bottom"/>
          </w:tcPr>
          <w:p w14:paraId="1C85198A"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60" w:type="dxa"/>
            <w:vAlign w:val="bottom"/>
          </w:tcPr>
          <w:p w14:paraId="39317D21"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w:t>
            </w:r>
          </w:p>
        </w:tc>
      </w:tr>
      <w:tr w:rsidR="00BD32EC" w:rsidRPr="00BD32EC" w14:paraId="1AECD084" w14:textId="77777777" w:rsidTr="009C51DE">
        <w:trPr>
          <w:trHeight w:val="20"/>
        </w:trPr>
        <w:tc>
          <w:tcPr>
            <w:tcW w:w="6830" w:type="dxa"/>
            <w:vAlign w:val="bottom"/>
          </w:tcPr>
          <w:p w14:paraId="468DD5D9" w14:textId="77777777" w:rsidR="00BD32EC" w:rsidRPr="00BD32EC" w:rsidRDefault="00BD32EC" w:rsidP="00C82E32">
            <w:pPr>
              <w:tabs>
                <w:tab w:val="left" w:pos="288"/>
                <w:tab w:val="left" w:pos="864"/>
                <w:tab w:val="left" w:pos="1152"/>
              </w:tabs>
              <w:spacing w:before="40" w:after="40" w:line="200" w:lineRule="exact"/>
              <w:ind w:right="40"/>
              <w:rPr>
                <w:sz w:val="17"/>
                <w:szCs w:val="17"/>
                <w:lang w:val="en-GB"/>
              </w:rPr>
            </w:pPr>
            <w:r w:rsidRPr="00BD32EC">
              <w:rPr>
                <w:sz w:val="17"/>
                <w:lang w:val="en-GB"/>
              </w:rPr>
              <w:tab/>
            </w:r>
            <w:r w:rsidRPr="00BD32EC">
              <w:rPr>
                <w:b/>
                <w:bCs/>
                <w:sz w:val="17"/>
                <w:szCs w:val="17"/>
                <w:lang w:val="en-GB"/>
              </w:rPr>
              <w:t>Substantive services for meetings</w:t>
            </w:r>
            <w:r w:rsidRPr="00BD32EC">
              <w:rPr>
                <w:sz w:val="17"/>
                <w:szCs w:val="17"/>
                <w:lang w:val="en-GB"/>
              </w:rPr>
              <w:t xml:space="preserve"> (number of three-hour meetings)</w:t>
            </w:r>
          </w:p>
        </w:tc>
        <w:tc>
          <w:tcPr>
            <w:tcW w:w="720" w:type="dxa"/>
            <w:vAlign w:val="bottom"/>
          </w:tcPr>
          <w:p w14:paraId="4A51AE4A"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40</w:t>
            </w:r>
          </w:p>
        </w:tc>
        <w:tc>
          <w:tcPr>
            <w:tcW w:w="720" w:type="dxa"/>
            <w:vAlign w:val="bottom"/>
          </w:tcPr>
          <w:p w14:paraId="3A981929"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24</w:t>
            </w:r>
          </w:p>
        </w:tc>
        <w:tc>
          <w:tcPr>
            <w:tcW w:w="820" w:type="dxa"/>
            <w:vAlign w:val="bottom"/>
          </w:tcPr>
          <w:p w14:paraId="780A1049"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17</w:t>
            </w:r>
          </w:p>
        </w:tc>
        <w:tc>
          <w:tcPr>
            <w:tcW w:w="760" w:type="dxa"/>
            <w:vAlign w:val="bottom"/>
          </w:tcPr>
          <w:p w14:paraId="351FAAEB"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15</w:t>
            </w:r>
          </w:p>
        </w:tc>
      </w:tr>
      <w:tr w:rsidR="00BD32EC" w:rsidRPr="00BD32EC" w14:paraId="2CB282F6" w14:textId="77777777" w:rsidTr="009C51DE">
        <w:trPr>
          <w:trHeight w:val="20"/>
        </w:trPr>
        <w:tc>
          <w:tcPr>
            <w:tcW w:w="6830" w:type="dxa"/>
            <w:vAlign w:val="bottom"/>
          </w:tcPr>
          <w:p w14:paraId="0A0814F3" w14:textId="77777777" w:rsidR="00BD32EC" w:rsidRPr="00BD32EC" w:rsidRDefault="00BD32EC" w:rsidP="00C82E32">
            <w:pPr>
              <w:tabs>
                <w:tab w:val="left" w:pos="288"/>
                <w:tab w:val="left" w:pos="576"/>
                <w:tab w:val="left" w:pos="864"/>
                <w:tab w:val="left" w:pos="1152"/>
              </w:tabs>
              <w:spacing w:before="40" w:after="40" w:line="200" w:lineRule="exact"/>
              <w:ind w:right="40"/>
              <w:rPr>
                <w:sz w:val="17"/>
                <w:szCs w:val="17"/>
                <w:lang w:val="en-GB"/>
              </w:rPr>
            </w:pPr>
            <w:r w:rsidRPr="00BD32EC">
              <w:rPr>
                <w:sz w:val="17"/>
                <w:lang w:val="en-GB"/>
              </w:rPr>
              <w:tab/>
            </w:r>
            <w:r w:rsidRPr="00BD32EC">
              <w:rPr>
                <w:sz w:val="17"/>
                <w:szCs w:val="17"/>
                <w:lang w:val="en-GB"/>
              </w:rPr>
              <w:t>4.</w:t>
            </w:r>
            <w:r w:rsidRPr="00BD32EC">
              <w:rPr>
                <w:sz w:val="17"/>
                <w:lang w:val="en-GB"/>
              </w:rPr>
              <w:tab/>
            </w:r>
            <w:r w:rsidRPr="00BD32EC">
              <w:rPr>
                <w:sz w:val="17"/>
                <w:szCs w:val="17"/>
                <w:lang w:val="en-GB"/>
              </w:rPr>
              <w:t>Meetings of the Peacebuilding Commission</w:t>
            </w:r>
          </w:p>
        </w:tc>
        <w:tc>
          <w:tcPr>
            <w:tcW w:w="720" w:type="dxa"/>
            <w:vAlign w:val="bottom"/>
          </w:tcPr>
          <w:p w14:paraId="73185C35"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37</w:t>
            </w:r>
          </w:p>
        </w:tc>
        <w:tc>
          <w:tcPr>
            <w:tcW w:w="720" w:type="dxa"/>
            <w:vAlign w:val="bottom"/>
          </w:tcPr>
          <w:p w14:paraId="0896445C"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21</w:t>
            </w:r>
          </w:p>
        </w:tc>
        <w:tc>
          <w:tcPr>
            <w:tcW w:w="820" w:type="dxa"/>
            <w:vAlign w:val="bottom"/>
          </w:tcPr>
          <w:p w14:paraId="07C92E81"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14 [18]</w:t>
            </w:r>
          </w:p>
        </w:tc>
        <w:tc>
          <w:tcPr>
            <w:tcW w:w="760" w:type="dxa"/>
            <w:vAlign w:val="bottom"/>
          </w:tcPr>
          <w:p w14:paraId="4C09BD5D"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12</w:t>
            </w:r>
          </w:p>
        </w:tc>
      </w:tr>
      <w:tr w:rsidR="00BD32EC" w:rsidRPr="00BD32EC" w14:paraId="632DDB8A" w14:textId="77777777" w:rsidTr="009C51DE">
        <w:trPr>
          <w:trHeight w:val="20"/>
        </w:trPr>
        <w:tc>
          <w:tcPr>
            <w:tcW w:w="6830" w:type="dxa"/>
            <w:vAlign w:val="bottom"/>
          </w:tcPr>
          <w:p w14:paraId="5756D99A"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sz w:val="17"/>
                <w:szCs w:val="17"/>
                <w:lang w:val="en-GB"/>
              </w:rPr>
            </w:pPr>
            <w:r w:rsidRPr="00BD32EC">
              <w:rPr>
                <w:sz w:val="17"/>
                <w:lang w:val="en-GB"/>
              </w:rPr>
              <w:tab/>
              <w:t>5.</w:t>
            </w:r>
            <w:r w:rsidRPr="00BD32EC">
              <w:rPr>
                <w:sz w:val="17"/>
                <w:lang w:val="en-GB"/>
              </w:rPr>
              <w:tab/>
              <w:t>Joint meetings of the Peacebuilding Commission with the General Assembly, the Security Council and the Economic and Social Council</w:t>
            </w:r>
          </w:p>
        </w:tc>
        <w:tc>
          <w:tcPr>
            <w:tcW w:w="720" w:type="dxa"/>
            <w:vAlign w:val="bottom"/>
          </w:tcPr>
          <w:p w14:paraId="39E6D8AA"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3</w:t>
            </w:r>
          </w:p>
        </w:tc>
        <w:tc>
          <w:tcPr>
            <w:tcW w:w="720" w:type="dxa"/>
            <w:vAlign w:val="bottom"/>
          </w:tcPr>
          <w:p w14:paraId="6812C4ED"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3</w:t>
            </w:r>
          </w:p>
        </w:tc>
        <w:tc>
          <w:tcPr>
            <w:tcW w:w="820" w:type="dxa"/>
            <w:vAlign w:val="bottom"/>
          </w:tcPr>
          <w:p w14:paraId="3319A9C4"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3</w:t>
            </w:r>
          </w:p>
        </w:tc>
        <w:tc>
          <w:tcPr>
            <w:tcW w:w="760" w:type="dxa"/>
            <w:vAlign w:val="bottom"/>
          </w:tcPr>
          <w:p w14:paraId="7A928CBB"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3</w:t>
            </w:r>
          </w:p>
        </w:tc>
      </w:tr>
      <w:tr w:rsidR="00BD32EC" w:rsidRPr="00BD32EC" w14:paraId="031C2321" w14:textId="77777777" w:rsidTr="009C51DE">
        <w:trPr>
          <w:trHeight w:val="20"/>
        </w:trPr>
        <w:tc>
          <w:tcPr>
            <w:tcW w:w="6830" w:type="dxa"/>
            <w:vAlign w:val="bottom"/>
          </w:tcPr>
          <w:p w14:paraId="714C35D7" w14:textId="77777777" w:rsidR="00BD32EC" w:rsidRPr="00BD32EC" w:rsidRDefault="00BD32EC" w:rsidP="00C82E32">
            <w:pPr>
              <w:tabs>
                <w:tab w:val="left" w:pos="288"/>
                <w:tab w:val="left" w:pos="864"/>
                <w:tab w:val="left" w:pos="1152"/>
              </w:tabs>
              <w:spacing w:before="40" w:after="40" w:line="200" w:lineRule="exact"/>
              <w:ind w:right="40"/>
              <w:rPr>
                <w:b/>
                <w:bCs/>
                <w:sz w:val="17"/>
                <w:szCs w:val="17"/>
                <w:lang w:val="en-GB"/>
              </w:rPr>
            </w:pPr>
            <w:r w:rsidRPr="00BD32EC">
              <w:rPr>
                <w:b/>
                <w:bCs/>
                <w:sz w:val="17"/>
                <w:szCs w:val="17"/>
                <w:lang w:val="en-GB"/>
              </w:rPr>
              <w:t>B.</w:t>
            </w:r>
            <w:r w:rsidRPr="00BD32EC">
              <w:rPr>
                <w:b/>
                <w:bCs/>
                <w:lang w:val="en-GB"/>
              </w:rPr>
              <w:tab/>
            </w:r>
            <w:r w:rsidRPr="00BD32EC">
              <w:rPr>
                <w:b/>
                <w:bCs/>
                <w:sz w:val="17"/>
                <w:szCs w:val="17"/>
                <w:lang w:val="en-GB"/>
              </w:rPr>
              <w:t>Generation and transfer of knowledge</w:t>
            </w:r>
          </w:p>
        </w:tc>
        <w:tc>
          <w:tcPr>
            <w:tcW w:w="720" w:type="dxa"/>
            <w:vAlign w:val="bottom"/>
          </w:tcPr>
          <w:p w14:paraId="13BA6ADA"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720" w:type="dxa"/>
            <w:vAlign w:val="bottom"/>
          </w:tcPr>
          <w:p w14:paraId="71A1D67A"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820" w:type="dxa"/>
            <w:vAlign w:val="bottom"/>
          </w:tcPr>
          <w:p w14:paraId="68AE09BE"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c>
          <w:tcPr>
            <w:tcW w:w="760" w:type="dxa"/>
            <w:vAlign w:val="bottom"/>
          </w:tcPr>
          <w:p w14:paraId="77B8AEF0"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p>
        </w:tc>
      </w:tr>
      <w:tr w:rsidR="00BD32EC" w:rsidRPr="00BD32EC" w14:paraId="4A9E95EA" w14:textId="77777777" w:rsidTr="009C51DE">
        <w:trPr>
          <w:trHeight w:val="20"/>
        </w:trPr>
        <w:tc>
          <w:tcPr>
            <w:tcW w:w="6830" w:type="dxa"/>
            <w:vAlign w:val="bottom"/>
          </w:tcPr>
          <w:p w14:paraId="697C58DE" w14:textId="77777777" w:rsidR="00BD32EC" w:rsidRPr="00BD32EC" w:rsidRDefault="00BD32EC" w:rsidP="00C82E32">
            <w:pPr>
              <w:tabs>
                <w:tab w:val="left" w:pos="288"/>
                <w:tab w:val="left" w:pos="864"/>
                <w:tab w:val="left" w:pos="1152"/>
              </w:tabs>
              <w:spacing w:before="40" w:after="40" w:line="200" w:lineRule="exact"/>
              <w:ind w:right="40"/>
              <w:rPr>
                <w:sz w:val="17"/>
                <w:szCs w:val="17"/>
                <w:lang w:val="en-GB"/>
              </w:rPr>
            </w:pPr>
            <w:r w:rsidRPr="00BD32EC">
              <w:rPr>
                <w:rFonts w:eastAsia="DengXian"/>
                <w:sz w:val="17"/>
                <w:szCs w:val="17"/>
                <w:lang w:val="en-GB"/>
              </w:rPr>
              <w:tab/>
            </w:r>
            <w:r w:rsidRPr="00BD32EC">
              <w:rPr>
                <w:b/>
                <w:bCs/>
                <w:sz w:val="17"/>
                <w:szCs w:val="17"/>
                <w:lang w:val="en-GB"/>
              </w:rPr>
              <w:t>Field and technical cooperation projects</w:t>
            </w:r>
            <w:r w:rsidRPr="00BD32EC">
              <w:rPr>
                <w:sz w:val="17"/>
                <w:szCs w:val="17"/>
                <w:lang w:val="en-GB"/>
              </w:rPr>
              <w:t xml:space="preserve"> (number of projects)</w:t>
            </w:r>
          </w:p>
        </w:tc>
        <w:tc>
          <w:tcPr>
            <w:tcW w:w="720" w:type="dxa"/>
            <w:vAlign w:val="bottom"/>
          </w:tcPr>
          <w:p w14:paraId="626A191C"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14</w:t>
            </w:r>
          </w:p>
        </w:tc>
        <w:tc>
          <w:tcPr>
            <w:tcW w:w="720" w:type="dxa"/>
            <w:vAlign w:val="bottom"/>
          </w:tcPr>
          <w:p w14:paraId="1B523D90"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10</w:t>
            </w:r>
          </w:p>
        </w:tc>
        <w:tc>
          <w:tcPr>
            <w:tcW w:w="820" w:type="dxa"/>
            <w:vAlign w:val="bottom"/>
          </w:tcPr>
          <w:p w14:paraId="3D10707D"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14</w:t>
            </w:r>
          </w:p>
        </w:tc>
        <w:tc>
          <w:tcPr>
            <w:tcW w:w="760" w:type="dxa"/>
            <w:vAlign w:val="bottom"/>
          </w:tcPr>
          <w:p w14:paraId="3AB84793"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14</w:t>
            </w:r>
          </w:p>
        </w:tc>
      </w:tr>
      <w:tr w:rsidR="00BD32EC" w:rsidRPr="00BD32EC" w14:paraId="5BDF600D" w14:textId="77777777" w:rsidTr="009C51DE">
        <w:trPr>
          <w:trHeight w:val="20"/>
        </w:trPr>
        <w:tc>
          <w:tcPr>
            <w:tcW w:w="6830" w:type="dxa"/>
            <w:vAlign w:val="bottom"/>
          </w:tcPr>
          <w:p w14:paraId="40E9FEBC" w14:textId="6457623C" w:rsidR="00BD32EC" w:rsidRPr="00BD32EC" w:rsidRDefault="00BD32EC" w:rsidP="00C82E32">
            <w:pPr>
              <w:tabs>
                <w:tab w:val="left" w:pos="288"/>
                <w:tab w:val="left" w:pos="576"/>
                <w:tab w:val="left" w:pos="864"/>
                <w:tab w:val="left" w:pos="1152"/>
              </w:tabs>
              <w:spacing w:before="40" w:after="40" w:line="200" w:lineRule="exact"/>
              <w:ind w:left="576" w:right="40" w:hanging="576"/>
              <w:rPr>
                <w:sz w:val="17"/>
                <w:szCs w:val="17"/>
                <w:lang w:val="en-GB"/>
              </w:rPr>
            </w:pPr>
            <w:r w:rsidRPr="00BD32EC">
              <w:rPr>
                <w:sz w:val="17"/>
                <w:szCs w:val="17"/>
                <w:lang w:val="en-GB"/>
              </w:rPr>
              <w:t>6.</w:t>
            </w:r>
            <w:r w:rsidRPr="00BD32EC">
              <w:rPr>
                <w:sz w:val="17"/>
                <w:lang w:val="en-GB"/>
              </w:rPr>
              <w:tab/>
            </w:r>
            <w:r w:rsidRPr="00BD32EC">
              <w:rPr>
                <w:sz w:val="17"/>
                <w:szCs w:val="17"/>
                <w:lang w:val="en-GB"/>
              </w:rPr>
              <w:t xml:space="preserve">On peacebuilding projects pursuant to General Assembly resolution </w:t>
            </w:r>
            <w:hyperlink r:id="rId276" w:history="1">
              <w:r w:rsidRPr="00BD32EC">
                <w:rPr>
                  <w:color w:val="0000FF"/>
                  <w:sz w:val="17"/>
                  <w:szCs w:val="17"/>
                  <w:lang w:val="en-GB"/>
                </w:rPr>
                <w:t>78/257</w:t>
              </w:r>
            </w:hyperlink>
          </w:p>
        </w:tc>
        <w:tc>
          <w:tcPr>
            <w:tcW w:w="720" w:type="dxa"/>
            <w:vAlign w:val="bottom"/>
          </w:tcPr>
          <w:p w14:paraId="6BDE4C22"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14</w:t>
            </w:r>
          </w:p>
        </w:tc>
        <w:tc>
          <w:tcPr>
            <w:tcW w:w="720" w:type="dxa"/>
            <w:vAlign w:val="bottom"/>
          </w:tcPr>
          <w:p w14:paraId="4A1BAC63"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10</w:t>
            </w:r>
          </w:p>
        </w:tc>
        <w:tc>
          <w:tcPr>
            <w:tcW w:w="820" w:type="dxa"/>
            <w:vAlign w:val="bottom"/>
          </w:tcPr>
          <w:p w14:paraId="22B12B82"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14</w:t>
            </w:r>
          </w:p>
        </w:tc>
        <w:tc>
          <w:tcPr>
            <w:tcW w:w="760" w:type="dxa"/>
            <w:vAlign w:val="bottom"/>
          </w:tcPr>
          <w:p w14:paraId="01DED007"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14</w:t>
            </w:r>
          </w:p>
        </w:tc>
      </w:tr>
      <w:tr w:rsidR="00BD32EC" w:rsidRPr="00BD32EC" w14:paraId="7A79D011" w14:textId="77777777" w:rsidTr="009C51DE">
        <w:trPr>
          <w:trHeight w:val="20"/>
        </w:trPr>
        <w:tc>
          <w:tcPr>
            <w:tcW w:w="6830" w:type="dxa"/>
            <w:vAlign w:val="bottom"/>
          </w:tcPr>
          <w:p w14:paraId="2374C5D1" w14:textId="77777777" w:rsidR="00BD32EC" w:rsidRPr="00BD32EC" w:rsidRDefault="00BD32EC" w:rsidP="00C82E32">
            <w:pPr>
              <w:tabs>
                <w:tab w:val="left" w:pos="288"/>
                <w:tab w:val="left" w:pos="864"/>
                <w:tab w:val="left" w:pos="1152"/>
              </w:tabs>
              <w:spacing w:before="40" w:after="40" w:line="200" w:lineRule="exact"/>
              <w:ind w:right="40"/>
              <w:rPr>
                <w:sz w:val="17"/>
                <w:szCs w:val="17"/>
                <w:lang w:val="en-GB"/>
              </w:rPr>
            </w:pPr>
            <w:r w:rsidRPr="00BD32EC">
              <w:rPr>
                <w:sz w:val="17"/>
                <w:lang w:val="en-GB"/>
              </w:rPr>
              <w:tab/>
            </w:r>
            <w:r w:rsidRPr="00BD32EC">
              <w:rPr>
                <w:b/>
                <w:bCs/>
                <w:sz w:val="17"/>
                <w:szCs w:val="17"/>
                <w:lang w:val="en-GB"/>
              </w:rPr>
              <w:t>Seminars, workshops and training events</w:t>
            </w:r>
            <w:r w:rsidRPr="00BD32EC">
              <w:rPr>
                <w:sz w:val="17"/>
                <w:szCs w:val="17"/>
                <w:lang w:val="en-GB"/>
              </w:rPr>
              <w:t xml:space="preserve"> (number of days)</w:t>
            </w:r>
          </w:p>
        </w:tc>
        <w:tc>
          <w:tcPr>
            <w:tcW w:w="720" w:type="dxa"/>
            <w:vAlign w:val="bottom"/>
          </w:tcPr>
          <w:p w14:paraId="51D5AD67"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3</w:t>
            </w:r>
          </w:p>
        </w:tc>
        <w:tc>
          <w:tcPr>
            <w:tcW w:w="720" w:type="dxa"/>
            <w:vAlign w:val="bottom"/>
          </w:tcPr>
          <w:p w14:paraId="0D6A3764"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4</w:t>
            </w:r>
          </w:p>
        </w:tc>
        <w:tc>
          <w:tcPr>
            <w:tcW w:w="820" w:type="dxa"/>
            <w:vAlign w:val="bottom"/>
          </w:tcPr>
          <w:p w14:paraId="3EDBAB2E"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2</w:t>
            </w:r>
          </w:p>
        </w:tc>
        <w:tc>
          <w:tcPr>
            <w:tcW w:w="760" w:type="dxa"/>
            <w:vAlign w:val="bottom"/>
          </w:tcPr>
          <w:p w14:paraId="0C42D1DD" w14:textId="77777777" w:rsidR="00BD32EC" w:rsidRPr="00BD32EC" w:rsidRDefault="00BD32EC" w:rsidP="00C82E32">
            <w:pPr>
              <w:tabs>
                <w:tab w:val="left" w:pos="288"/>
                <w:tab w:val="left" w:pos="864"/>
                <w:tab w:val="left" w:pos="1152"/>
              </w:tabs>
              <w:spacing w:before="40" w:after="40" w:line="200" w:lineRule="exact"/>
              <w:ind w:left="144" w:right="40"/>
              <w:jc w:val="right"/>
              <w:rPr>
                <w:b/>
                <w:bCs/>
                <w:sz w:val="17"/>
                <w:szCs w:val="17"/>
                <w:lang w:val="en-GB"/>
              </w:rPr>
            </w:pPr>
            <w:r w:rsidRPr="00BD32EC">
              <w:rPr>
                <w:b/>
                <w:bCs/>
                <w:sz w:val="17"/>
                <w:szCs w:val="17"/>
                <w:lang w:val="en-GB"/>
              </w:rPr>
              <w:t>4</w:t>
            </w:r>
          </w:p>
        </w:tc>
      </w:tr>
      <w:tr w:rsidR="00BD32EC" w:rsidRPr="00BD32EC" w14:paraId="225E5457" w14:textId="77777777" w:rsidTr="009C51DE">
        <w:trPr>
          <w:trHeight w:val="20"/>
        </w:trPr>
        <w:tc>
          <w:tcPr>
            <w:tcW w:w="6830" w:type="dxa"/>
            <w:vAlign w:val="bottom"/>
          </w:tcPr>
          <w:p w14:paraId="2E3012A4"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sz w:val="17"/>
                <w:szCs w:val="17"/>
                <w:lang w:val="en-GB"/>
              </w:rPr>
            </w:pPr>
            <w:r w:rsidRPr="00BD32EC">
              <w:rPr>
                <w:sz w:val="17"/>
                <w:lang w:val="en-GB"/>
              </w:rPr>
              <w:tab/>
            </w:r>
            <w:r w:rsidRPr="00BD32EC">
              <w:rPr>
                <w:sz w:val="17"/>
                <w:szCs w:val="17"/>
                <w:lang w:val="en-GB"/>
              </w:rPr>
              <w:t>7.</w:t>
            </w:r>
            <w:r w:rsidRPr="00BD32EC">
              <w:rPr>
                <w:sz w:val="17"/>
                <w:lang w:val="en-GB"/>
              </w:rPr>
              <w:tab/>
            </w:r>
            <w:r w:rsidRPr="00BD32EC">
              <w:rPr>
                <w:sz w:val="17"/>
                <w:szCs w:val="17"/>
                <w:lang w:val="en-GB"/>
              </w:rPr>
              <w:t>Induction training of new members of the Peacebuilding Commission</w:t>
            </w:r>
          </w:p>
        </w:tc>
        <w:tc>
          <w:tcPr>
            <w:tcW w:w="720" w:type="dxa"/>
            <w:vAlign w:val="bottom"/>
          </w:tcPr>
          <w:p w14:paraId="0547D7CD"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2</w:t>
            </w:r>
          </w:p>
        </w:tc>
        <w:tc>
          <w:tcPr>
            <w:tcW w:w="720" w:type="dxa"/>
            <w:vAlign w:val="bottom"/>
          </w:tcPr>
          <w:p w14:paraId="302E8C1F"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820" w:type="dxa"/>
            <w:vAlign w:val="bottom"/>
          </w:tcPr>
          <w:p w14:paraId="04C24108"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60" w:type="dxa"/>
            <w:vAlign w:val="bottom"/>
          </w:tcPr>
          <w:p w14:paraId="2B457320"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r>
      <w:tr w:rsidR="00BD32EC" w:rsidRPr="00BD32EC" w14:paraId="1CE59E22" w14:textId="77777777" w:rsidTr="009C51DE">
        <w:trPr>
          <w:trHeight w:val="20"/>
        </w:trPr>
        <w:tc>
          <w:tcPr>
            <w:tcW w:w="6830" w:type="dxa"/>
            <w:vAlign w:val="bottom"/>
          </w:tcPr>
          <w:p w14:paraId="17D64C8C"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sz w:val="17"/>
                <w:szCs w:val="17"/>
                <w:lang w:val="en-GB"/>
              </w:rPr>
            </w:pPr>
            <w:r w:rsidRPr="00BD32EC">
              <w:rPr>
                <w:sz w:val="17"/>
                <w:lang w:val="en-GB"/>
              </w:rPr>
              <w:tab/>
            </w:r>
            <w:r w:rsidRPr="00BD32EC">
              <w:rPr>
                <w:sz w:val="17"/>
                <w:szCs w:val="17"/>
                <w:lang w:val="en-GB"/>
              </w:rPr>
              <w:t>8.</w:t>
            </w:r>
            <w:r w:rsidRPr="00BD32EC">
              <w:rPr>
                <w:sz w:val="17"/>
                <w:lang w:val="en-GB"/>
              </w:rPr>
              <w:tab/>
            </w:r>
            <w:r w:rsidRPr="00BD32EC">
              <w:rPr>
                <w:sz w:val="17"/>
                <w:szCs w:val="17"/>
                <w:lang w:val="en-GB"/>
              </w:rPr>
              <w:t>Regional training for prospective recipients, including ministries and other United Nations stakeholders, on the Peacebuilding Fund as a tool for peacebuilding</w:t>
            </w:r>
          </w:p>
        </w:tc>
        <w:tc>
          <w:tcPr>
            <w:tcW w:w="720" w:type="dxa"/>
            <w:vAlign w:val="bottom"/>
          </w:tcPr>
          <w:p w14:paraId="13436084"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20" w:type="dxa"/>
            <w:vAlign w:val="bottom"/>
          </w:tcPr>
          <w:p w14:paraId="1ADA70A3"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3</w:t>
            </w:r>
          </w:p>
        </w:tc>
        <w:tc>
          <w:tcPr>
            <w:tcW w:w="820" w:type="dxa"/>
            <w:vAlign w:val="bottom"/>
          </w:tcPr>
          <w:p w14:paraId="491FD809" w14:textId="77777777" w:rsidR="00BD32EC" w:rsidRPr="00BD32EC" w:rsidRDefault="00BD32EC" w:rsidP="00C82E32">
            <w:pPr>
              <w:tabs>
                <w:tab w:val="left" w:pos="288"/>
                <w:tab w:val="left" w:pos="864"/>
                <w:tab w:val="left" w:pos="1152"/>
              </w:tabs>
              <w:spacing w:before="40" w:after="40" w:line="200" w:lineRule="exact"/>
              <w:ind w:left="144" w:right="40"/>
              <w:jc w:val="right"/>
              <w:rPr>
                <w:sz w:val="17"/>
                <w:szCs w:val="17"/>
                <w:lang w:val="en-GB"/>
              </w:rPr>
            </w:pPr>
            <w:r w:rsidRPr="00BD32EC">
              <w:rPr>
                <w:sz w:val="17"/>
                <w:szCs w:val="17"/>
                <w:lang w:val="en-GB"/>
              </w:rPr>
              <w:t>1</w:t>
            </w:r>
          </w:p>
        </w:tc>
        <w:tc>
          <w:tcPr>
            <w:tcW w:w="760" w:type="dxa"/>
            <w:vAlign w:val="bottom"/>
          </w:tcPr>
          <w:p w14:paraId="65AF9B4C" w14:textId="77777777" w:rsidR="00BD32EC" w:rsidRPr="00BD32EC" w:rsidRDefault="00BD32EC" w:rsidP="00C82E32">
            <w:pPr>
              <w:tabs>
                <w:tab w:val="left" w:pos="288"/>
                <w:tab w:val="left" w:pos="864"/>
                <w:tab w:val="left" w:pos="1152"/>
              </w:tabs>
              <w:spacing w:before="40" w:after="40" w:line="200" w:lineRule="exact"/>
              <w:ind w:left="144" w:right="40"/>
              <w:jc w:val="right"/>
              <w:rPr>
                <w:lang w:val="en-GB"/>
              </w:rPr>
            </w:pPr>
            <w:r w:rsidRPr="00BD32EC">
              <w:rPr>
                <w:lang w:val="en-GB"/>
              </w:rPr>
              <w:t>3</w:t>
            </w:r>
          </w:p>
        </w:tc>
      </w:tr>
      <w:tr w:rsidR="00BD32EC" w:rsidRPr="00BD32EC" w14:paraId="3077585D" w14:textId="77777777" w:rsidTr="009C51DE">
        <w:trPr>
          <w:trHeight w:val="20"/>
        </w:trPr>
        <w:tc>
          <w:tcPr>
            <w:tcW w:w="9850" w:type="dxa"/>
            <w:gridSpan w:val="5"/>
            <w:vAlign w:val="bottom"/>
          </w:tcPr>
          <w:p w14:paraId="2FF04AEE" w14:textId="77777777" w:rsidR="00BD32EC" w:rsidRPr="00BD32EC" w:rsidRDefault="00BD32EC" w:rsidP="00C82E32">
            <w:pPr>
              <w:keepNext/>
              <w:keepLines/>
              <w:tabs>
                <w:tab w:val="left" w:pos="288"/>
                <w:tab w:val="left" w:pos="864"/>
                <w:tab w:val="left" w:pos="1152"/>
              </w:tabs>
              <w:spacing w:before="40" w:after="40" w:line="200" w:lineRule="exact"/>
              <w:ind w:right="43"/>
              <w:rPr>
                <w:b/>
                <w:bCs/>
                <w:sz w:val="17"/>
                <w:szCs w:val="17"/>
                <w:lang w:val="en-GB"/>
              </w:rPr>
            </w:pPr>
            <w:r w:rsidRPr="00BD32EC">
              <w:rPr>
                <w:b/>
                <w:bCs/>
                <w:sz w:val="17"/>
                <w:szCs w:val="17"/>
                <w:lang w:val="en-GB"/>
              </w:rPr>
              <w:t>C.</w:t>
            </w:r>
            <w:r w:rsidRPr="00BD32EC">
              <w:rPr>
                <w:b/>
                <w:bCs/>
                <w:lang w:val="en-GB"/>
              </w:rPr>
              <w:tab/>
            </w:r>
            <w:r w:rsidRPr="00BD32EC">
              <w:rPr>
                <w:b/>
                <w:bCs/>
                <w:sz w:val="17"/>
                <w:szCs w:val="17"/>
                <w:lang w:val="en-GB"/>
              </w:rPr>
              <w:t>Substantive deliverables</w:t>
            </w:r>
          </w:p>
        </w:tc>
      </w:tr>
      <w:tr w:rsidR="00BD32EC" w:rsidRPr="00BD32EC" w14:paraId="3F64C8AB" w14:textId="77777777" w:rsidTr="009C51DE">
        <w:trPr>
          <w:trHeight w:val="20"/>
        </w:trPr>
        <w:tc>
          <w:tcPr>
            <w:tcW w:w="9850" w:type="dxa"/>
            <w:gridSpan w:val="5"/>
            <w:vAlign w:val="bottom"/>
          </w:tcPr>
          <w:p w14:paraId="6D85C1B2" w14:textId="77777777" w:rsidR="00BD32EC" w:rsidRPr="00BD32EC" w:rsidRDefault="00BD32EC" w:rsidP="00C82E32">
            <w:pPr>
              <w:keepNext/>
              <w:keepLines/>
              <w:tabs>
                <w:tab w:val="left" w:pos="288"/>
                <w:tab w:val="left" w:pos="864"/>
                <w:tab w:val="left" w:pos="1152"/>
              </w:tabs>
              <w:spacing w:before="40" w:after="40" w:line="200" w:lineRule="exact"/>
              <w:ind w:left="288" w:right="43" w:hanging="288"/>
              <w:rPr>
                <w:sz w:val="17"/>
                <w:szCs w:val="17"/>
                <w:lang w:val="en-GB"/>
              </w:rPr>
            </w:pPr>
            <w:r w:rsidRPr="00BD32EC">
              <w:rPr>
                <w:sz w:val="17"/>
                <w:lang w:val="en-GB"/>
              </w:rPr>
              <w:tab/>
            </w:r>
            <w:r w:rsidRPr="00BD32EC">
              <w:rPr>
                <w:b/>
                <w:bCs/>
                <w:sz w:val="17"/>
                <w:szCs w:val="17"/>
                <w:lang w:val="en-GB"/>
              </w:rPr>
              <w:t>Consultation, advice and advocacy</w:t>
            </w:r>
            <w:r w:rsidRPr="00BD32EC">
              <w:rPr>
                <w:sz w:val="17"/>
                <w:szCs w:val="17"/>
                <w:lang w:val="en-GB"/>
              </w:rPr>
              <w:t>: guidance and advice to country-level and regional recipients of funding from the Peacebuilding Fund on priority-setting and programming; promotion of partnerships in the form of regular dialogue, operational and strategic consultation between the United Nations and the World Bank, the International Monetary Fund and other international and regional financial institutions in seven countries and/or subregions; consultation, advice and advocacy with regional and subregional organizations (including through the annual informal consultation between the Peacebuilding Commission and the Peace and Security Council of the African Union), civil society organizations, think tanks, academia and the private sector on peacebuilding issues; strategic guidance and advice in support of the delivery of the mandate of the Peacebuilding Commission and the formulation and delivery of the priorities and the workplan of the Peacebuilding Commission; support, including advice by the Peacebuilding Commission, to other intergovernmental bodies and peacebuilding forums; information-sharing, guidance and strategic advice to Member States, the United Nations system and key stakeholders on policy issues related to the implementation of the sustaining peace framework; and policy support and advice to all members of the Peacebuilding Commission and Peacebuilding Fund donors and all recipient Governments on peacebuilding and sustaining peace and on women and young people in peacebuilding.</w:t>
            </w:r>
          </w:p>
        </w:tc>
      </w:tr>
      <w:tr w:rsidR="00BD32EC" w:rsidRPr="00BD32EC" w14:paraId="133E33CD" w14:textId="77777777" w:rsidTr="009C51DE">
        <w:trPr>
          <w:trHeight w:val="20"/>
        </w:trPr>
        <w:tc>
          <w:tcPr>
            <w:tcW w:w="9850" w:type="dxa"/>
            <w:gridSpan w:val="5"/>
            <w:vAlign w:val="bottom"/>
          </w:tcPr>
          <w:p w14:paraId="18731D78" w14:textId="77777777" w:rsidR="00BD32EC" w:rsidRPr="00BD32EC" w:rsidRDefault="00BD32EC" w:rsidP="00C82E32">
            <w:pPr>
              <w:tabs>
                <w:tab w:val="left" w:pos="288"/>
                <w:tab w:val="left" w:pos="864"/>
                <w:tab w:val="left" w:pos="1152"/>
              </w:tabs>
              <w:spacing w:before="40" w:after="40" w:line="200" w:lineRule="exact"/>
              <w:ind w:right="40"/>
              <w:rPr>
                <w:b/>
                <w:bCs/>
                <w:sz w:val="17"/>
                <w:szCs w:val="17"/>
                <w:lang w:val="en-GB"/>
              </w:rPr>
            </w:pPr>
            <w:r w:rsidRPr="00BD32EC">
              <w:rPr>
                <w:b/>
                <w:bCs/>
                <w:sz w:val="17"/>
                <w:szCs w:val="17"/>
                <w:lang w:val="en-GB"/>
              </w:rPr>
              <w:t>D.</w:t>
            </w:r>
            <w:r w:rsidRPr="00BD32EC">
              <w:rPr>
                <w:b/>
                <w:bCs/>
                <w:lang w:val="en-GB"/>
              </w:rPr>
              <w:tab/>
            </w:r>
            <w:r w:rsidRPr="00BD32EC">
              <w:rPr>
                <w:b/>
                <w:bCs/>
                <w:sz w:val="17"/>
                <w:szCs w:val="17"/>
                <w:lang w:val="en-GB"/>
              </w:rPr>
              <w:t>Communication deliverables</w:t>
            </w:r>
          </w:p>
        </w:tc>
      </w:tr>
      <w:tr w:rsidR="00BD32EC" w:rsidRPr="00BD32EC" w14:paraId="02D4493E" w14:textId="77777777" w:rsidTr="009C51DE">
        <w:trPr>
          <w:trHeight w:val="20"/>
        </w:trPr>
        <w:tc>
          <w:tcPr>
            <w:tcW w:w="9850" w:type="dxa"/>
            <w:gridSpan w:val="5"/>
            <w:vAlign w:val="bottom"/>
          </w:tcPr>
          <w:p w14:paraId="54560395" w14:textId="77777777" w:rsidR="00BD32EC" w:rsidRPr="00BD32EC" w:rsidRDefault="00BD32EC" w:rsidP="00C82E32">
            <w:pPr>
              <w:tabs>
                <w:tab w:val="left" w:pos="288"/>
                <w:tab w:val="left" w:pos="864"/>
                <w:tab w:val="left" w:pos="1152"/>
              </w:tabs>
              <w:spacing w:before="40" w:after="40" w:line="200" w:lineRule="exact"/>
              <w:ind w:right="40"/>
              <w:rPr>
                <w:sz w:val="17"/>
                <w:szCs w:val="17"/>
                <w:lang w:val="en-GB"/>
              </w:rPr>
            </w:pPr>
            <w:r w:rsidRPr="00BD32EC">
              <w:rPr>
                <w:sz w:val="17"/>
                <w:lang w:val="en-GB"/>
              </w:rPr>
              <w:tab/>
            </w:r>
            <w:r w:rsidRPr="00BD32EC">
              <w:rPr>
                <w:b/>
                <w:bCs/>
                <w:sz w:val="17"/>
                <w:szCs w:val="17"/>
                <w:lang w:val="en-GB"/>
              </w:rPr>
              <w:t>External and media relations</w:t>
            </w:r>
            <w:r w:rsidRPr="00BD32EC">
              <w:rPr>
                <w:sz w:val="17"/>
                <w:szCs w:val="17"/>
                <w:lang w:val="en-GB"/>
              </w:rPr>
              <w:t>: press statements of the Peacebuilding Commission; and four newsletters on peacebuilding.</w:t>
            </w:r>
          </w:p>
        </w:tc>
      </w:tr>
      <w:tr w:rsidR="00BD32EC" w:rsidRPr="00BD32EC" w14:paraId="201F5F5D" w14:textId="77777777" w:rsidTr="009C51DE">
        <w:trPr>
          <w:trHeight w:val="20"/>
        </w:trPr>
        <w:tc>
          <w:tcPr>
            <w:tcW w:w="9850" w:type="dxa"/>
            <w:gridSpan w:val="5"/>
            <w:tcBorders>
              <w:bottom w:val="single" w:sz="12" w:space="0" w:color="auto"/>
            </w:tcBorders>
            <w:vAlign w:val="bottom"/>
          </w:tcPr>
          <w:p w14:paraId="250A8865" w14:textId="77777777" w:rsidR="00BD32EC" w:rsidRPr="00BD32EC" w:rsidRDefault="00BD32EC" w:rsidP="00C82E32">
            <w:pPr>
              <w:tabs>
                <w:tab w:val="left" w:pos="288"/>
                <w:tab w:val="left" w:pos="864"/>
                <w:tab w:val="left" w:pos="1152"/>
              </w:tabs>
              <w:spacing w:before="40" w:after="40" w:line="200" w:lineRule="exact"/>
              <w:ind w:left="288" w:right="40" w:hanging="288"/>
              <w:rPr>
                <w:sz w:val="17"/>
                <w:szCs w:val="17"/>
                <w:lang w:val="en-GB"/>
              </w:rPr>
            </w:pPr>
            <w:r w:rsidRPr="00BD32EC">
              <w:rPr>
                <w:sz w:val="17"/>
                <w:lang w:val="en-GB"/>
              </w:rPr>
              <w:tab/>
            </w:r>
            <w:r w:rsidRPr="00BD32EC">
              <w:rPr>
                <w:b/>
                <w:bCs/>
                <w:sz w:val="17"/>
                <w:szCs w:val="17"/>
                <w:lang w:val="en-GB"/>
              </w:rPr>
              <w:t>Digital platforms and multimedia content</w:t>
            </w:r>
            <w:r w:rsidRPr="00BD32EC">
              <w:rPr>
                <w:sz w:val="17"/>
                <w:szCs w:val="17"/>
                <w:lang w:val="en-GB"/>
              </w:rPr>
              <w:t>: United Nations Peacebuilding website and social media platforms; and multimedia content, including short videos highlighting the results and impact on the ground.</w:t>
            </w:r>
          </w:p>
        </w:tc>
      </w:tr>
    </w:tbl>
    <w:p w14:paraId="6E9A470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A2D17F" w14:textId="19DA6D0E" w:rsidR="00BD32EC" w:rsidRPr="00BD32EC" w:rsidRDefault="00BD32EC" w:rsidP="00BD32EC">
      <w:pPr>
        <w:tabs>
          <w:tab w:val="right" w:pos="216"/>
          <w:tab w:val="left" w:pos="288"/>
          <w:tab w:val="right" w:pos="576"/>
          <w:tab w:val="left" w:pos="648"/>
        </w:tabs>
        <w:spacing w:line="210" w:lineRule="exact"/>
        <w:ind w:left="288" w:hanging="288"/>
        <w:rPr>
          <w:spacing w:val="5"/>
          <w:w w:val="104"/>
          <w:sz w:val="17"/>
          <w:lang w:val="en-GB"/>
        </w:rPr>
      </w:pPr>
      <w:r w:rsidRPr="00BD32EC">
        <w:rPr>
          <w:spacing w:val="5"/>
          <w:w w:val="104"/>
          <w:sz w:val="17"/>
          <w:lang w:val="en-GB"/>
        </w:rPr>
        <w:tab/>
      </w:r>
      <w:r w:rsidRPr="00BD32EC">
        <w:rPr>
          <w:i/>
          <w:iCs/>
          <w:spacing w:val="5"/>
          <w:w w:val="104"/>
          <w:sz w:val="17"/>
          <w:vertAlign w:val="superscript"/>
          <w:lang w:val="en-GB"/>
        </w:rPr>
        <w:t>a</w:t>
      </w:r>
      <w:r w:rsidRPr="00BD32EC">
        <w:rPr>
          <w:spacing w:val="5"/>
          <w:w w:val="104"/>
          <w:sz w:val="17"/>
          <w:lang w:val="en-GB"/>
        </w:rPr>
        <w:tab/>
        <w:t xml:space="preserve">Reflects updated planned deliverables for 2026. Values in square brackets represent the number of planned deliverables reflected in </w:t>
      </w:r>
      <w:hyperlink r:id="rId277" w:history="1">
        <w:r w:rsidRPr="00BD32EC">
          <w:rPr>
            <w:color w:val="0000FF"/>
            <w:spacing w:val="5"/>
            <w:w w:val="104"/>
            <w:sz w:val="17"/>
            <w:lang w:val="en-GB"/>
          </w:rPr>
          <w:t>A/80/6 (Sect. 3)</w:t>
        </w:r>
      </w:hyperlink>
      <w:r w:rsidRPr="00BD32EC">
        <w:rPr>
          <w:spacing w:val="5"/>
          <w:w w:val="104"/>
          <w:sz w:val="17"/>
          <w:lang w:val="en-GB"/>
        </w:rPr>
        <w:t>.</w:t>
      </w:r>
    </w:p>
    <w:p w14:paraId="144BD0C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951B6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488E8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911B5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Subprogramme 7</w:t>
      </w:r>
    </w:p>
    <w:p w14:paraId="1DD30FA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 w:hanging="1267"/>
        <w:outlineLvl w:val="0"/>
        <w:rPr>
          <w:b/>
          <w:kern w:val="14"/>
          <w:sz w:val="24"/>
          <w:lang w:val="en-GB"/>
        </w:rPr>
      </w:pPr>
      <w:r w:rsidRPr="00BD32EC">
        <w:rPr>
          <w:b/>
          <w:kern w:val="14"/>
          <w:sz w:val="24"/>
          <w:lang w:val="en-GB"/>
        </w:rPr>
        <w:tab/>
      </w:r>
      <w:r w:rsidRPr="00BD32EC">
        <w:rPr>
          <w:b/>
          <w:kern w:val="14"/>
          <w:sz w:val="24"/>
          <w:lang w:val="en-GB"/>
        </w:rPr>
        <w:tab/>
        <w:t>Cooperation between the United Nations and the League of Arab States</w:t>
      </w:r>
    </w:p>
    <w:p w14:paraId="450C703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39625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7F841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Objective</w:t>
      </w:r>
    </w:p>
    <w:p w14:paraId="2BFA6AC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E0003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75B56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3.I.96</w:t>
      </w:r>
      <w:r w:rsidRPr="00BD32EC">
        <w:rPr>
          <w:lang w:val="en-GB"/>
        </w:rPr>
        <w:tab/>
        <w:t>The objective, to which this subprogramme contributes, is to strengthen cooperation between the United Nations and the League of Arab States (LAS).</w:t>
      </w:r>
    </w:p>
    <w:p w14:paraId="7ABCB4F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782AE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127D1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Strategy</w:t>
      </w:r>
    </w:p>
    <w:p w14:paraId="3D54C1E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9F94C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1AB39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3.I.97</w:t>
      </w:r>
      <w:r w:rsidRPr="00BD32EC">
        <w:rPr>
          <w:lang w:val="en-GB"/>
        </w:rPr>
        <w:tab/>
        <w:t>To contribute to the objective, the subprogramme will:</w:t>
      </w:r>
    </w:p>
    <w:p w14:paraId="5B695F7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 xml:space="preserve">Identify areas of work of joint interest and strengthen relationships with LAS through the pursuit of the common goals and objectives of the League and the United Nations; </w:t>
      </w:r>
    </w:p>
    <w:p w14:paraId="7480DC8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 xml:space="preserve">Contribute to efforts by LAS and its member States to make progress on achieving Sustainable Development Goal 16 and their commitments to building effective, accountable and inclusive institutions at all levels; </w:t>
      </w:r>
    </w:p>
    <w:p w14:paraId="0E9927F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 xml:space="preserve">Promote the Charter of the United Nations, in particular Chapter VIII; </w:t>
      </w:r>
    </w:p>
    <w:p w14:paraId="24A02C5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(d)</w:t>
      </w:r>
      <w:r w:rsidRPr="00BD32EC">
        <w:rPr>
          <w:lang w:val="en-GB"/>
        </w:rPr>
        <w:tab/>
        <w:t>Deliver capacity-building exercises and staff exchanges and increase channels of communication, upon request.</w:t>
      </w:r>
    </w:p>
    <w:p w14:paraId="2FD1E31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3.I.98</w:t>
      </w:r>
      <w:r w:rsidRPr="00BD32EC">
        <w:rPr>
          <w:lang w:val="en-GB"/>
        </w:rPr>
        <w:tab/>
        <w:t xml:space="preserve">The above-mentioned work is expected to result in: </w:t>
      </w:r>
    </w:p>
    <w:p w14:paraId="2202C3C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 xml:space="preserve">Enhanced partnership and expanded outreach with LAS in the area of international peace and security, including conflict prevention, peacemaking and peacebuilding; </w:t>
      </w:r>
    </w:p>
    <w:p w14:paraId="5F1C6C0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 xml:space="preserve">Improved capacity of LAS on issues such as conflict prevention, peacemaking and peacebuilding; </w:t>
      </w:r>
    </w:p>
    <w:p w14:paraId="606902C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Improved coordination with LAS on cooperation activities.</w:t>
      </w:r>
    </w:p>
    <w:p w14:paraId="379BD1D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CE57F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1141F2"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Programme performance in 2025</w:t>
      </w:r>
    </w:p>
    <w:p w14:paraId="631BC923" w14:textId="77777777" w:rsidR="00BD32EC" w:rsidRPr="00BD32EC" w:rsidRDefault="00BD32E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C0036F5" w14:textId="77777777" w:rsidR="00BD32EC" w:rsidRPr="00BD32EC" w:rsidRDefault="00BD32E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F49166A"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BD32EC">
        <w:rPr>
          <w:b/>
          <w:spacing w:val="2"/>
          <w:kern w:val="14"/>
          <w:lang w:val="en-GB"/>
        </w:rPr>
        <w:tab/>
      </w:r>
      <w:r w:rsidRPr="00BD32EC">
        <w:rPr>
          <w:b/>
          <w:spacing w:val="2"/>
          <w:kern w:val="14"/>
          <w:lang w:val="en-GB"/>
        </w:rPr>
        <w:tab/>
        <w:t xml:space="preserve">Enhanced cooperation between the League of Arab States and the United Nations on women’s rights and child protection in armed conflict </w:t>
      </w:r>
    </w:p>
    <w:p w14:paraId="61EDD04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5CF41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3.I.99</w:t>
      </w:r>
      <w:r w:rsidRPr="00BD32EC">
        <w:rPr>
          <w:lang w:val="en-GB"/>
        </w:rPr>
        <w:tab/>
        <w:t xml:space="preserve">The biennial United Nations-League of Arab States sectoral meeting was dedicated to cooperation in the area of women’s rights and child protection in armed conflict. The subprogramme convened the meeting in November 2025, with 28 representatives from LAS and 27 representatives from United Nations entities. In preparation for the meeting, LAS and United Nations entities developed new cooperation initiatives related to the implementation of the women and peace and security and the youth and peace and security agendas, as well as issues related to children in armed conflict, health and humanitarian affairs. Participants also identified recommendations to help guide cooperation in these areas over the coming two-year period. </w:t>
      </w:r>
    </w:p>
    <w:p w14:paraId="380DC3B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3.I.100</w:t>
      </w:r>
      <w:r w:rsidRPr="00BD32EC">
        <w:rPr>
          <w:lang w:val="en-GB"/>
        </w:rPr>
        <w:tab/>
        <w:t>Progress towards the objective is presented in the performance measure below (see table 3.I.16).</w:t>
      </w:r>
    </w:p>
    <w:p w14:paraId="031A32E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1F7F3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3.I.16</w:t>
      </w:r>
    </w:p>
    <w:p w14:paraId="16603CC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05082F9B"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616FF36"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BD32EC" w:rsidRPr="00BD32EC" w14:paraId="44DB270C" w14:textId="77777777" w:rsidTr="009C51DE">
        <w:trPr>
          <w:tblHeader/>
        </w:trPr>
        <w:tc>
          <w:tcPr>
            <w:tcW w:w="1667" w:type="pct"/>
            <w:tcBorders>
              <w:top w:val="single" w:sz="4" w:space="0" w:color="auto"/>
              <w:left w:val="nil"/>
              <w:bottom w:val="single" w:sz="12" w:space="0" w:color="auto"/>
              <w:right w:val="nil"/>
            </w:tcBorders>
            <w:vAlign w:val="bottom"/>
            <w:hideMark/>
          </w:tcPr>
          <w:p w14:paraId="5B499368" w14:textId="77777777" w:rsidR="00BD32EC" w:rsidRPr="00BD32EC" w:rsidRDefault="00BD32EC" w:rsidP="00BD32EC">
            <w:pPr>
              <w:spacing w:before="81" w:after="81" w:line="160" w:lineRule="exact"/>
              <w:ind w:right="40"/>
              <w:jc w:val="both"/>
              <w:rPr>
                <w:i/>
                <w:kern w:val="14"/>
                <w:sz w:val="14"/>
                <w:szCs w:val="20"/>
                <w:lang w:val="en-GB"/>
              </w:rPr>
            </w:pPr>
            <w:r w:rsidRPr="00BD32EC">
              <w:rPr>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30A8DFFD"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59A5B344"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2025 (actual)</w:t>
            </w:r>
          </w:p>
        </w:tc>
      </w:tr>
      <w:tr w:rsidR="00BD32EC" w:rsidRPr="00BD32EC" w14:paraId="686E0114" w14:textId="77777777" w:rsidTr="009C51DE">
        <w:trPr>
          <w:trHeight w:hRule="exact" w:val="115"/>
          <w:tblHeader/>
        </w:trPr>
        <w:tc>
          <w:tcPr>
            <w:tcW w:w="1667" w:type="pct"/>
            <w:tcBorders>
              <w:top w:val="single" w:sz="12" w:space="0" w:color="auto"/>
              <w:left w:val="nil"/>
              <w:bottom w:val="nil"/>
              <w:right w:val="nil"/>
            </w:tcBorders>
            <w:vAlign w:val="bottom"/>
          </w:tcPr>
          <w:p w14:paraId="2675CE0E" w14:textId="77777777" w:rsidR="00BD32EC" w:rsidRPr="00BD32EC" w:rsidRDefault="00BD32EC" w:rsidP="00BD32EC">
            <w:pPr>
              <w:spacing w:before="40" w:after="120"/>
              <w:ind w:right="40"/>
              <w:jc w:val="both"/>
              <w:rPr>
                <w:kern w:val="14"/>
                <w:szCs w:val="20"/>
                <w:lang w:val="en-GB"/>
              </w:rPr>
            </w:pPr>
          </w:p>
        </w:tc>
        <w:tc>
          <w:tcPr>
            <w:tcW w:w="1667" w:type="pct"/>
            <w:tcBorders>
              <w:top w:val="single" w:sz="12" w:space="0" w:color="auto"/>
              <w:left w:val="nil"/>
              <w:bottom w:val="nil"/>
              <w:right w:val="nil"/>
            </w:tcBorders>
            <w:vAlign w:val="bottom"/>
          </w:tcPr>
          <w:p w14:paraId="106EA8A2" w14:textId="77777777" w:rsidR="00BD32EC" w:rsidRPr="00BD32EC" w:rsidRDefault="00BD32EC" w:rsidP="00BD32EC">
            <w:pPr>
              <w:spacing w:before="40" w:after="120"/>
              <w:ind w:left="144" w:right="43"/>
              <w:rPr>
                <w:kern w:val="14"/>
                <w:szCs w:val="20"/>
                <w:lang w:val="en-GB"/>
              </w:rPr>
            </w:pPr>
          </w:p>
        </w:tc>
        <w:tc>
          <w:tcPr>
            <w:tcW w:w="1667" w:type="pct"/>
            <w:tcBorders>
              <w:top w:val="single" w:sz="12" w:space="0" w:color="auto"/>
              <w:left w:val="nil"/>
              <w:bottom w:val="nil"/>
              <w:right w:val="nil"/>
            </w:tcBorders>
            <w:vAlign w:val="bottom"/>
          </w:tcPr>
          <w:p w14:paraId="00481583" w14:textId="77777777" w:rsidR="00BD32EC" w:rsidRPr="00BD32EC" w:rsidRDefault="00BD32EC" w:rsidP="00BD32EC">
            <w:pPr>
              <w:spacing w:before="40" w:after="120"/>
              <w:ind w:left="144" w:right="43"/>
              <w:rPr>
                <w:kern w:val="14"/>
                <w:szCs w:val="20"/>
                <w:lang w:val="en-GB"/>
              </w:rPr>
            </w:pPr>
          </w:p>
        </w:tc>
      </w:tr>
      <w:tr w:rsidR="00BD32EC" w:rsidRPr="00C82E32" w14:paraId="05E61FD5" w14:textId="77777777" w:rsidTr="009C51DE">
        <w:tc>
          <w:tcPr>
            <w:tcW w:w="1667" w:type="pct"/>
            <w:tcBorders>
              <w:top w:val="nil"/>
              <w:left w:val="nil"/>
              <w:bottom w:val="single" w:sz="12" w:space="0" w:color="auto"/>
              <w:right w:val="nil"/>
            </w:tcBorders>
          </w:tcPr>
          <w:p w14:paraId="5F2C48D6" w14:textId="77777777" w:rsidR="00BD32EC" w:rsidRPr="00C82E32" w:rsidRDefault="00BD32EC" w:rsidP="00BD32EC">
            <w:pPr>
              <w:tabs>
                <w:tab w:val="left" w:pos="288"/>
                <w:tab w:val="left" w:pos="576"/>
                <w:tab w:val="left" w:pos="864"/>
                <w:tab w:val="left" w:pos="1152"/>
              </w:tabs>
              <w:spacing w:before="40" w:after="120" w:line="234" w:lineRule="exact"/>
              <w:ind w:right="43"/>
              <w:rPr>
                <w:spacing w:val="0"/>
                <w:kern w:val="14"/>
                <w:szCs w:val="20"/>
                <w:lang w:val="en-GB"/>
              </w:rPr>
            </w:pPr>
            <w:r w:rsidRPr="00C82E32">
              <w:rPr>
                <w:rFonts w:eastAsia="Calibri"/>
                <w:spacing w:val="0"/>
                <w:kern w:val="14"/>
                <w:lang w:val="en-GB"/>
              </w:rPr>
              <w:t>Representatives of LAS and United Nations entities in the sectoral meeting identified potential synergies and opportunities to structure their cooperation on addressing the impacts of climate change</w:t>
            </w:r>
          </w:p>
        </w:tc>
        <w:tc>
          <w:tcPr>
            <w:tcW w:w="1667" w:type="pct"/>
            <w:tcBorders>
              <w:top w:val="nil"/>
              <w:left w:val="nil"/>
              <w:bottom w:val="single" w:sz="12" w:space="0" w:color="auto"/>
              <w:right w:val="nil"/>
            </w:tcBorders>
          </w:tcPr>
          <w:p w14:paraId="40F32989" w14:textId="77777777" w:rsidR="00BD32EC" w:rsidRPr="00C82E32" w:rsidRDefault="00BD32EC" w:rsidP="00BD32EC">
            <w:pPr>
              <w:suppressAutoHyphens w:val="0"/>
              <w:autoSpaceDE w:val="0"/>
              <w:autoSpaceDN w:val="0"/>
              <w:adjustRightInd w:val="0"/>
              <w:spacing w:line="240" w:lineRule="auto"/>
              <w:ind w:left="144" w:right="43"/>
              <w:rPr>
                <w:rFonts w:eastAsia="Calibri"/>
                <w:spacing w:val="0"/>
                <w:kern w:val="14"/>
                <w:szCs w:val="24"/>
                <w:lang w:val="en-GB" w:eastAsia="zh-CN"/>
              </w:rPr>
            </w:pPr>
            <w:r w:rsidRPr="00C82E32">
              <w:rPr>
                <w:rFonts w:eastAsia="Calibri"/>
                <w:spacing w:val="0"/>
                <w:kern w:val="14"/>
                <w:szCs w:val="24"/>
                <w:lang w:val="en-GB" w:eastAsia="zh-CN"/>
              </w:rPr>
              <w:t>Representatives of LAS and United Nations entities identified key partnership areas and potential synergies and opportunities to structure their cooperation</w:t>
            </w:r>
          </w:p>
        </w:tc>
        <w:tc>
          <w:tcPr>
            <w:tcW w:w="1667" w:type="pct"/>
            <w:tcBorders>
              <w:top w:val="nil"/>
              <w:left w:val="nil"/>
              <w:bottom w:val="single" w:sz="12" w:space="0" w:color="auto"/>
              <w:right w:val="nil"/>
            </w:tcBorders>
          </w:tcPr>
          <w:p w14:paraId="4B8D46E8" w14:textId="77777777" w:rsidR="00BD32EC" w:rsidRPr="00C82E32" w:rsidRDefault="00BD32EC" w:rsidP="00BD32EC">
            <w:pPr>
              <w:suppressAutoHyphens w:val="0"/>
              <w:autoSpaceDE w:val="0"/>
              <w:autoSpaceDN w:val="0"/>
              <w:adjustRightInd w:val="0"/>
              <w:spacing w:line="240" w:lineRule="auto"/>
              <w:ind w:left="144" w:right="43"/>
              <w:rPr>
                <w:rFonts w:eastAsia="Calibri"/>
                <w:spacing w:val="0"/>
                <w:kern w:val="14"/>
                <w:szCs w:val="24"/>
                <w:lang w:val="en-GB" w:eastAsia="zh-CN"/>
              </w:rPr>
            </w:pPr>
            <w:r w:rsidRPr="00C82E32">
              <w:rPr>
                <w:rFonts w:eastAsia="Calibri"/>
                <w:spacing w:val="0"/>
                <w:kern w:val="14"/>
                <w:szCs w:val="24"/>
                <w:lang w:val="en-GB" w:eastAsia="zh-CN"/>
              </w:rPr>
              <w:t xml:space="preserve">Representatives of LAS and United Nations entities identified recommendations to guide cooperation on addressing women’s rights, child protection in armed conflict and related issues </w:t>
            </w:r>
          </w:p>
        </w:tc>
      </w:tr>
    </w:tbl>
    <w:p w14:paraId="685FD0EB"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EDEBD75"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17158A"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AA1EF0D"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Planned results for 2027</w:t>
      </w:r>
    </w:p>
    <w:p w14:paraId="415CAE1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8FE6E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99DC0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1: progress on preventive diplomacy, mediation and analysis by the League of Arab States </w:t>
      </w:r>
    </w:p>
    <w:p w14:paraId="7B9A9D2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8CE72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398D476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F8C16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3.I.101</w:t>
      </w:r>
      <w:r w:rsidRPr="00BD32EC">
        <w:rPr>
          <w:lang w:val="en-GB"/>
        </w:rPr>
        <w:tab/>
        <w:t>The subprogramme’s work contributed to enhanced capacity of LAS officials in preventive diplomacy, mediation and analysis, which met the planned target.</w:t>
      </w:r>
    </w:p>
    <w:p w14:paraId="111FC8B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3.I.102</w:t>
      </w:r>
      <w:r w:rsidRPr="00BD32EC">
        <w:rPr>
          <w:lang w:val="en-GB"/>
        </w:rPr>
        <w:tab/>
        <w:t>Progress towards the objective and the target for 2027 are presented in the performance measure below (see table 3.I.17).</w:t>
      </w:r>
    </w:p>
    <w:p w14:paraId="0B62B3A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91B0A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3.I.17</w:t>
      </w:r>
    </w:p>
    <w:p w14:paraId="4431F07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4AE31F95"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63F77DD"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601E7E9E" w14:textId="77777777" w:rsidTr="009C51DE">
        <w:trPr>
          <w:tblHeader/>
        </w:trPr>
        <w:tc>
          <w:tcPr>
            <w:tcW w:w="1971" w:type="dxa"/>
            <w:tcBorders>
              <w:top w:val="single" w:sz="4" w:space="0" w:color="auto"/>
              <w:left w:val="nil"/>
              <w:bottom w:val="single" w:sz="12" w:space="0" w:color="auto"/>
              <w:right w:val="nil"/>
            </w:tcBorders>
            <w:vAlign w:val="bottom"/>
            <w:hideMark/>
          </w:tcPr>
          <w:p w14:paraId="4BE61FDE" w14:textId="77777777" w:rsidR="00BD32EC" w:rsidRPr="00BD32EC" w:rsidRDefault="00BD32EC" w:rsidP="00BD32EC">
            <w:pPr>
              <w:spacing w:before="81" w:after="81" w:line="160" w:lineRule="exact"/>
              <w:ind w:right="43"/>
              <w:rPr>
                <w:rFonts w:eastAsia="Calibri"/>
                <w:i/>
                <w:color w:val="000000" w:themeColor="text1"/>
                <w:kern w:val="14"/>
                <w:sz w:val="14"/>
                <w:lang w:val="en-GB"/>
              </w:rPr>
            </w:pPr>
            <w:r w:rsidRPr="00BD32EC">
              <w:rPr>
                <w:rFonts w:eastAsia="Calibri"/>
                <w:i/>
                <w:color w:val="000000" w:themeColor="text1"/>
                <w:kern w:val="14"/>
                <w:sz w:val="14"/>
                <w:lang w:val="en-GB"/>
              </w:rPr>
              <w:t>2023 (actual)</w:t>
            </w:r>
          </w:p>
        </w:tc>
        <w:tc>
          <w:tcPr>
            <w:tcW w:w="1971" w:type="dxa"/>
            <w:tcBorders>
              <w:top w:val="single" w:sz="4" w:space="0" w:color="auto"/>
              <w:left w:val="nil"/>
              <w:bottom w:val="single" w:sz="12" w:space="0" w:color="auto"/>
              <w:right w:val="nil"/>
            </w:tcBorders>
          </w:tcPr>
          <w:p w14:paraId="56616588" w14:textId="77777777" w:rsidR="00BD32EC" w:rsidRPr="00BD32EC" w:rsidRDefault="00BD32EC" w:rsidP="00BD32EC">
            <w:pPr>
              <w:spacing w:before="81" w:after="81" w:line="160" w:lineRule="exact"/>
              <w:ind w:left="144" w:right="43"/>
              <w:rPr>
                <w:rFonts w:eastAsia="Calibri"/>
                <w:i/>
                <w:color w:val="000000" w:themeColor="text1"/>
                <w:kern w:val="14"/>
                <w:sz w:val="14"/>
                <w:lang w:val="en-GB"/>
              </w:rPr>
            </w:pPr>
            <w:r w:rsidRPr="00BD32EC">
              <w:rPr>
                <w:rFonts w:eastAsia="Calibri"/>
                <w:i/>
                <w:color w:val="000000" w:themeColor="text1"/>
                <w:kern w:val="14"/>
                <w:sz w:val="14"/>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71810318" w14:textId="77777777" w:rsidR="00BD32EC" w:rsidRPr="00BD32EC" w:rsidRDefault="00BD32EC" w:rsidP="00BD32EC">
            <w:pPr>
              <w:spacing w:before="81" w:after="81" w:line="160" w:lineRule="exact"/>
              <w:ind w:left="144" w:right="43"/>
              <w:rPr>
                <w:rFonts w:eastAsia="Calibri"/>
                <w:i/>
                <w:color w:val="000000" w:themeColor="text1"/>
                <w:kern w:val="14"/>
                <w:sz w:val="14"/>
                <w:lang w:val="en-GB"/>
              </w:rPr>
            </w:pPr>
            <w:r w:rsidRPr="00BD32EC">
              <w:rPr>
                <w:rFonts w:eastAsia="Calibri"/>
                <w:i/>
                <w:color w:val="000000" w:themeColor="text1"/>
                <w:kern w:val="14"/>
                <w:sz w:val="14"/>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7D60B71C" w14:textId="77777777" w:rsidR="00BD32EC" w:rsidRPr="00BD32EC" w:rsidRDefault="00BD32EC" w:rsidP="00BD32EC">
            <w:pPr>
              <w:spacing w:before="81" w:after="81" w:line="160" w:lineRule="exact"/>
              <w:ind w:left="144" w:right="43"/>
              <w:rPr>
                <w:rFonts w:eastAsia="Calibri"/>
                <w:i/>
                <w:color w:val="000000" w:themeColor="text1"/>
                <w:kern w:val="14"/>
                <w:sz w:val="14"/>
                <w:lang w:val="en-GB"/>
              </w:rPr>
            </w:pPr>
            <w:r w:rsidRPr="00BD32EC">
              <w:rPr>
                <w:rFonts w:eastAsia="Calibri"/>
                <w:i/>
                <w:color w:val="000000" w:themeColor="text1"/>
                <w:kern w:val="14"/>
                <w:sz w:val="14"/>
                <w:lang w:val="en-GB"/>
              </w:rPr>
              <w:t>2026 (planned)</w:t>
            </w:r>
          </w:p>
        </w:tc>
        <w:tc>
          <w:tcPr>
            <w:tcW w:w="1971" w:type="dxa"/>
            <w:tcBorders>
              <w:top w:val="single" w:sz="4" w:space="0" w:color="auto"/>
              <w:left w:val="nil"/>
              <w:bottom w:val="single" w:sz="12" w:space="0" w:color="auto"/>
              <w:right w:val="nil"/>
            </w:tcBorders>
            <w:vAlign w:val="bottom"/>
            <w:hideMark/>
          </w:tcPr>
          <w:p w14:paraId="025DB612" w14:textId="77777777" w:rsidR="00BD32EC" w:rsidRPr="00BD32EC" w:rsidRDefault="00BD32EC" w:rsidP="00BD32EC">
            <w:pPr>
              <w:spacing w:before="81" w:after="81" w:line="160" w:lineRule="exact"/>
              <w:ind w:left="144" w:right="43"/>
              <w:rPr>
                <w:rFonts w:eastAsia="Calibri"/>
                <w:i/>
                <w:color w:val="000000" w:themeColor="text1"/>
                <w:kern w:val="14"/>
                <w:sz w:val="14"/>
                <w:lang w:val="en-GB"/>
              </w:rPr>
            </w:pPr>
            <w:r w:rsidRPr="00BD32EC">
              <w:rPr>
                <w:rFonts w:eastAsia="Calibri"/>
                <w:i/>
                <w:color w:val="000000" w:themeColor="text1"/>
                <w:kern w:val="14"/>
                <w:sz w:val="14"/>
                <w:lang w:val="en-GB"/>
              </w:rPr>
              <w:t>2027 (planned)</w:t>
            </w:r>
          </w:p>
        </w:tc>
      </w:tr>
      <w:tr w:rsidR="00BD32EC" w:rsidRPr="00BD32EC" w14:paraId="3C90E7AA" w14:textId="77777777" w:rsidTr="009C51DE">
        <w:trPr>
          <w:trHeight w:hRule="exact" w:val="115"/>
          <w:tblHeader/>
        </w:trPr>
        <w:tc>
          <w:tcPr>
            <w:tcW w:w="1971" w:type="dxa"/>
            <w:tcBorders>
              <w:top w:val="single" w:sz="12" w:space="0" w:color="auto"/>
              <w:left w:val="nil"/>
              <w:right w:val="nil"/>
            </w:tcBorders>
            <w:vAlign w:val="bottom"/>
          </w:tcPr>
          <w:p w14:paraId="0CEC6871" w14:textId="77777777" w:rsidR="00BD32EC" w:rsidRPr="00BD32EC" w:rsidRDefault="00BD32EC" w:rsidP="00BD32EC">
            <w:pPr>
              <w:spacing w:before="40" w:after="120"/>
              <w:ind w:right="43"/>
              <w:rPr>
                <w:rFonts w:eastAsia="Calibri"/>
                <w:color w:val="000000" w:themeColor="text1"/>
                <w:kern w:val="14"/>
                <w:lang w:val="en-GB"/>
              </w:rPr>
            </w:pPr>
          </w:p>
        </w:tc>
        <w:tc>
          <w:tcPr>
            <w:tcW w:w="1971" w:type="dxa"/>
            <w:tcBorders>
              <w:top w:val="single" w:sz="12" w:space="0" w:color="auto"/>
              <w:left w:val="nil"/>
              <w:right w:val="nil"/>
            </w:tcBorders>
          </w:tcPr>
          <w:p w14:paraId="646F76E3" w14:textId="77777777" w:rsidR="00BD32EC" w:rsidRPr="00BD32EC" w:rsidRDefault="00BD32EC" w:rsidP="00BD32EC">
            <w:pPr>
              <w:spacing w:before="40" w:after="120"/>
              <w:ind w:left="144" w:right="43"/>
              <w:rPr>
                <w:rFonts w:eastAsia="Calibri"/>
                <w:color w:val="000000" w:themeColor="text1"/>
                <w:kern w:val="14"/>
                <w:lang w:val="en-GB"/>
              </w:rPr>
            </w:pPr>
          </w:p>
          <w:p w14:paraId="2330D961" w14:textId="77777777" w:rsidR="00BD32EC" w:rsidRPr="00BD32EC" w:rsidRDefault="00BD32EC" w:rsidP="00BD32EC">
            <w:pPr>
              <w:spacing w:before="40" w:after="120"/>
              <w:ind w:left="144" w:right="43"/>
              <w:rPr>
                <w:rFonts w:eastAsia="Calibri"/>
                <w:color w:val="000000" w:themeColor="text1"/>
                <w:kern w:val="14"/>
                <w:lang w:val="en-GB"/>
              </w:rPr>
            </w:pPr>
          </w:p>
        </w:tc>
        <w:tc>
          <w:tcPr>
            <w:tcW w:w="1971" w:type="dxa"/>
            <w:tcBorders>
              <w:top w:val="single" w:sz="12" w:space="0" w:color="auto"/>
              <w:left w:val="nil"/>
              <w:right w:val="double" w:sz="12" w:space="0" w:color="auto"/>
            </w:tcBorders>
            <w:vAlign w:val="bottom"/>
          </w:tcPr>
          <w:p w14:paraId="24101BD5" w14:textId="77777777" w:rsidR="00BD32EC" w:rsidRPr="00BD32EC" w:rsidRDefault="00BD32EC" w:rsidP="00BD32EC">
            <w:pPr>
              <w:spacing w:before="40" w:after="120"/>
              <w:ind w:left="144" w:right="43"/>
              <w:rPr>
                <w:rFonts w:eastAsia="Calibri"/>
                <w:color w:val="000000" w:themeColor="text1"/>
                <w:kern w:val="14"/>
                <w:lang w:val="en-GB"/>
              </w:rPr>
            </w:pPr>
          </w:p>
          <w:p w14:paraId="190879B2" w14:textId="77777777" w:rsidR="00BD32EC" w:rsidRPr="00BD32EC" w:rsidRDefault="00BD32EC" w:rsidP="00BD32EC">
            <w:pPr>
              <w:spacing w:before="40" w:after="120"/>
              <w:ind w:left="144" w:right="43"/>
              <w:rPr>
                <w:rFonts w:eastAsia="Calibri"/>
                <w:color w:val="000000" w:themeColor="text1"/>
                <w:kern w:val="14"/>
                <w:lang w:val="en-GB"/>
              </w:rPr>
            </w:pPr>
          </w:p>
        </w:tc>
        <w:tc>
          <w:tcPr>
            <w:tcW w:w="1971" w:type="dxa"/>
            <w:tcBorders>
              <w:top w:val="single" w:sz="12" w:space="0" w:color="auto"/>
              <w:left w:val="double" w:sz="12" w:space="0" w:color="auto"/>
              <w:right w:val="nil"/>
            </w:tcBorders>
            <w:vAlign w:val="bottom"/>
          </w:tcPr>
          <w:p w14:paraId="753167CB" w14:textId="77777777" w:rsidR="00BD32EC" w:rsidRPr="00BD32EC" w:rsidRDefault="00BD32EC" w:rsidP="00BD32EC">
            <w:pPr>
              <w:spacing w:before="40" w:after="120"/>
              <w:ind w:left="144" w:right="43"/>
              <w:rPr>
                <w:rFonts w:eastAsia="Calibri"/>
                <w:color w:val="000000" w:themeColor="text1"/>
                <w:kern w:val="14"/>
                <w:lang w:val="en-GB"/>
              </w:rPr>
            </w:pPr>
          </w:p>
          <w:p w14:paraId="0367D78D" w14:textId="77777777" w:rsidR="00BD32EC" w:rsidRPr="00BD32EC" w:rsidRDefault="00BD32EC" w:rsidP="00BD32EC">
            <w:pPr>
              <w:spacing w:before="40" w:after="120"/>
              <w:ind w:left="144" w:right="43"/>
              <w:rPr>
                <w:rFonts w:eastAsia="Calibri"/>
                <w:color w:val="000000" w:themeColor="text1"/>
                <w:kern w:val="14"/>
                <w:lang w:val="en-GB"/>
              </w:rPr>
            </w:pPr>
          </w:p>
        </w:tc>
        <w:tc>
          <w:tcPr>
            <w:tcW w:w="1971" w:type="dxa"/>
            <w:tcBorders>
              <w:top w:val="single" w:sz="12" w:space="0" w:color="auto"/>
              <w:left w:val="nil"/>
              <w:right w:val="nil"/>
            </w:tcBorders>
            <w:vAlign w:val="bottom"/>
          </w:tcPr>
          <w:p w14:paraId="41C4F8FD" w14:textId="77777777" w:rsidR="00BD32EC" w:rsidRPr="00BD32EC" w:rsidRDefault="00BD32EC" w:rsidP="00BD32EC">
            <w:pPr>
              <w:spacing w:before="40" w:after="120"/>
              <w:ind w:left="144" w:right="43"/>
              <w:rPr>
                <w:rFonts w:eastAsia="Calibri"/>
                <w:color w:val="000000" w:themeColor="text1"/>
                <w:kern w:val="14"/>
                <w:lang w:val="en-GB"/>
              </w:rPr>
            </w:pPr>
          </w:p>
        </w:tc>
      </w:tr>
      <w:tr w:rsidR="00BD32EC" w:rsidRPr="00C82E32" w14:paraId="6527D68D" w14:textId="77777777" w:rsidTr="00BD32EC">
        <w:tc>
          <w:tcPr>
            <w:tcW w:w="1971" w:type="dxa"/>
            <w:tcBorders>
              <w:top w:val="nil"/>
              <w:left w:val="nil"/>
              <w:bottom w:val="nil"/>
              <w:right w:val="nil"/>
            </w:tcBorders>
          </w:tcPr>
          <w:p w14:paraId="1E1431DD" w14:textId="77777777" w:rsidR="00BD32EC" w:rsidRPr="00C82E32" w:rsidRDefault="00BD32EC" w:rsidP="00BD32EC">
            <w:pPr>
              <w:tabs>
                <w:tab w:val="left" w:pos="288"/>
                <w:tab w:val="left" w:pos="576"/>
                <w:tab w:val="left" w:pos="864"/>
                <w:tab w:val="left" w:pos="1152"/>
              </w:tabs>
              <w:spacing w:before="40" w:after="120"/>
              <w:ind w:right="43"/>
              <w:rPr>
                <w:rFonts w:eastAsia="Calibri"/>
                <w:color w:val="000000" w:themeColor="text1"/>
                <w:spacing w:val="0"/>
                <w:kern w:val="14"/>
                <w:lang w:val="en-GB"/>
              </w:rPr>
            </w:pPr>
            <w:r w:rsidRPr="00C82E32">
              <w:rPr>
                <w:rFonts w:eastAsia="Calibri"/>
                <w:color w:val="000000" w:themeColor="text1"/>
                <w:spacing w:val="0"/>
                <w:kern w:val="14"/>
                <w:lang w:val="en-GB"/>
              </w:rPr>
              <w:t>Progress on the operationalization of the Arab Women Mediators Network by the League</w:t>
            </w:r>
          </w:p>
        </w:tc>
        <w:tc>
          <w:tcPr>
            <w:tcW w:w="1971" w:type="dxa"/>
            <w:tcBorders>
              <w:top w:val="nil"/>
              <w:left w:val="nil"/>
              <w:bottom w:val="nil"/>
              <w:right w:val="nil"/>
            </w:tcBorders>
          </w:tcPr>
          <w:p w14:paraId="07C99B3E" w14:textId="77777777" w:rsidR="00BD32EC" w:rsidRPr="00C82E32" w:rsidRDefault="00BD32EC" w:rsidP="00BD32EC">
            <w:pPr>
              <w:tabs>
                <w:tab w:val="left" w:pos="288"/>
                <w:tab w:val="left" w:pos="576"/>
                <w:tab w:val="left" w:pos="864"/>
                <w:tab w:val="left" w:pos="1152"/>
              </w:tabs>
              <w:spacing w:before="40" w:after="120"/>
              <w:ind w:left="144" w:right="43"/>
              <w:rPr>
                <w:rFonts w:eastAsia="Calibri"/>
                <w:color w:val="000000" w:themeColor="text1"/>
                <w:spacing w:val="0"/>
                <w:kern w:val="14"/>
                <w:lang w:val="en-GB"/>
              </w:rPr>
            </w:pPr>
            <w:r w:rsidRPr="00C82E32">
              <w:rPr>
                <w:rFonts w:eastAsia="Calibri"/>
                <w:color w:val="000000" w:themeColor="text1"/>
                <w:spacing w:val="0"/>
                <w:kern w:val="14"/>
                <w:lang w:val="en-GB"/>
              </w:rPr>
              <w:t>Enhanced capacity of LAS officials in preventive diplomacy, mediation and analysis, including in the area of disarmament, demobilization and reintegration, and the identification of additional capacity-building needs of LAS officials</w:t>
            </w:r>
          </w:p>
        </w:tc>
        <w:tc>
          <w:tcPr>
            <w:tcW w:w="1971" w:type="dxa"/>
            <w:tcBorders>
              <w:top w:val="nil"/>
              <w:left w:val="nil"/>
              <w:bottom w:val="nil"/>
              <w:right w:val="double" w:sz="12" w:space="0" w:color="auto"/>
            </w:tcBorders>
          </w:tcPr>
          <w:p w14:paraId="5C555697" w14:textId="77777777" w:rsidR="00BD32EC" w:rsidRPr="00C82E32" w:rsidRDefault="00BD32EC" w:rsidP="00BD32EC">
            <w:pPr>
              <w:tabs>
                <w:tab w:val="left" w:pos="288"/>
                <w:tab w:val="left" w:pos="576"/>
                <w:tab w:val="left" w:pos="864"/>
                <w:tab w:val="left" w:pos="1152"/>
              </w:tabs>
              <w:spacing w:before="40" w:after="120"/>
              <w:ind w:left="144" w:right="43"/>
              <w:rPr>
                <w:rFonts w:eastAsia="Calibri"/>
                <w:b/>
                <w:color w:val="000000" w:themeColor="text1"/>
                <w:spacing w:val="0"/>
                <w:kern w:val="14"/>
                <w:lang w:val="en-GB"/>
              </w:rPr>
            </w:pPr>
            <w:r w:rsidRPr="00C82E32">
              <w:rPr>
                <w:rFonts w:eastAsia="Calibri"/>
                <w:color w:val="000000" w:themeColor="text1"/>
                <w:spacing w:val="0"/>
                <w:kern w:val="14"/>
                <w:lang w:val="en-GB"/>
              </w:rPr>
              <w:t xml:space="preserve">Enhanced capacity of LAS officials in preventive diplomacy, mediation and analysis, including on peacemaking </w:t>
            </w:r>
          </w:p>
        </w:tc>
        <w:tc>
          <w:tcPr>
            <w:tcW w:w="1971" w:type="dxa"/>
            <w:tcBorders>
              <w:top w:val="nil"/>
              <w:left w:val="double" w:sz="12" w:space="0" w:color="auto"/>
              <w:bottom w:val="nil"/>
              <w:right w:val="nil"/>
            </w:tcBorders>
          </w:tcPr>
          <w:p w14:paraId="50E7BA1E" w14:textId="77777777" w:rsidR="00BD32EC" w:rsidRPr="00C82E32" w:rsidRDefault="00BD32EC" w:rsidP="00BD32EC">
            <w:pPr>
              <w:tabs>
                <w:tab w:val="left" w:pos="288"/>
                <w:tab w:val="left" w:pos="576"/>
                <w:tab w:val="left" w:pos="864"/>
                <w:tab w:val="left" w:pos="1152"/>
              </w:tabs>
              <w:spacing w:before="40" w:after="120"/>
              <w:ind w:left="144" w:right="43"/>
              <w:rPr>
                <w:rFonts w:eastAsia="Calibri"/>
                <w:color w:val="000000" w:themeColor="text1"/>
                <w:spacing w:val="0"/>
                <w:kern w:val="14"/>
                <w:lang w:val="en-GB"/>
              </w:rPr>
            </w:pPr>
            <w:r w:rsidRPr="00C82E32">
              <w:rPr>
                <w:rFonts w:eastAsia="Calibri"/>
                <w:color w:val="000000" w:themeColor="text1"/>
                <w:spacing w:val="0"/>
                <w:kern w:val="14"/>
                <w:lang w:val="en-GB"/>
              </w:rPr>
              <w:t>Further progress related to preventive diplomacy, mediation and analysis by LAS</w:t>
            </w:r>
          </w:p>
        </w:tc>
        <w:tc>
          <w:tcPr>
            <w:tcW w:w="1971" w:type="dxa"/>
            <w:tcBorders>
              <w:top w:val="nil"/>
              <w:left w:val="nil"/>
              <w:bottom w:val="nil"/>
              <w:right w:val="nil"/>
            </w:tcBorders>
          </w:tcPr>
          <w:p w14:paraId="64DBF3E0" w14:textId="77777777" w:rsidR="00BD32EC" w:rsidRPr="00C82E32" w:rsidRDefault="00BD32EC" w:rsidP="00BD32EC">
            <w:pPr>
              <w:tabs>
                <w:tab w:val="left" w:pos="288"/>
                <w:tab w:val="left" w:pos="576"/>
                <w:tab w:val="left" w:pos="864"/>
                <w:tab w:val="left" w:pos="1152"/>
              </w:tabs>
              <w:spacing w:before="40" w:after="120"/>
              <w:ind w:left="144" w:right="43"/>
              <w:rPr>
                <w:rFonts w:eastAsia="Calibri"/>
                <w:color w:val="000000" w:themeColor="text1"/>
                <w:spacing w:val="0"/>
                <w:kern w:val="14"/>
                <w:lang w:val="en-GB"/>
              </w:rPr>
            </w:pPr>
            <w:r w:rsidRPr="00C82E32">
              <w:rPr>
                <w:rFonts w:eastAsia="Calibri"/>
                <w:color w:val="000000" w:themeColor="text1"/>
                <w:spacing w:val="0"/>
                <w:kern w:val="14"/>
                <w:lang w:val="en-GB"/>
              </w:rPr>
              <w:t>Continued and deepened progress related to preventive diplomacy, mediation and analysis by LAS</w:t>
            </w:r>
          </w:p>
        </w:tc>
      </w:tr>
      <w:tr w:rsidR="00BD32EC" w:rsidRPr="00BD32EC" w14:paraId="1DE30C24" w14:textId="77777777" w:rsidTr="009C51DE">
        <w:tc>
          <w:tcPr>
            <w:tcW w:w="1971" w:type="dxa"/>
            <w:tcBorders>
              <w:top w:val="nil"/>
              <w:left w:val="nil"/>
              <w:bottom w:val="single" w:sz="12" w:space="0" w:color="auto"/>
              <w:right w:val="nil"/>
            </w:tcBorders>
          </w:tcPr>
          <w:p w14:paraId="54D0D302" w14:textId="77777777" w:rsidR="00BD32EC" w:rsidRPr="00BD32EC" w:rsidRDefault="00BD32EC" w:rsidP="00BD32EC">
            <w:pPr>
              <w:tabs>
                <w:tab w:val="left" w:pos="288"/>
                <w:tab w:val="left" w:pos="576"/>
                <w:tab w:val="left" w:pos="864"/>
                <w:tab w:val="left" w:pos="1152"/>
              </w:tabs>
              <w:spacing w:line="240" w:lineRule="auto"/>
              <w:ind w:right="43"/>
              <w:rPr>
                <w:rFonts w:eastAsia="Calibri"/>
                <w:color w:val="000000" w:themeColor="text1"/>
                <w:kern w:val="14"/>
                <w:sz w:val="2"/>
                <w:lang w:val="en-GB"/>
              </w:rPr>
            </w:pPr>
          </w:p>
        </w:tc>
        <w:tc>
          <w:tcPr>
            <w:tcW w:w="1971" w:type="dxa"/>
            <w:tcBorders>
              <w:top w:val="nil"/>
              <w:left w:val="nil"/>
              <w:bottom w:val="single" w:sz="12" w:space="0" w:color="auto"/>
              <w:right w:val="nil"/>
            </w:tcBorders>
          </w:tcPr>
          <w:p w14:paraId="6A3BDC66"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themeColor="text1"/>
                <w:kern w:val="14"/>
                <w:sz w:val="2"/>
                <w:lang w:val="en-GB"/>
              </w:rPr>
            </w:pPr>
          </w:p>
        </w:tc>
        <w:tc>
          <w:tcPr>
            <w:tcW w:w="1971" w:type="dxa"/>
            <w:tcBorders>
              <w:top w:val="nil"/>
              <w:left w:val="nil"/>
              <w:bottom w:val="single" w:sz="12" w:space="0" w:color="auto"/>
              <w:right w:val="double" w:sz="12" w:space="0" w:color="auto"/>
            </w:tcBorders>
          </w:tcPr>
          <w:p w14:paraId="15832BBE"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themeColor="text1"/>
                <w:kern w:val="14"/>
                <w:sz w:val="2"/>
                <w:lang w:val="en-GB"/>
              </w:rPr>
            </w:pPr>
          </w:p>
        </w:tc>
        <w:tc>
          <w:tcPr>
            <w:tcW w:w="1971" w:type="dxa"/>
            <w:tcBorders>
              <w:top w:val="nil"/>
              <w:left w:val="double" w:sz="12" w:space="0" w:color="auto"/>
              <w:bottom w:val="single" w:sz="12" w:space="0" w:color="auto"/>
              <w:right w:val="nil"/>
            </w:tcBorders>
          </w:tcPr>
          <w:p w14:paraId="6431E712"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themeColor="text1"/>
                <w:kern w:val="14"/>
                <w:sz w:val="2"/>
                <w:lang w:val="en-GB"/>
              </w:rPr>
            </w:pPr>
          </w:p>
        </w:tc>
        <w:tc>
          <w:tcPr>
            <w:tcW w:w="1971" w:type="dxa"/>
            <w:tcBorders>
              <w:top w:val="nil"/>
              <w:left w:val="nil"/>
              <w:bottom w:val="single" w:sz="12" w:space="0" w:color="auto"/>
              <w:right w:val="nil"/>
            </w:tcBorders>
          </w:tcPr>
          <w:p w14:paraId="697A8F94"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themeColor="text1"/>
                <w:kern w:val="14"/>
                <w:sz w:val="2"/>
                <w:lang w:val="en-GB"/>
              </w:rPr>
            </w:pPr>
          </w:p>
        </w:tc>
      </w:tr>
    </w:tbl>
    <w:p w14:paraId="445EDAE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01B20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17A10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ab/>
      </w:r>
      <w:r w:rsidRPr="00BD32EC">
        <w:rPr>
          <w:b/>
          <w:spacing w:val="2"/>
          <w:kern w:val="14"/>
          <w:lang w:val="en-GB"/>
        </w:rPr>
        <w:tab/>
        <w:t>Result 2: strengthened engagement with the General Secretariat of the League of Arab States and the League’s member States</w:t>
      </w:r>
    </w:p>
    <w:p w14:paraId="4788F49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1B178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66632A8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6360C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3.I.103</w:t>
      </w:r>
      <w:r w:rsidRPr="00BD32EC">
        <w:rPr>
          <w:lang w:val="en-GB"/>
        </w:rPr>
        <w:tab/>
        <w:t>The subprogramme’s work contributed to enhanced mutual understanding of and analysis on political developments in the Arab region, including in the Occupied Palestinian Territory, the Syrian Arab Republic, Lebanon, Libya, the Sudan, Yemen and Iraq, as well as improved political coordination and strengthened cooperation through the biennial United Nations-LAS sectoral meeting, meetings of Special Envoys and Special Representatives of the Secretary-General with LAS senior officials and regular meetings with LAS officials and representatives of the diplomatic community, United Nations entities and other partners, which met the planned targets.</w:t>
      </w:r>
    </w:p>
    <w:p w14:paraId="50845CB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3.I.104</w:t>
      </w:r>
      <w:r w:rsidRPr="00BD32EC">
        <w:rPr>
          <w:lang w:val="en-GB"/>
        </w:rPr>
        <w:tab/>
        <w:t>Progress towards the objective and the target for 2027 are presented in the performance measure below (see table 3.I.18).</w:t>
      </w:r>
    </w:p>
    <w:p w14:paraId="00E537E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9DD8C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3.I.18</w:t>
      </w:r>
    </w:p>
    <w:p w14:paraId="669237E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1277E78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F8C4A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7E8CF284" w14:textId="77777777" w:rsidTr="009C51DE">
        <w:trPr>
          <w:tblHeader/>
        </w:trPr>
        <w:tc>
          <w:tcPr>
            <w:tcW w:w="1971" w:type="dxa"/>
            <w:tcBorders>
              <w:top w:val="single" w:sz="4" w:space="0" w:color="auto"/>
              <w:left w:val="nil"/>
              <w:bottom w:val="single" w:sz="12" w:space="0" w:color="auto"/>
              <w:right w:val="nil"/>
            </w:tcBorders>
            <w:vAlign w:val="bottom"/>
            <w:hideMark/>
          </w:tcPr>
          <w:p w14:paraId="0E9D52DA" w14:textId="77777777" w:rsidR="00BD32EC" w:rsidRPr="00BD32EC" w:rsidRDefault="00BD32EC" w:rsidP="00BD32EC">
            <w:pPr>
              <w:spacing w:before="81" w:after="81" w:line="160" w:lineRule="exact"/>
              <w:ind w:right="43"/>
              <w:rPr>
                <w:rFonts w:eastAsia="Calibri"/>
                <w:i/>
                <w:kern w:val="14"/>
                <w:sz w:val="14"/>
                <w:lang w:val="en-GB"/>
              </w:rPr>
            </w:pPr>
            <w:r w:rsidRPr="00BD32EC">
              <w:rPr>
                <w:rFonts w:eastAsia="Calibri"/>
                <w:i/>
                <w:kern w:val="14"/>
                <w:sz w:val="14"/>
                <w:lang w:val="en-GB"/>
              </w:rPr>
              <w:t>2023 (actual)</w:t>
            </w:r>
          </w:p>
        </w:tc>
        <w:tc>
          <w:tcPr>
            <w:tcW w:w="1971" w:type="dxa"/>
            <w:tcBorders>
              <w:top w:val="single" w:sz="4" w:space="0" w:color="auto"/>
              <w:left w:val="nil"/>
              <w:bottom w:val="single" w:sz="12" w:space="0" w:color="auto"/>
              <w:right w:val="nil"/>
            </w:tcBorders>
          </w:tcPr>
          <w:p w14:paraId="4480254D" w14:textId="77777777" w:rsidR="00BD32EC" w:rsidRPr="00BD32EC" w:rsidRDefault="00BD32EC" w:rsidP="00BD32EC">
            <w:pPr>
              <w:spacing w:before="81" w:after="81" w:line="160" w:lineRule="exact"/>
              <w:ind w:left="144" w:right="43"/>
              <w:rPr>
                <w:rFonts w:eastAsia="Calibri"/>
                <w:i/>
                <w:kern w:val="14"/>
                <w:sz w:val="14"/>
                <w:lang w:val="en-GB"/>
              </w:rPr>
            </w:pPr>
            <w:r w:rsidRPr="00BD32EC">
              <w:rPr>
                <w:rFonts w:eastAsia="Calibri"/>
                <w:i/>
                <w:kern w:val="14"/>
                <w:sz w:val="14"/>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0323C5FB" w14:textId="77777777" w:rsidR="00BD32EC" w:rsidRPr="00BD32EC" w:rsidRDefault="00BD32EC" w:rsidP="00BD32EC">
            <w:pPr>
              <w:spacing w:before="81" w:after="81" w:line="160" w:lineRule="exact"/>
              <w:ind w:left="144" w:right="43"/>
              <w:rPr>
                <w:rFonts w:eastAsia="Calibri"/>
                <w:i/>
                <w:kern w:val="14"/>
                <w:sz w:val="14"/>
                <w:lang w:val="en-GB"/>
              </w:rPr>
            </w:pPr>
            <w:r w:rsidRPr="00BD32EC">
              <w:rPr>
                <w:rFonts w:eastAsia="Calibri"/>
                <w:i/>
                <w:kern w:val="14"/>
                <w:sz w:val="14"/>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0E6EDAD8" w14:textId="77777777" w:rsidR="00BD32EC" w:rsidRPr="00BD32EC" w:rsidRDefault="00BD32EC" w:rsidP="00BD32EC">
            <w:pPr>
              <w:spacing w:before="81" w:after="81" w:line="160" w:lineRule="exact"/>
              <w:ind w:left="144" w:right="43"/>
              <w:rPr>
                <w:rFonts w:eastAsia="Calibri"/>
                <w:i/>
                <w:kern w:val="14"/>
                <w:sz w:val="14"/>
                <w:lang w:val="en-GB"/>
              </w:rPr>
            </w:pPr>
            <w:r w:rsidRPr="00BD32EC">
              <w:rPr>
                <w:rFonts w:eastAsia="Calibri"/>
                <w:i/>
                <w:kern w:val="14"/>
                <w:sz w:val="14"/>
                <w:lang w:val="en-GB"/>
              </w:rPr>
              <w:t>2026 (planned)</w:t>
            </w:r>
          </w:p>
        </w:tc>
        <w:tc>
          <w:tcPr>
            <w:tcW w:w="1971" w:type="dxa"/>
            <w:tcBorders>
              <w:top w:val="single" w:sz="4" w:space="0" w:color="auto"/>
              <w:left w:val="nil"/>
              <w:bottom w:val="single" w:sz="12" w:space="0" w:color="auto"/>
              <w:right w:val="nil"/>
            </w:tcBorders>
            <w:vAlign w:val="bottom"/>
            <w:hideMark/>
          </w:tcPr>
          <w:p w14:paraId="4DCE4DD6" w14:textId="77777777" w:rsidR="00BD32EC" w:rsidRPr="00BD32EC" w:rsidRDefault="00BD32EC" w:rsidP="00BD32EC">
            <w:pPr>
              <w:spacing w:before="81" w:after="81" w:line="160" w:lineRule="exact"/>
              <w:ind w:left="144" w:right="43"/>
              <w:rPr>
                <w:rFonts w:eastAsia="Calibri"/>
                <w:i/>
                <w:kern w:val="14"/>
                <w:sz w:val="14"/>
                <w:lang w:val="en-GB"/>
              </w:rPr>
            </w:pPr>
            <w:r w:rsidRPr="00BD32EC">
              <w:rPr>
                <w:rFonts w:eastAsia="Calibri"/>
                <w:i/>
                <w:kern w:val="14"/>
                <w:sz w:val="14"/>
                <w:lang w:val="en-GB"/>
              </w:rPr>
              <w:t>2027 (planned)</w:t>
            </w:r>
          </w:p>
        </w:tc>
      </w:tr>
      <w:tr w:rsidR="00BD32EC" w:rsidRPr="00BD32EC" w14:paraId="6A2E27E4" w14:textId="77777777" w:rsidTr="009C51DE">
        <w:trPr>
          <w:trHeight w:hRule="exact" w:val="115"/>
          <w:tblHeader/>
        </w:trPr>
        <w:tc>
          <w:tcPr>
            <w:tcW w:w="1971" w:type="dxa"/>
            <w:tcBorders>
              <w:top w:val="single" w:sz="12" w:space="0" w:color="auto"/>
              <w:left w:val="nil"/>
              <w:right w:val="nil"/>
            </w:tcBorders>
            <w:vAlign w:val="bottom"/>
          </w:tcPr>
          <w:p w14:paraId="0040A1C0" w14:textId="77777777" w:rsidR="00BD32EC" w:rsidRPr="00BD32EC" w:rsidRDefault="00BD32EC" w:rsidP="00BD32EC">
            <w:pPr>
              <w:spacing w:before="40" w:after="120"/>
              <w:ind w:right="43"/>
              <w:rPr>
                <w:rFonts w:eastAsia="Calibri"/>
                <w:kern w:val="14"/>
                <w:lang w:val="en-GB"/>
              </w:rPr>
            </w:pPr>
          </w:p>
        </w:tc>
        <w:tc>
          <w:tcPr>
            <w:tcW w:w="1971" w:type="dxa"/>
            <w:tcBorders>
              <w:top w:val="single" w:sz="12" w:space="0" w:color="auto"/>
              <w:left w:val="nil"/>
              <w:right w:val="nil"/>
            </w:tcBorders>
          </w:tcPr>
          <w:p w14:paraId="4A89F686" w14:textId="77777777" w:rsidR="00BD32EC" w:rsidRPr="00BD32EC" w:rsidRDefault="00BD32EC" w:rsidP="00BD32EC">
            <w:pPr>
              <w:spacing w:before="40" w:after="120"/>
              <w:ind w:left="144" w:right="43"/>
              <w:rPr>
                <w:rFonts w:eastAsia="Calibri"/>
                <w:kern w:val="14"/>
                <w:lang w:val="en-GB"/>
              </w:rPr>
            </w:pPr>
          </w:p>
          <w:p w14:paraId="29C3603A" w14:textId="77777777" w:rsidR="00BD32EC" w:rsidRPr="00BD32EC" w:rsidRDefault="00BD32EC" w:rsidP="00BD32EC">
            <w:pPr>
              <w:spacing w:before="40" w:after="120"/>
              <w:ind w:left="144" w:right="43"/>
              <w:rPr>
                <w:rFonts w:eastAsia="Calibri"/>
                <w:kern w:val="14"/>
                <w:lang w:val="en-GB"/>
              </w:rPr>
            </w:pPr>
          </w:p>
        </w:tc>
        <w:tc>
          <w:tcPr>
            <w:tcW w:w="1971" w:type="dxa"/>
            <w:tcBorders>
              <w:top w:val="single" w:sz="12" w:space="0" w:color="auto"/>
              <w:left w:val="nil"/>
              <w:right w:val="double" w:sz="12" w:space="0" w:color="auto"/>
            </w:tcBorders>
            <w:vAlign w:val="bottom"/>
          </w:tcPr>
          <w:p w14:paraId="474F685D" w14:textId="77777777" w:rsidR="00BD32EC" w:rsidRPr="00BD32EC" w:rsidRDefault="00BD32EC" w:rsidP="00BD32EC">
            <w:pPr>
              <w:spacing w:before="40" w:after="120"/>
              <w:ind w:left="144" w:right="43"/>
              <w:rPr>
                <w:rFonts w:eastAsia="Calibri"/>
                <w:kern w:val="14"/>
                <w:lang w:val="en-GB"/>
              </w:rPr>
            </w:pPr>
          </w:p>
          <w:p w14:paraId="4C6382B7" w14:textId="77777777" w:rsidR="00BD32EC" w:rsidRPr="00BD32EC" w:rsidRDefault="00BD32EC" w:rsidP="00BD32EC">
            <w:pPr>
              <w:spacing w:before="40" w:after="120"/>
              <w:ind w:left="144" w:right="43"/>
              <w:rPr>
                <w:rFonts w:eastAsia="Calibri"/>
                <w:kern w:val="14"/>
                <w:lang w:val="en-GB"/>
              </w:rPr>
            </w:pPr>
          </w:p>
        </w:tc>
        <w:tc>
          <w:tcPr>
            <w:tcW w:w="1971" w:type="dxa"/>
            <w:tcBorders>
              <w:top w:val="single" w:sz="12" w:space="0" w:color="auto"/>
              <w:left w:val="double" w:sz="12" w:space="0" w:color="auto"/>
              <w:right w:val="nil"/>
            </w:tcBorders>
            <w:vAlign w:val="bottom"/>
          </w:tcPr>
          <w:p w14:paraId="209A7289" w14:textId="77777777" w:rsidR="00BD32EC" w:rsidRPr="00BD32EC" w:rsidRDefault="00BD32EC" w:rsidP="00BD32EC">
            <w:pPr>
              <w:spacing w:before="40" w:after="120"/>
              <w:ind w:left="144" w:right="43"/>
              <w:rPr>
                <w:rFonts w:eastAsia="Calibri"/>
                <w:kern w:val="14"/>
                <w:lang w:val="en-GB"/>
              </w:rPr>
            </w:pPr>
          </w:p>
          <w:p w14:paraId="6028B341" w14:textId="77777777" w:rsidR="00BD32EC" w:rsidRPr="00BD32EC" w:rsidRDefault="00BD32EC" w:rsidP="00BD32EC">
            <w:pPr>
              <w:spacing w:before="40" w:after="120"/>
              <w:ind w:left="144" w:right="43"/>
              <w:rPr>
                <w:rFonts w:eastAsia="Calibri"/>
                <w:kern w:val="14"/>
                <w:lang w:val="en-GB"/>
              </w:rPr>
            </w:pPr>
          </w:p>
        </w:tc>
        <w:tc>
          <w:tcPr>
            <w:tcW w:w="1971" w:type="dxa"/>
            <w:tcBorders>
              <w:top w:val="single" w:sz="12" w:space="0" w:color="auto"/>
              <w:left w:val="nil"/>
              <w:right w:val="nil"/>
            </w:tcBorders>
            <w:vAlign w:val="bottom"/>
          </w:tcPr>
          <w:p w14:paraId="1471BB61" w14:textId="77777777" w:rsidR="00BD32EC" w:rsidRPr="00BD32EC" w:rsidRDefault="00BD32EC" w:rsidP="00BD32EC">
            <w:pPr>
              <w:spacing w:before="40" w:after="120"/>
              <w:ind w:left="144" w:right="43"/>
              <w:rPr>
                <w:rFonts w:eastAsia="Calibri"/>
                <w:kern w:val="14"/>
                <w:lang w:val="en-GB"/>
              </w:rPr>
            </w:pPr>
          </w:p>
        </w:tc>
      </w:tr>
      <w:tr w:rsidR="00BD32EC" w:rsidRPr="00C82E32" w14:paraId="46BB8631" w14:textId="77777777" w:rsidTr="00BD32EC">
        <w:tc>
          <w:tcPr>
            <w:tcW w:w="1971" w:type="dxa"/>
            <w:tcBorders>
              <w:top w:val="nil"/>
              <w:left w:val="nil"/>
              <w:bottom w:val="nil"/>
              <w:right w:val="nil"/>
            </w:tcBorders>
          </w:tcPr>
          <w:p w14:paraId="07BD43C0" w14:textId="77777777" w:rsidR="00BD32EC" w:rsidRPr="00C82E32" w:rsidRDefault="00BD32EC" w:rsidP="00BD32EC">
            <w:pPr>
              <w:tabs>
                <w:tab w:val="left" w:pos="288"/>
                <w:tab w:val="left" w:pos="576"/>
                <w:tab w:val="left" w:pos="864"/>
                <w:tab w:val="left" w:pos="1152"/>
              </w:tabs>
              <w:spacing w:before="40" w:after="120"/>
              <w:ind w:right="43"/>
              <w:rPr>
                <w:rFonts w:eastAsia="Calibri"/>
                <w:spacing w:val="0"/>
                <w:kern w:val="14"/>
                <w:lang w:val="en-GB"/>
              </w:rPr>
            </w:pPr>
            <w:r w:rsidRPr="00C82E32">
              <w:rPr>
                <w:rFonts w:eastAsia="Calibri"/>
                <w:spacing w:val="0"/>
                <w:kern w:val="14"/>
                <w:lang w:val="en-GB"/>
              </w:rPr>
              <w:t>Enhanced mutual understanding of and analysis on political developments in the Arab region and improved political coordination on issues of mutual concern</w:t>
            </w:r>
          </w:p>
          <w:p w14:paraId="02DCE223" w14:textId="77777777" w:rsidR="00BD32EC" w:rsidRPr="00C82E32" w:rsidRDefault="00BD32EC" w:rsidP="00BD32EC">
            <w:pPr>
              <w:tabs>
                <w:tab w:val="left" w:pos="288"/>
                <w:tab w:val="left" w:pos="576"/>
                <w:tab w:val="left" w:pos="864"/>
                <w:tab w:val="left" w:pos="1152"/>
              </w:tabs>
              <w:spacing w:before="40" w:after="120"/>
              <w:ind w:right="43"/>
              <w:rPr>
                <w:rFonts w:eastAsia="Calibri"/>
                <w:spacing w:val="0"/>
                <w:kern w:val="14"/>
                <w:lang w:val="en-GB"/>
              </w:rPr>
            </w:pPr>
            <w:r w:rsidRPr="00C82E32">
              <w:rPr>
                <w:rFonts w:eastAsia="Calibri"/>
                <w:spacing w:val="0"/>
                <w:kern w:val="14"/>
                <w:lang w:val="en-GB"/>
              </w:rPr>
              <w:t>Improved cooperation on good offices and peace efforts in the Arab region through meetings of Special Envoys and Special Representatives of the Secretary-General with LAS senior officials</w:t>
            </w:r>
          </w:p>
        </w:tc>
        <w:tc>
          <w:tcPr>
            <w:tcW w:w="1971" w:type="dxa"/>
            <w:tcBorders>
              <w:top w:val="nil"/>
              <w:left w:val="nil"/>
              <w:bottom w:val="nil"/>
              <w:right w:val="nil"/>
            </w:tcBorders>
          </w:tcPr>
          <w:p w14:paraId="6EDC13D5" w14:textId="77777777" w:rsidR="00BD32EC" w:rsidRPr="00C82E32" w:rsidRDefault="00BD32EC" w:rsidP="00BD32EC">
            <w:pPr>
              <w:tabs>
                <w:tab w:val="left" w:pos="288"/>
                <w:tab w:val="left" w:pos="576"/>
                <w:tab w:val="left" w:pos="864"/>
                <w:tab w:val="left" w:pos="1152"/>
              </w:tabs>
              <w:spacing w:before="40" w:after="120"/>
              <w:ind w:left="144" w:right="43"/>
              <w:rPr>
                <w:rFonts w:eastAsia="Calibri"/>
                <w:color w:val="000000" w:themeColor="text1"/>
                <w:spacing w:val="0"/>
                <w:kern w:val="14"/>
                <w:lang w:val="en-GB"/>
              </w:rPr>
            </w:pPr>
            <w:r w:rsidRPr="00C82E32">
              <w:rPr>
                <w:rFonts w:eastAsia="Calibri"/>
                <w:color w:val="000000" w:themeColor="text1"/>
                <w:spacing w:val="0"/>
                <w:kern w:val="14"/>
                <w:lang w:val="en-GB"/>
              </w:rPr>
              <w:t>Enhanced mutual understanding of and analysis on political developments in the Arab region, including the Occupied Palestinian Territory, the Syrian Arab Republic, Lebanon, Libya and the Sudan, as well as other issues of mutual concern</w:t>
            </w:r>
          </w:p>
          <w:p w14:paraId="0BF1B84A" w14:textId="77777777" w:rsidR="00BD32EC" w:rsidRPr="00C82E32" w:rsidRDefault="00BD32EC" w:rsidP="00BD32EC">
            <w:pPr>
              <w:tabs>
                <w:tab w:val="left" w:pos="288"/>
                <w:tab w:val="left" w:pos="576"/>
                <w:tab w:val="left" w:pos="864"/>
                <w:tab w:val="left" w:pos="1152"/>
              </w:tabs>
              <w:spacing w:before="40" w:after="120"/>
              <w:ind w:left="144" w:right="43"/>
              <w:rPr>
                <w:rFonts w:eastAsia="Calibri"/>
                <w:color w:val="000000" w:themeColor="text1"/>
                <w:spacing w:val="0"/>
                <w:kern w:val="14"/>
                <w:lang w:val="en-GB"/>
              </w:rPr>
            </w:pPr>
            <w:r w:rsidRPr="00C82E32">
              <w:rPr>
                <w:rFonts w:eastAsia="Calibri"/>
                <w:color w:val="000000" w:themeColor="text1"/>
                <w:spacing w:val="0"/>
                <w:kern w:val="14"/>
                <w:lang w:val="en-GB"/>
              </w:rPr>
              <w:t>Improved cooperation on good offices and peace efforts in the Arab region through meetings of Special Envoys and Special Representatives of the Secretary-General with LAS senior officials</w:t>
            </w:r>
          </w:p>
        </w:tc>
        <w:tc>
          <w:tcPr>
            <w:tcW w:w="1971" w:type="dxa"/>
            <w:tcBorders>
              <w:top w:val="nil"/>
              <w:left w:val="nil"/>
              <w:bottom w:val="nil"/>
              <w:right w:val="double" w:sz="12" w:space="0" w:color="auto"/>
            </w:tcBorders>
          </w:tcPr>
          <w:p w14:paraId="53379445" w14:textId="77777777" w:rsidR="00BD32EC" w:rsidRPr="00C82E32" w:rsidRDefault="00BD32EC" w:rsidP="00BD32EC">
            <w:pPr>
              <w:tabs>
                <w:tab w:val="left" w:pos="288"/>
                <w:tab w:val="left" w:pos="576"/>
                <w:tab w:val="left" w:pos="864"/>
                <w:tab w:val="left" w:pos="1152"/>
              </w:tabs>
              <w:spacing w:before="40" w:after="120"/>
              <w:ind w:left="144" w:right="43"/>
              <w:rPr>
                <w:rFonts w:eastAsia="Calibri"/>
                <w:bCs/>
                <w:color w:val="000000" w:themeColor="text1"/>
                <w:spacing w:val="0"/>
                <w:kern w:val="14"/>
                <w:lang w:val="en-GB"/>
              </w:rPr>
            </w:pPr>
            <w:r w:rsidRPr="00C82E32">
              <w:rPr>
                <w:rFonts w:eastAsia="Calibri"/>
                <w:bCs/>
                <w:color w:val="000000" w:themeColor="text1"/>
                <w:spacing w:val="0"/>
                <w:kern w:val="14"/>
                <w:lang w:val="en-GB"/>
              </w:rPr>
              <w:t>Enhanced mutual understanding of and analysis on political developments, including in the Occupied Palestinian Territory, the Syrian Arab Republic, Lebanon, Libya, the Sudan, Yemen and Iraq, as well as other issues of mutual concern</w:t>
            </w:r>
          </w:p>
          <w:p w14:paraId="16400D69" w14:textId="77777777" w:rsidR="00BD32EC" w:rsidRPr="00C82E32" w:rsidRDefault="00BD32EC" w:rsidP="00BD32EC">
            <w:pPr>
              <w:tabs>
                <w:tab w:val="left" w:pos="288"/>
                <w:tab w:val="left" w:pos="576"/>
                <w:tab w:val="left" w:pos="864"/>
                <w:tab w:val="left" w:pos="1152"/>
              </w:tabs>
              <w:spacing w:before="40" w:after="120"/>
              <w:ind w:left="144" w:right="43"/>
              <w:rPr>
                <w:rFonts w:eastAsia="Calibri"/>
                <w:b/>
                <w:color w:val="000000" w:themeColor="text1"/>
                <w:spacing w:val="0"/>
                <w:kern w:val="14"/>
                <w:lang w:val="en-GB"/>
              </w:rPr>
            </w:pPr>
            <w:r w:rsidRPr="00C82E32">
              <w:rPr>
                <w:rFonts w:eastAsia="Calibri"/>
                <w:bCs/>
                <w:color w:val="000000" w:themeColor="text1"/>
                <w:spacing w:val="0"/>
                <w:kern w:val="14"/>
                <w:lang w:val="en-GB"/>
              </w:rPr>
              <w:t>Improved political coordination and strengthened cooperation through the biennial United Nations-LAS sectoral meeting</w:t>
            </w:r>
            <w:r w:rsidRPr="00C82E32">
              <w:rPr>
                <w:color w:val="000000" w:themeColor="text1"/>
                <w:spacing w:val="0"/>
                <w:kern w:val="14"/>
                <w:szCs w:val="20"/>
                <w:lang w:val="en-GB"/>
              </w:rPr>
              <w:t>, meetings of Special Envoys and Special Representatives of the Secretary-General with LAS senior officials, and regular meetings with LAS officials and representatives of the diplomatic community, United Nations entities and other partners</w:t>
            </w:r>
          </w:p>
        </w:tc>
        <w:tc>
          <w:tcPr>
            <w:tcW w:w="1971" w:type="dxa"/>
            <w:tcBorders>
              <w:top w:val="nil"/>
              <w:left w:val="double" w:sz="12" w:space="0" w:color="auto"/>
              <w:bottom w:val="nil"/>
              <w:right w:val="nil"/>
            </w:tcBorders>
          </w:tcPr>
          <w:p w14:paraId="324F2FAA" w14:textId="77777777" w:rsidR="00BD32EC" w:rsidRPr="00C82E32" w:rsidRDefault="00BD32EC" w:rsidP="00BD32EC">
            <w:pPr>
              <w:tabs>
                <w:tab w:val="left" w:pos="288"/>
                <w:tab w:val="left" w:pos="576"/>
                <w:tab w:val="left" w:pos="864"/>
                <w:tab w:val="left" w:pos="1152"/>
              </w:tabs>
              <w:spacing w:before="40" w:after="120"/>
              <w:ind w:left="144" w:right="43"/>
              <w:rPr>
                <w:rFonts w:eastAsia="Calibri"/>
                <w:spacing w:val="0"/>
                <w:kern w:val="14"/>
                <w:lang w:val="en-GB"/>
              </w:rPr>
            </w:pPr>
            <w:r w:rsidRPr="00C82E32">
              <w:rPr>
                <w:rFonts w:eastAsia="Calibri"/>
                <w:spacing w:val="0"/>
                <w:kern w:val="14"/>
                <w:lang w:val="en-GB"/>
              </w:rPr>
              <w:t>Enhanced mutual understanding of and analysis on political developments in the Arab region and improved political coordination on issues of mutual concern</w:t>
            </w:r>
          </w:p>
          <w:p w14:paraId="22E46147" w14:textId="77777777" w:rsidR="00BD32EC" w:rsidRPr="00C82E32" w:rsidRDefault="00BD32EC" w:rsidP="00BD32EC">
            <w:pPr>
              <w:tabs>
                <w:tab w:val="left" w:pos="288"/>
                <w:tab w:val="left" w:pos="576"/>
                <w:tab w:val="left" w:pos="864"/>
                <w:tab w:val="left" w:pos="1152"/>
              </w:tabs>
              <w:spacing w:before="40" w:after="120"/>
              <w:ind w:left="144" w:right="43"/>
              <w:rPr>
                <w:rFonts w:eastAsia="Calibri"/>
                <w:spacing w:val="0"/>
                <w:kern w:val="14"/>
                <w:lang w:val="en-GB"/>
              </w:rPr>
            </w:pPr>
            <w:r w:rsidRPr="00C82E32">
              <w:rPr>
                <w:rFonts w:eastAsia="Calibri"/>
                <w:spacing w:val="0"/>
                <w:kern w:val="14"/>
                <w:lang w:val="en-GB"/>
              </w:rPr>
              <w:t>Improved cooperation through the biennial United Nations-LAS general cooperation meeting</w:t>
            </w:r>
          </w:p>
        </w:tc>
        <w:tc>
          <w:tcPr>
            <w:tcW w:w="1971" w:type="dxa"/>
            <w:tcBorders>
              <w:top w:val="nil"/>
              <w:left w:val="nil"/>
              <w:bottom w:val="nil"/>
              <w:right w:val="nil"/>
            </w:tcBorders>
          </w:tcPr>
          <w:p w14:paraId="2E74B670" w14:textId="77777777" w:rsidR="00BD32EC" w:rsidRPr="00C82E32" w:rsidRDefault="00BD32EC" w:rsidP="00BD32EC">
            <w:pPr>
              <w:tabs>
                <w:tab w:val="left" w:pos="288"/>
                <w:tab w:val="left" w:pos="576"/>
                <w:tab w:val="left" w:pos="864"/>
                <w:tab w:val="left" w:pos="1152"/>
              </w:tabs>
              <w:spacing w:before="40" w:after="120"/>
              <w:ind w:left="144" w:right="43"/>
              <w:rPr>
                <w:rFonts w:eastAsia="Calibri"/>
                <w:spacing w:val="0"/>
                <w:kern w:val="14"/>
                <w:lang w:val="en-GB"/>
              </w:rPr>
            </w:pPr>
            <w:r w:rsidRPr="00C82E32">
              <w:rPr>
                <w:rFonts w:eastAsia="Calibri"/>
                <w:spacing w:val="0"/>
                <w:kern w:val="14"/>
                <w:lang w:val="en-GB"/>
              </w:rPr>
              <w:t>Enhanced mutual understanding of and analysis on political developments in the Arab region and improved political coordination on issues of mutual concern</w:t>
            </w:r>
          </w:p>
          <w:p w14:paraId="4E87B1C4" w14:textId="77777777" w:rsidR="00BD32EC" w:rsidRPr="00C82E32" w:rsidRDefault="00BD32EC" w:rsidP="00BD32EC">
            <w:pPr>
              <w:tabs>
                <w:tab w:val="left" w:pos="288"/>
                <w:tab w:val="left" w:pos="576"/>
                <w:tab w:val="left" w:pos="864"/>
                <w:tab w:val="left" w:pos="1152"/>
              </w:tabs>
              <w:spacing w:before="40" w:after="120"/>
              <w:ind w:left="144" w:right="43"/>
              <w:rPr>
                <w:rFonts w:eastAsia="Calibri"/>
                <w:spacing w:val="0"/>
                <w:kern w:val="14"/>
                <w:lang w:val="en-GB"/>
              </w:rPr>
            </w:pPr>
            <w:r w:rsidRPr="00C82E32">
              <w:rPr>
                <w:rFonts w:eastAsia="Calibri"/>
                <w:spacing w:val="0"/>
                <w:kern w:val="14"/>
                <w:lang w:val="en-GB"/>
              </w:rPr>
              <w:t>Strengthened and more systematic cooperation through the biennial United Nations-LAS sectoral meeting</w:t>
            </w:r>
          </w:p>
        </w:tc>
      </w:tr>
      <w:tr w:rsidR="00BD32EC" w:rsidRPr="00BD32EC" w14:paraId="5E85B0FE" w14:textId="77777777" w:rsidTr="009C51DE">
        <w:tc>
          <w:tcPr>
            <w:tcW w:w="1971" w:type="dxa"/>
            <w:tcBorders>
              <w:top w:val="nil"/>
              <w:left w:val="nil"/>
              <w:bottom w:val="single" w:sz="12" w:space="0" w:color="auto"/>
              <w:right w:val="nil"/>
            </w:tcBorders>
          </w:tcPr>
          <w:p w14:paraId="3A1A1587" w14:textId="77777777" w:rsidR="00BD32EC" w:rsidRPr="00BD32EC" w:rsidRDefault="00BD32EC" w:rsidP="00BD32EC">
            <w:pPr>
              <w:tabs>
                <w:tab w:val="left" w:pos="288"/>
                <w:tab w:val="left" w:pos="576"/>
                <w:tab w:val="left" w:pos="864"/>
                <w:tab w:val="left" w:pos="1152"/>
              </w:tabs>
              <w:spacing w:line="240" w:lineRule="auto"/>
              <w:ind w:right="43"/>
              <w:rPr>
                <w:rFonts w:eastAsia="Calibri"/>
                <w:spacing w:val="2"/>
                <w:kern w:val="14"/>
                <w:sz w:val="2"/>
                <w:lang w:val="en-GB"/>
              </w:rPr>
            </w:pPr>
          </w:p>
        </w:tc>
        <w:tc>
          <w:tcPr>
            <w:tcW w:w="1971" w:type="dxa"/>
            <w:tcBorders>
              <w:top w:val="nil"/>
              <w:left w:val="nil"/>
              <w:bottom w:val="single" w:sz="12" w:space="0" w:color="auto"/>
              <w:right w:val="nil"/>
            </w:tcBorders>
          </w:tcPr>
          <w:p w14:paraId="15B8A121"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themeColor="text1"/>
                <w:spacing w:val="2"/>
                <w:kern w:val="14"/>
                <w:sz w:val="2"/>
                <w:lang w:val="en-GB"/>
              </w:rPr>
            </w:pPr>
          </w:p>
        </w:tc>
        <w:tc>
          <w:tcPr>
            <w:tcW w:w="1971" w:type="dxa"/>
            <w:tcBorders>
              <w:top w:val="nil"/>
              <w:left w:val="nil"/>
              <w:bottom w:val="single" w:sz="12" w:space="0" w:color="auto"/>
              <w:right w:val="double" w:sz="12" w:space="0" w:color="auto"/>
            </w:tcBorders>
          </w:tcPr>
          <w:p w14:paraId="670A3498"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bCs/>
                <w:color w:val="000000" w:themeColor="text1"/>
                <w:spacing w:val="2"/>
                <w:kern w:val="14"/>
                <w:sz w:val="2"/>
                <w:lang w:val="en-GB"/>
              </w:rPr>
            </w:pPr>
          </w:p>
        </w:tc>
        <w:tc>
          <w:tcPr>
            <w:tcW w:w="1971" w:type="dxa"/>
            <w:tcBorders>
              <w:top w:val="nil"/>
              <w:left w:val="double" w:sz="12" w:space="0" w:color="auto"/>
              <w:bottom w:val="single" w:sz="12" w:space="0" w:color="auto"/>
              <w:right w:val="nil"/>
            </w:tcBorders>
          </w:tcPr>
          <w:p w14:paraId="0D90A19C"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spacing w:val="2"/>
                <w:kern w:val="14"/>
                <w:sz w:val="2"/>
                <w:lang w:val="en-GB"/>
              </w:rPr>
            </w:pPr>
          </w:p>
        </w:tc>
        <w:tc>
          <w:tcPr>
            <w:tcW w:w="1971" w:type="dxa"/>
            <w:tcBorders>
              <w:top w:val="nil"/>
              <w:left w:val="nil"/>
              <w:bottom w:val="single" w:sz="12" w:space="0" w:color="auto"/>
              <w:right w:val="nil"/>
            </w:tcBorders>
          </w:tcPr>
          <w:p w14:paraId="009490DA"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spacing w:val="2"/>
                <w:kern w:val="14"/>
                <w:sz w:val="2"/>
                <w:lang w:val="en-GB"/>
              </w:rPr>
            </w:pPr>
          </w:p>
        </w:tc>
      </w:tr>
    </w:tbl>
    <w:p w14:paraId="2317E56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8BE4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39123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3: strengthened United Nations-League of Arab States partnership in advancing conflict prevention and sustaining peace in the Arab region </w:t>
      </w:r>
    </w:p>
    <w:p w14:paraId="2E7CD96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ADA70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Proposed programme plan for 2027</w:t>
      </w:r>
    </w:p>
    <w:p w14:paraId="4EEC8FA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4EEB2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3.I.105</w:t>
      </w:r>
      <w:r w:rsidRPr="00BD32EC">
        <w:rPr>
          <w:lang w:val="en-GB"/>
        </w:rPr>
        <w:tab/>
        <w:t xml:space="preserve">The Arab region continues to face political and security challenges, in addition to protracted crises and conflicts, that make conflict prevention and sustaining peace key priorities for both the United Nations and LAS. The subprogramme has contributed to strengthening the capacity of officials of LAS and representatives of its member States in conflict prevention and sustaining peace through support for the advancement of the women and peace and security and the youth and peace and security agendas, as well as through capacity-building initiatives aimed at enhancing strategic foresight. </w:t>
      </w:r>
    </w:p>
    <w:p w14:paraId="42A024F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B5E90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ab/>
      </w:r>
      <w:r w:rsidRPr="00BD32EC">
        <w:rPr>
          <w:i/>
          <w:spacing w:val="3"/>
          <w:kern w:val="14"/>
          <w:lang w:val="en-GB"/>
        </w:rPr>
        <w:tab/>
        <w:t>Lessons learned and planned change</w:t>
      </w:r>
    </w:p>
    <w:p w14:paraId="21B8685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88769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3.I.106</w:t>
      </w:r>
      <w:r w:rsidRPr="00BD32EC">
        <w:rPr>
          <w:lang w:val="en-GB"/>
        </w:rPr>
        <w:tab/>
        <w:t xml:space="preserve">The lesson for the subprogramme was that the engagement with LAS should follow a two-tiered approach, focusing both on strengthening policy frameworks and on operationalizing those policies through capacity-building and programmatic work. In applying the lesson, the subprogramme will approach future initiatives through comprehensive strategies that encompass both the policy and operational aspects. </w:t>
      </w:r>
    </w:p>
    <w:p w14:paraId="2039C77C" w14:textId="77777777" w:rsidR="00BD32EC" w:rsidRPr="00C82E32"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C82E32">
        <w:rPr>
          <w:spacing w:val="0"/>
          <w:lang w:val="en-GB"/>
        </w:rPr>
        <w:tab/>
        <w:t>3.I.107</w:t>
      </w:r>
      <w:r w:rsidRPr="00C82E32">
        <w:rPr>
          <w:spacing w:val="0"/>
          <w:lang w:val="en-GB"/>
        </w:rPr>
        <w:tab/>
        <w:t>Expected progress towards the objective is presented in the performance measure below (see table 3.I.19).</w:t>
      </w:r>
    </w:p>
    <w:p w14:paraId="63A6B0F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DFFA8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3.I.19</w:t>
      </w:r>
    </w:p>
    <w:p w14:paraId="079ADE1F"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5B47ECE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58491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70027994" w14:textId="77777777" w:rsidTr="009C51DE">
        <w:trPr>
          <w:tblHeader/>
        </w:trPr>
        <w:tc>
          <w:tcPr>
            <w:tcW w:w="1971" w:type="dxa"/>
            <w:tcBorders>
              <w:top w:val="single" w:sz="4" w:space="0" w:color="auto"/>
              <w:left w:val="nil"/>
              <w:bottom w:val="single" w:sz="12" w:space="0" w:color="auto"/>
              <w:right w:val="nil"/>
            </w:tcBorders>
            <w:vAlign w:val="bottom"/>
            <w:hideMark/>
          </w:tcPr>
          <w:p w14:paraId="62F9A64A" w14:textId="77777777" w:rsidR="00BD32EC" w:rsidRPr="00BD32EC" w:rsidRDefault="00BD32EC" w:rsidP="00BD32EC">
            <w:pPr>
              <w:spacing w:before="81" w:after="81" w:line="160" w:lineRule="exact"/>
              <w:ind w:right="40"/>
              <w:rPr>
                <w:i/>
                <w:kern w:val="14"/>
                <w:sz w:val="14"/>
                <w:szCs w:val="20"/>
                <w:lang w:val="en-GB"/>
              </w:rPr>
            </w:pPr>
            <w:r w:rsidRPr="00BD32EC">
              <w:rPr>
                <w:i/>
                <w:kern w:val="14"/>
                <w:sz w:val="14"/>
                <w:szCs w:val="20"/>
                <w:lang w:val="en-GB"/>
              </w:rPr>
              <w:t>2023 (actual)</w:t>
            </w:r>
          </w:p>
        </w:tc>
        <w:tc>
          <w:tcPr>
            <w:tcW w:w="1971" w:type="dxa"/>
            <w:tcBorders>
              <w:top w:val="single" w:sz="4" w:space="0" w:color="auto"/>
              <w:left w:val="nil"/>
              <w:bottom w:val="single" w:sz="12" w:space="0" w:color="auto"/>
              <w:right w:val="nil"/>
            </w:tcBorders>
            <w:vAlign w:val="bottom"/>
            <w:hideMark/>
          </w:tcPr>
          <w:p w14:paraId="1E6D4D1C"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6233F80C"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7EBFCC22"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2026 (planned)</w:t>
            </w:r>
          </w:p>
        </w:tc>
        <w:tc>
          <w:tcPr>
            <w:tcW w:w="1971" w:type="dxa"/>
            <w:tcBorders>
              <w:top w:val="single" w:sz="4" w:space="0" w:color="auto"/>
              <w:left w:val="nil"/>
              <w:bottom w:val="single" w:sz="12" w:space="0" w:color="auto"/>
              <w:right w:val="nil"/>
            </w:tcBorders>
            <w:vAlign w:val="bottom"/>
            <w:hideMark/>
          </w:tcPr>
          <w:p w14:paraId="1F072426"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2027 (planned)</w:t>
            </w:r>
          </w:p>
        </w:tc>
      </w:tr>
      <w:tr w:rsidR="00BD32EC" w:rsidRPr="00BD32EC" w14:paraId="7A980FA1" w14:textId="77777777" w:rsidTr="009C51DE">
        <w:trPr>
          <w:trHeight w:hRule="exact" w:val="115"/>
          <w:tblHeader/>
        </w:trPr>
        <w:tc>
          <w:tcPr>
            <w:tcW w:w="1971" w:type="dxa"/>
            <w:tcBorders>
              <w:top w:val="single" w:sz="12" w:space="0" w:color="auto"/>
              <w:left w:val="nil"/>
              <w:bottom w:val="nil"/>
              <w:right w:val="nil"/>
            </w:tcBorders>
            <w:vAlign w:val="bottom"/>
          </w:tcPr>
          <w:p w14:paraId="29FF1050" w14:textId="77777777" w:rsidR="00BD32EC" w:rsidRPr="00BD32EC" w:rsidRDefault="00BD32EC" w:rsidP="00BD32EC">
            <w:pPr>
              <w:spacing w:before="40" w:after="120"/>
              <w:ind w:right="40"/>
              <w:rPr>
                <w:kern w:val="14"/>
                <w:szCs w:val="20"/>
                <w:lang w:val="en-GB"/>
              </w:rPr>
            </w:pPr>
          </w:p>
        </w:tc>
        <w:tc>
          <w:tcPr>
            <w:tcW w:w="1971" w:type="dxa"/>
            <w:tcBorders>
              <w:top w:val="single" w:sz="12" w:space="0" w:color="auto"/>
              <w:left w:val="nil"/>
              <w:bottom w:val="nil"/>
              <w:right w:val="nil"/>
            </w:tcBorders>
            <w:vAlign w:val="bottom"/>
          </w:tcPr>
          <w:p w14:paraId="3921961E" w14:textId="77777777" w:rsidR="00BD32EC" w:rsidRPr="00BD32EC" w:rsidRDefault="00BD32EC" w:rsidP="00BD32EC">
            <w:pPr>
              <w:spacing w:before="40" w:after="120"/>
              <w:ind w:left="144" w:right="43"/>
              <w:rPr>
                <w:kern w:val="14"/>
                <w:szCs w:val="20"/>
                <w:lang w:val="en-GB"/>
              </w:rPr>
            </w:pPr>
          </w:p>
        </w:tc>
        <w:tc>
          <w:tcPr>
            <w:tcW w:w="1971" w:type="dxa"/>
            <w:tcBorders>
              <w:top w:val="single" w:sz="12" w:space="0" w:color="auto"/>
              <w:left w:val="nil"/>
              <w:bottom w:val="nil"/>
              <w:right w:val="double" w:sz="12" w:space="0" w:color="auto"/>
            </w:tcBorders>
            <w:vAlign w:val="bottom"/>
          </w:tcPr>
          <w:p w14:paraId="5888DA8F" w14:textId="77777777" w:rsidR="00BD32EC" w:rsidRPr="00BD32EC" w:rsidRDefault="00BD32EC" w:rsidP="00BD32EC">
            <w:pPr>
              <w:spacing w:before="40" w:after="120"/>
              <w:ind w:left="144" w:right="43"/>
              <w:rPr>
                <w:kern w:val="14"/>
                <w:szCs w:val="20"/>
                <w:lang w:val="en-GB"/>
              </w:rPr>
            </w:pPr>
          </w:p>
        </w:tc>
        <w:tc>
          <w:tcPr>
            <w:tcW w:w="1971" w:type="dxa"/>
            <w:tcBorders>
              <w:top w:val="single" w:sz="12" w:space="0" w:color="auto"/>
              <w:left w:val="double" w:sz="12" w:space="0" w:color="auto"/>
              <w:bottom w:val="nil"/>
              <w:right w:val="nil"/>
            </w:tcBorders>
            <w:vAlign w:val="bottom"/>
          </w:tcPr>
          <w:p w14:paraId="15357BBD" w14:textId="77777777" w:rsidR="00BD32EC" w:rsidRPr="00BD32EC" w:rsidRDefault="00BD32EC" w:rsidP="00BD32EC">
            <w:pPr>
              <w:spacing w:before="40" w:after="120"/>
              <w:ind w:left="144" w:right="43"/>
              <w:rPr>
                <w:kern w:val="14"/>
                <w:szCs w:val="20"/>
                <w:lang w:val="en-GB"/>
              </w:rPr>
            </w:pPr>
          </w:p>
        </w:tc>
        <w:tc>
          <w:tcPr>
            <w:tcW w:w="1971" w:type="dxa"/>
            <w:tcBorders>
              <w:top w:val="single" w:sz="12" w:space="0" w:color="auto"/>
              <w:left w:val="nil"/>
              <w:bottom w:val="nil"/>
              <w:right w:val="nil"/>
            </w:tcBorders>
            <w:vAlign w:val="bottom"/>
          </w:tcPr>
          <w:p w14:paraId="3FD8C8B1" w14:textId="77777777" w:rsidR="00BD32EC" w:rsidRPr="00BD32EC" w:rsidRDefault="00BD32EC" w:rsidP="00BD32EC">
            <w:pPr>
              <w:spacing w:before="40" w:after="120"/>
              <w:ind w:left="144" w:right="43"/>
              <w:rPr>
                <w:kern w:val="14"/>
                <w:szCs w:val="20"/>
                <w:lang w:val="en-GB"/>
              </w:rPr>
            </w:pPr>
          </w:p>
        </w:tc>
      </w:tr>
      <w:tr w:rsidR="00BD32EC" w:rsidRPr="00BD32EC" w14:paraId="3759D1F2" w14:textId="77777777" w:rsidTr="00BD32EC">
        <w:tc>
          <w:tcPr>
            <w:tcW w:w="1971" w:type="dxa"/>
            <w:tcBorders>
              <w:top w:val="nil"/>
              <w:left w:val="nil"/>
              <w:bottom w:val="nil"/>
              <w:right w:val="nil"/>
            </w:tcBorders>
          </w:tcPr>
          <w:p w14:paraId="369C91D1" w14:textId="77777777" w:rsidR="00BD32EC" w:rsidRPr="00BD32EC" w:rsidRDefault="00BD32EC" w:rsidP="00BD32EC">
            <w:pPr>
              <w:suppressAutoHyphens w:val="0"/>
              <w:autoSpaceDE w:val="0"/>
              <w:autoSpaceDN w:val="0"/>
              <w:adjustRightInd w:val="0"/>
              <w:spacing w:before="40" w:after="120"/>
              <w:rPr>
                <w:rFonts w:eastAsia="Calibri"/>
                <w:color w:val="000000"/>
                <w:kern w:val="14"/>
                <w:szCs w:val="20"/>
                <w:lang w:val="en-GB" w:eastAsia="zh-CN"/>
                <w14:ligatures w14:val="none"/>
              </w:rPr>
            </w:pPr>
            <w:r w:rsidRPr="00BD32EC">
              <w:rPr>
                <w:rFonts w:eastAsia="Calibri"/>
                <w:color w:val="000000"/>
                <w:spacing w:val="0"/>
                <w:w w:val="100"/>
                <w:kern w:val="0"/>
                <w:szCs w:val="20"/>
                <w:lang w:val="en-GB" w:eastAsia="zh-CN"/>
                <w14:ligatures w14:val="none"/>
              </w:rPr>
              <w:t xml:space="preserve">Strengthened partnership between the United Nations and LAS on conflict prevention and sustaining peace </w:t>
            </w:r>
          </w:p>
        </w:tc>
        <w:tc>
          <w:tcPr>
            <w:tcW w:w="1971" w:type="dxa"/>
            <w:tcBorders>
              <w:top w:val="nil"/>
              <w:left w:val="nil"/>
              <w:bottom w:val="nil"/>
              <w:right w:val="nil"/>
            </w:tcBorders>
          </w:tcPr>
          <w:p w14:paraId="2F92E25B" w14:textId="77777777" w:rsidR="00BD32EC" w:rsidRPr="00BD32EC" w:rsidRDefault="00BD32EC" w:rsidP="00BD32EC">
            <w:pPr>
              <w:tabs>
                <w:tab w:val="left" w:pos="288"/>
                <w:tab w:val="left" w:pos="576"/>
                <w:tab w:val="left" w:pos="864"/>
                <w:tab w:val="left" w:pos="1152"/>
              </w:tabs>
              <w:spacing w:before="40" w:after="120"/>
              <w:ind w:left="144" w:right="43"/>
              <w:rPr>
                <w:rFonts w:eastAsia="Calibri"/>
                <w:color w:val="000000"/>
                <w:kern w:val="0"/>
                <w:szCs w:val="20"/>
                <w:lang w:val="en-GB"/>
                <w14:ligatures w14:val="none"/>
              </w:rPr>
            </w:pPr>
            <w:r w:rsidRPr="00BD32EC">
              <w:rPr>
                <w:rFonts w:eastAsia="Calibri"/>
                <w:color w:val="000000"/>
                <w:kern w:val="0"/>
                <w:szCs w:val="20"/>
                <w:lang w:val="en-GB"/>
                <w14:ligatures w14:val="none"/>
              </w:rPr>
              <w:t xml:space="preserve">Strengthened partnership between the United Nations and LAS on conflict prevention and sustaining peace through supporting LAS in drafting an action plan for the Arab Strategy for Youth, Peace and Security </w:t>
            </w:r>
          </w:p>
        </w:tc>
        <w:tc>
          <w:tcPr>
            <w:tcW w:w="1971" w:type="dxa"/>
            <w:tcBorders>
              <w:top w:val="nil"/>
              <w:left w:val="nil"/>
              <w:bottom w:val="nil"/>
              <w:right w:val="double" w:sz="12" w:space="0" w:color="auto"/>
            </w:tcBorders>
          </w:tcPr>
          <w:p w14:paraId="31029853" w14:textId="77777777" w:rsidR="00BD32EC" w:rsidRPr="00BD32EC" w:rsidRDefault="00BD32EC" w:rsidP="00BD32EC">
            <w:pPr>
              <w:tabs>
                <w:tab w:val="left" w:pos="288"/>
                <w:tab w:val="left" w:pos="576"/>
                <w:tab w:val="left" w:pos="864"/>
                <w:tab w:val="left" w:pos="1152"/>
              </w:tabs>
              <w:spacing w:before="40" w:after="120"/>
              <w:ind w:left="144" w:right="43"/>
              <w:rPr>
                <w:kern w:val="14"/>
                <w:szCs w:val="20"/>
                <w:lang w:val="en-GB"/>
              </w:rPr>
            </w:pPr>
            <w:r w:rsidRPr="00BD32EC">
              <w:rPr>
                <w:rFonts w:eastAsia="Calibri"/>
                <w:color w:val="000000"/>
                <w:kern w:val="0"/>
                <w:szCs w:val="20"/>
                <w:lang w:val="en-GB"/>
                <w14:ligatures w14:val="none"/>
              </w:rPr>
              <w:t>Strengthened partnership between the United Nations and LAS on conflict prevention and sustaining peace through organizing training for LAS officials and representatives of LAS member States and Arab youth on developing national action plans on youth and peace and security</w:t>
            </w:r>
          </w:p>
        </w:tc>
        <w:tc>
          <w:tcPr>
            <w:tcW w:w="1971" w:type="dxa"/>
            <w:tcBorders>
              <w:top w:val="nil"/>
              <w:left w:val="double" w:sz="12" w:space="0" w:color="auto"/>
              <w:bottom w:val="nil"/>
              <w:right w:val="nil"/>
            </w:tcBorders>
          </w:tcPr>
          <w:p w14:paraId="4B9A64C5" w14:textId="77777777" w:rsidR="00BD32EC" w:rsidRPr="00BD32EC" w:rsidRDefault="00BD32EC" w:rsidP="00BD32EC">
            <w:pPr>
              <w:tabs>
                <w:tab w:val="left" w:pos="288"/>
                <w:tab w:val="left" w:pos="576"/>
                <w:tab w:val="left" w:pos="864"/>
                <w:tab w:val="left" w:pos="1152"/>
              </w:tabs>
              <w:spacing w:before="40" w:after="120"/>
              <w:ind w:left="144" w:right="43"/>
              <w:rPr>
                <w:szCs w:val="20"/>
                <w:lang w:val="en-GB"/>
              </w:rPr>
            </w:pPr>
            <w:r w:rsidRPr="00BD32EC">
              <w:rPr>
                <w:rFonts w:eastAsia="Calibri"/>
                <w:color w:val="000000"/>
                <w:kern w:val="0"/>
                <w:szCs w:val="20"/>
                <w:lang w:val="en-GB"/>
                <w14:ligatures w14:val="none"/>
              </w:rPr>
              <w:t xml:space="preserve">Strengthened engagement between the United Nations and LAS, in particular with respect to action 16 of the Pact for the Future by identifying joint activities to support the promotion of conflict prevention and sustaining peace in the Arab region </w:t>
            </w:r>
          </w:p>
        </w:tc>
        <w:tc>
          <w:tcPr>
            <w:tcW w:w="1971" w:type="dxa"/>
            <w:tcBorders>
              <w:top w:val="nil"/>
              <w:left w:val="nil"/>
              <w:bottom w:val="nil"/>
              <w:right w:val="nil"/>
            </w:tcBorders>
            <w:hideMark/>
          </w:tcPr>
          <w:p w14:paraId="7D18B161" w14:textId="77777777" w:rsidR="00BD32EC" w:rsidRPr="00BD32EC" w:rsidRDefault="00BD32EC" w:rsidP="00BD32EC">
            <w:pPr>
              <w:suppressAutoHyphens w:val="0"/>
              <w:autoSpaceDE w:val="0"/>
              <w:autoSpaceDN w:val="0"/>
              <w:adjustRightInd w:val="0"/>
              <w:spacing w:before="40" w:after="120"/>
              <w:ind w:left="144" w:right="43"/>
              <w:rPr>
                <w:color w:val="000000"/>
                <w:kern w:val="14"/>
                <w:szCs w:val="20"/>
                <w:lang w:val="en-GB" w:eastAsia="zh-CN"/>
                <w14:ligatures w14:val="none"/>
              </w:rPr>
            </w:pPr>
            <w:r w:rsidRPr="00BD32EC">
              <w:rPr>
                <w:rFonts w:eastAsia="Calibri"/>
                <w:color w:val="000000"/>
                <w:spacing w:val="0"/>
                <w:w w:val="100"/>
                <w:kern w:val="0"/>
                <w:szCs w:val="20"/>
                <w:lang w:val="en-GB" w:eastAsia="zh-CN"/>
                <w14:ligatures w14:val="none"/>
              </w:rPr>
              <w:t>Strengthened engagement between the United Nations, LAS and its member States on conflict prevention and sustaining peace through joint initiatives</w:t>
            </w:r>
          </w:p>
        </w:tc>
      </w:tr>
      <w:tr w:rsidR="00BD32EC" w:rsidRPr="00BD32EC" w14:paraId="62A2E3C8" w14:textId="77777777" w:rsidTr="009C51DE">
        <w:tc>
          <w:tcPr>
            <w:tcW w:w="1971" w:type="dxa"/>
            <w:tcBorders>
              <w:top w:val="nil"/>
              <w:left w:val="nil"/>
              <w:bottom w:val="single" w:sz="12" w:space="0" w:color="auto"/>
              <w:right w:val="nil"/>
            </w:tcBorders>
          </w:tcPr>
          <w:p w14:paraId="31CCD34A" w14:textId="77777777" w:rsidR="00BD32EC" w:rsidRPr="00BD32EC" w:rsidRDefault="00BD32EC" w:rsidP="00BD32EC">
            <w:pPr>
              <w:suppressAutoHyphens w:val="0"/>
              <w:autoSpaceDE w:val="0"/>
              <w:autoSpaceDN w:val="0"/>
              <w:adjustRightInd w:val="0"/>
              <w:spacing w:line="240" w:lineRule="auto"/>
              <w:rPr>
                <w:rFonts w:eastAsia="Calibri"/>
                <w:color w:val="000000"/>
                <w:spacing w:val="0"/>
                <w:w w:val="100"/>
                <w:kern w:val="0"/>
                <w:sz w:val="2"/>
                <w:szCs w:val="20"/>
                <w:lang w:val="en-GB" w:eastAsia="zh-CN"/>
                <w14:ligatures w14:val="none"/>
              </w:rPr>
            </w:pPr>
          </w:p>
        </w:tc>
        <w:tc>
          <w:tcPr>
            <w:tcW w:w="1971" w:type="dxa"/>
            <w:tcBorders>
              <w:top w:val="nil"/>
              <w:left w:val="nil"/>
              <w:bottom w:val="single" w:sz="12" w:space="0" w:color="auto"/>
              <w:right w:val="nil"/>
            </w:tcBorders>
          </w:tcPr>
          <w:p w14:paraId="19D282D2"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kern w:val="0"/>
                <w:sz w:val="2"/>
                <w:szCs w:val="20"/>
                <w:lang w:val="en-GB"/>
                <w14:ligatures w14:val="none"/>
              </w:rPr>
            </w:pPr>
          </w:p>
        </w:tc>
        <w:tc>
          <w:tcPr>
            <w:tcW w:w="1971" w:type="dxa"/>
            <w:tcBorders>
              <w:top w:val="nil"/>
              <w:left w:val="nil"/>
              <w:bottom w:val="single" w:sz="12" w:space="0" w:color="auto"/>
              <w:right w:val="double" w:sz="12" w:space="0" w:color="auto"/>
            </w:tcBorders>
          </w:tcPr>
          <w:p w14:paraId="3BF169F6"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kern w:val="0"/>
                <w:sz w:val="2"/>
                <w:szCs w:val="20"/>
                <w:lang w:val="en-GB"/>
                <w14:ligatures w14:val="none"/>
              </w:rPr>
            </w:pPr>
          </w:p>
        </w:tc>
        <w:tc>
          <w:tcPr>
            <w:tcW w:w="1971" w:type="dxa"/>
            <w:tcBorders>
              <w:top w:val="nil"/>
              <w:left w:val="double" w:sz="12" w:space="0" w:color="auto"/>
              <w:bottom w:val="single" w:sz="12" w:space="0" w:color="auto"/>
              <w:right w:val="nil"/>
            </w:tcBorders>
          </w:tcPr>
          <w:p w14:paraId="377ADAA2" w14:textId="77777777" w:rsidR="00BD32EC" w:rsidRPr="00BD32EC" w:rsidRDefault="00BD32EC" w:rsidP="00BD32EC">
            <w:pPr>
              <w:tabs>
                <w:tab w:val="left" w:pos="288"/>
                <w:tab w:val="left" w:pos="576"/>
                <w:tab w:val="left" w:pos="864"/>
                <w:tab w:val="left" w:pos="1152"/>
              </w:tabs>
              <w:spacing w:line="240" w:lineRule="auto"/>
              <w:ind w:left="144" w:right="43"/>
              <w:rPr>
                <w:rFonts w:eastAsia="Calibri"/>
                <w:color w:val="000000"/>
                <w:kern w:val="0"/>
                <w:sz w:val="2"/>
                <w:szCs w:val="20"/>
                <w:lang w:val="en-GB"/>
                <w14:ligatures w14:val="none"/>
              </w:rPr>
            </w:pPr>
          </w:p>
        </w:tc>
        <w:tc>
          <w:tcPr>
            <w:tcW w:w="1971" w:type="dxa"/>
            <w:tcBorders>
              <w:top w:val="nil"/>
              <w:left w:val="nil"/>
              <w:bottom w:val="single" w:sz="12" w:space="0" w:color="auto"/>
              <w:right w:val="nil"/>
            </w:tcBorders>
          </w:tcPr>
          <w:p w14:paraId="7F2251A3" w14:textId="77777777" w:rsidR="00BD32EC" w:rsidRPr="00BD32EC" w:rsidRDefault="00BD32EC" w:rsidP="00BD32EC">
            <w:pPr>
              <w:suppressAutoHyphens w:val="0"/>
              <w:autoSpaceDE w:val="0"/>
              <w:autoSpaceDN w:val="0"/>
              <w:adjustRightInd w:val="0"/>
              <w:spacing w:line="240" w:lineRule="auto"/>
              <w:ind w:left="144" w:right="43"/>
              <w:rPr>
                <w:rFonts w:eastAsia="Calibri"/>
                <w:color w:val="000000"/>
                <w:spacing w:val="0"/>
                <w:w w:val="100"/>
                <w:kern w:val="0"/>
                <w:sz w:val="2"/>
                <w:szCs w:val="20"/>
                <w:lang w:val="en-GB" w:eastAsia="zh-CN"/>
                <w14:ligatures w14:val="none"/>
              </w:rPr>
            </w:pPr>
          </w:p>
        </w:tc>
      </w:tr>
    </w:tbl>
    <w:p w14:paraId="0BD8069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80670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FD518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2DAE1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Deliverables</w:t>
      </w:r>
    </w:p>
    <w:p w14:paraId="157C807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596CC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B02CA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3.I.108</w:t>
      </w:r>
      <w:r w:rsidRPr="00BD32EC">
        <w:rPr>
          <w:lang w:val="en-GB"/>
        </w:rPr>
        <w:tab/>
        <w:t>Table 3.I.20 lists all deliverables of the subprogramme.</w:t>
      </w:r>
    </w:p>
    <w:p w14:paraId="62ADA1E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295E0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3.I.20</w:t>
      </w:r>
    </w:p>
    <w:p w14:paraId="6009327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Subprogramme 7: deliverables for the period 2025–2027, by category and subcategory</w:t>
      </w:r>
    </w:p>
    <w:p w14:paraId="5BE11B9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EBC04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BD32EC" w:rsidRPr="00BD32EC" w14:paraId="7A983F5A" w14:textId="77777777" w:rsidTr="009C51DE">
        <w:trPr>
          <w:tblHeader/>
        </w:trPr>
        <w:tc>
          <w:tcPr>
            <w:tcW w:w="6930" w:type="dxa"/>
            <w:tcBorders>
              <w:top w:val="single" w:sz="4" w:space="0" w:color="auto"/>
              <w:bottom w:val="single" w:sz="12" w:space="0" w:color="auto"/>
            </w:tcBorders>
            <w:vAlign w:val="bottom"/>
          </w:tcPr>
          <w:p w14:paraId="203C3086" w14:textId="77777777" w:rsidR="00BD32EC" w:rsidRPr="00BD32EC" w:rsidRDefault="00BD32EC" w:rsidP="00BD32EC">
            <w:pPr>
              <w:keepLines/>
              <w:spacing w:before="81" w:after="81" w:line="160" w:lineRule="exact"/>
              <w:ind w:right="40"/>
              <w:rPr>
                <w:i/>
                <w:sz w:val="14"/>
                <w:lang w:val="en-GB"/>
              </w:rPr>
            </w:pPr>
            <w:r w:rsidRPr="00BD32EC">
              <w:rPr>
                <w:i/>
                <w:sz w:val="14"/>
                <w:lang w:val="en-GB"/>
              </w:rPr>
              <w:t>Category and subcategory</w:t>
            </w:r>
          </w:p>
        </w:tc>
        <w:tc>
          <w:tcPr>
            <w:tcW w:w="730" w:type="dxa"/>
            <w:tcBorders>
              <w:top w:val="single" w:sz="4" w:space="0" w:color="auto"/>
              <w:bottom w:val="single" w:sz="12" w:space="0" w:color="auto"/>
            </w:tcBorders>
            <w:vAlign w:val="bottom"/>
          </w:tcPr>
          <w:p w14:paraId="401E3828" w14:textId="77777777" w:rsidR="00BD32EC" w:rsidRPr="00BD32EC" w:rsidRDefault="00BD32EC" w:rsidP="00BD32EC">
            <w:pPr>
              <w:keepLines/>
              <w:spacing w:before="81" w:after="81" w:line="160" w:lineRule="exact"/>
              <w:ind w:left="144" w:right="40"/>
              <w:jc w:val="right"/>
              <w:rPr>
                <w:i/>
                <w:sz w:val="14"/>
                <w:lang w:val="en-GB"/>
              </w:rPr>
            </w:pPr>
            <w:r w:rsidRPr="00BD32EC">
              <w:rPr>
                <w:i/>
                <w:sz w:val="14"/>
                <w:lang w:val="en-GB"/>
              </w:rPr>
              <w:t>2025 planned</w:t>
            </w:r>
          </w:p>
        </w:tc>
        <w:tc>
          <w:tcPr>
            <w:tcW w:w="730" w:type="dxa"/>
            <w:tcBorders>
              <w:top w:val="single" w:sz="4" w:space="0" w:color="auto"/>
              <w:bottom w:val="single" w:sz="12" w:space="0" w:color="auto"/>
            </w:tcBorders>
            <w:vAlign w:val="bottom"/>
          </w:tcPr>
          <w:p w14:paraId="625D2834" w14:textId="77777777" w:rsidR="00BD32EC" w:rsidRPr="00BD32EC" w:rsidRDefault="00BD32EC" w:rsidP="00BD32EC">
            <w:pPr>
              <w:keepLines/>
              <w:spacing w:before="81" w:after="81" w:line="160" w:lineRule="exact"/>
              <w:ind w:left="144" w:right="40"/>
              <w:jc w:val="right"/>
              <w:rPr>
                <w:i/>
                <w:sz w:val="14"/>
                <w:lang w:val="en-GB"/>
              </w:rPr>
            </w:pPr>
            <w:r w:rsidRPr="00BD32EC">
              <w:rPr>
                <w:i/>
                <w:sz w:val="14"/>
                <w:lang w:val="en-GB"/>
              </w:rPr>
              <w:t>2025 actual</w:t>
            </w:r>
          </w:p>
        </w:tc>
        <w:tc>
          <w:tcPr>
            <w:tcW w:w="730" w:type="dxa"/>
            <w:tcBorders>
              <w:top w:val="single" w:sz="4" w:space="0" w:color="auto"/>
              <w:bottom w:val="single" w:sz="12" w:space="0" w:color="auto"/>
            </w:tcBorders>
            <w:vAlign w:val="bottom"/>
          </w:tcPr>
          <w:p w14:paraId="2ADC2C48" w14:textId="77777777" w:rsidR="00BD32EC" w:rsidRPr="00BD32EC" w:rsidRDefault="00BD32EC" w:rsidP="00BD32EC">
            <w:pPr>
              <w:keepLines/>
              <w:spacing w:before="81" w:after="81" w:line="160" w:lineRule="exact"/>
              <w:ind w:left="144" w:right="40"/>
              <w:jc w:val="right"/>
              <w:rPr>
                <w:i/>
                <w:sz w:val="14"/>
                <w:lang w:val="en-GB"/>
              </w:rPr>
            </w:pPr>
            <w:r w:rsidRPr="00BD32EC">
              <w:rPr>
                <w:i/>
                <w:sz w:val="14"/>
                <w:lang w:val="en-GB"/>
              </w:rPr>
              <w:t>2026 planned</w:t>
            </w:r>
          </w:p>
        </w:tc>
        <w:tc>
          <w:tcPr>
            <w:tcW w:w="730" w:type="dxa"/>
            <w:tcBorders>
              <w:top w:val="single" w:sz="4" w:space="0" w:color="auto"/>
              <w:bottom w:val="single" w:sz="12" w:space="0" w:color="auto"/>
            </w:tcBorders>
            <w:vAlign w:val="bottom"/>
          </w:tcPr>
          <w:p w14:paraId="5B9B9461" w14:textId="77777777" w:rsidR="00BD32EC" w:rsidRPr="00BD32EC" w:rsidRDefault="00BD32EC" w:rsidP="00BD32EC">
            <w:pPr>
              <w:keepLines/>
              <w:spacing w:before="81" w:after="81" w:line="160" w:lineRule="exact"/>
              <w:ind w:left="144" w:right="40"/>
              <w:jc w:val="right"/>
              <w:rPr>
                <w:i/>
                <w:sz w:val="14"/>
                <w:lang w:val="en-GB"/>
              </w:rPr>
            </w:pPr>
            <w:r w:rsidRPr="00BD32EC">
              <w:rPr>
                <w:i/>
                <w:sz w:val="14"/>
                <w:lang w:val="en-GB"/>
              </w:rPr>
              <w:t>2027 planned</w:t>
            </w:r>
          </w:p>
        </w:tc>
      </w:tr>
      <w:tr w:rsidR="00BD32EC" w:rsidRPr="00BD32EC" w14:paraId="555AD9ED" w14:textId="77777777" w:rsidTr="009C51DE">
        <w:trPr>
          <w:trHeight w:hRule="exact" w:val="115"/>
          <w:tblHeader/>
        </w:trPr>
        <w:tc>
          <w:tcPr>
            <w:tcW w:w="6930" w:type="dxa"/>
            <w:tcBorders>
              <w:top w:val="single" w:sz="12" w:space="0" w:color="auto"/>
            </w:tcBorders>
            <w:vAlign w:val="bottom"/>
          </w:tcPr>
          <w:p w14:paraId="3DC35209" w14:textId="77777777" w:rsidR="00BD32EC" w:rsidRPr="00BD32EC" w:rsidRDefault="00BD32EC" w:rsidP="00BD32EC">
            <w:pPr>
              <w:keepLines/>
              <w:spacing w:before="40" w:after="40" w:line="210" w:lineRule="exact"/>
              <w:ind w:right="40"/>
              <w:rPr>
                <w:sz w:val="17"/>
                <w:lang w:val="en-GB"/>
              </w:rPr>
            </w:pPr>
          </w:p>
        </w:tc>
        <w:tc>
          <w:tcPr>
            <w:tcW w:w="730" w:type="dxa"/>
            <w:tcBorders>
              <w:top w:val="single" w:sz="12" w:space="0" w:color="auto"/>
            </w:tcBorders>
            <w:vAlign w:val="bottom"/>
          </w:tcPr>
          <w:p w14:paraId="092F044E" w14:textId="77777777" w:rsidR="00BD32EC" w:rsidRPr="00BD32EC" w:rsidRDefault="00BD32EC" w:rsidP="00BD32EC">
            <w:pPr>
              <w:keepLines/>
              <w:spacing w:before="40" w:after="40" w:line="210" w:lineRule="exact"/>
              <w:ind w:left="144" w:right="40"/>
              <w:jc w:val="right"/>
              <w:rPr>
                <w:sz w:val="17"/>
                <w:lang w:val="en-GB"/>
              </w:rPr>
            </w:pPr>
          </w:p>
        </w:tc>
        <w:tc>
          <w:tcPr>
            <w:tcW w:w="730" w:type="dxa"/>
            <w:tcBorders>
              <w:top w:val="single" w:sz="12" w:space="0" w:color="auto"/>
            </w:tcBorders>
            <w:vAlign w:val="bottom"/>
          </w:tcPr>
          <w:p w14:paraId="6BC4E06D" w14:textId="77777777" w:rsidR="00BD32EC" w:rsidRPr="00BD32EC" w:rsidRDefault="00BD32EC" w:rsidP="00BD32EC">
            <w:pPr>
              <w:keepLines/>
              <w:spacing w:before="40" w:after="40" w:line="210" w:lineRule="exact"/>
              <w:ind w:left="144" w:right="40"/>
              <w:jc w:val="right"/>
              <w:rPr>
                <w:sz w:val="17"/>
                <w:lang w:val="en-GB"/>
              </w:rPr>
            </w:pPr>
          </w:p>
        </w:tc>
        <w:tc>
          <w:tcPr>
            <w:tcW w:w="730" w:type="dxa"/>
            <w:tcBorders>
              <w:top w:val="single" w:sz="12" w:space="0" w:color="auto"/>
            </w:tcBorders>
            <w:vAlign w:val="bottom"/>
          </w:tcPr>
          <w:p w14:paraId="7AE2A95C" w14:textId="77777777" w:rsidR="00BD32EC" w:rsidRPr="00BD32EC" w:rsidRDefault="00BD32EC" w:rsidP="00BD32EC">
            <w:pPr>
              <w:keepLines/>
              <w:spacing w:before="40" w:after="40" w:line="210" w:lineRule="exact"/>
              <w:ind w:left="144" w:right="40"/>
              <w:jc w:val="right"/>
              <w:rPr>
                <w:sz w:val="17"/>
                <w:lang w:val="en-GB"/>
              </w:rPr>
            </w:pPr>
          </w:p>
        </w:tc>
        <w:tc>
          <w:tcPr>
            <w:tcW w:w="730" w:type="dxa"/>
            <w:tcBorders>
              <w:top w:val="single" w:sz="12" w:space="0" w:color="auto"/>
            </w:tcBorders>
            <w:vAlign w:val="bottom"/>
          </w:tcPr>
          <w:p w14:paraId="648820B0" w14:textId="77777777" w:rsidR="00BD32EC" w:rsidRPr="00BD32EC" w:rsidRDefault="00BD32EC" w:rsidP="00BD32EC">
            <w:pPr>
              <w:keepLines/>
              <w:spacing w:before="40" w:after="40" w:line="210" w:lineRule="exact"/>
              <w:ind w:left="144" w:right="40"/>
              <w:jc w:val="right"/>
              <w:rPr>
                <w:sz w:val="17"/>
                <w:lang w:val="en-GB"/>
              </w:rPr>
            </w:pPr>
          </w:p>
        </w:tc>
      </w:tr>
      <w:tr w:rsidR="00BD32EC" w:rsidRPr="00BD32EC" w14:paraId="01307CFE" w14:textId="77777777" w:rsidTr="009C51DE">
        <w:tc>
          <w:tcPr>
            <w:tcW w:w="6930" w:type="dxa"/>
            <w:vAlign w:val="bottom"/>
          </w:tcPr>
          <w:p w14:paraId="196738B5" w14:textId="77777777" w:rsidR="00BD32EC" w:rsidRPr="00BD32EC" w:rsidRDefault="00BD32EC" w:rsidP="00BD32EC">
            <w:pPr>
              <w:keepLines/>
              <w:tabs>
                <w:tab w:val="left" w:pos="288"/>
                <w:tab w:val="left" w:pos="864"/>
                <w:tab w:val="left" w:pos="1152"/>
              </w:tabs>
              <w:spacing w:before="40" w:after="40" w:line="210" w:lineRule="exact"/>
              <w:ind w:right="40"/>
              <w:rPr>
                <w:b/>
                <w:bCs/>
                <w:sz w:val="17"/>
                <w:lang w:val="en-GB"/>
              </w:rPr>
            </w:pPr>
            <w:r w:rsidRPr="00BD32EC">
              <w:rPr>
                <w:b/>
                <w:bCs/>
                <w:sz w:val="17"/>
                <w:lang w:val="en-GB"/>
              </w:rPr>
              <w:t>B.</w:t>
            </w:r>
            <w:r w:rsidRPr="00BD32EC">
              <w:rPr>
                <w:b/>
                <w:bCs/>
                <w:sz w:val="17"/>
                <w:lang w:val="en-GB"/>
              </w:rPr>
              <w:tab/>
              <w:t>Generation and transfer of knowledge</w:t>
            </w:r>
          </w:p>
        </w:tc>
        <w:tc>
          <w:tcPr>
            <w:tcW w:w="730" w:type="dxa"/>
            <w:vAlign w:val="bottom"/>
          </w:tcPr>
          <w:p w14:paraId="27F748E7" w14:textId="77777777" w:rsidR="00BD32EC" w:rsidRPr="00BD32EC" w:rsidRDefault="00BD32EC" w:rsidP="00BD32EC">
            <w:pPr>
              <w:keepLines/>
              <w:tabs>
                <w:tab w:val="left" w:pos="288"/>
                <w:tab w:val="left" w:pos="864"/>
                <w:tab w:val="left" w:pos="1152"/>
              </w:tabs>
              <w:spacing w:before="40" w:after="40" w:line="210" w:lineRule="exact"/>
              <w:ind w:left="144" w:right="40"/>
              <w:jc w:val="right"/>
              <w:rPr>
                <w:sz w:val="17"/>
                <w:lang w:val="en-GB"/>
              </w:rPr>
            </w:pPr>
          </w:p>
        </w:tc>
        <w:tc>
          <w:tcPr>
            <w:tcW w:w="730" w:type="dxa"/>
            <w:vAlign w:val="bottom"/>
          </w:tcPr>
          <w:p w14:paraId="54B494E4" w14:textId="77777777" w:rsidR="00BD32EC" w:rsidRPr="00BD32EC" w:rsidRDefault="00BD32EC" w:rsidP="00BD32EC">
            <w:pPr>
              <w:keepLines/>
              <w:tabs>
                <w:tab w:val="left" w:pos="288"/>
                <w:tab w:val="left" w:pos="864"/>
                <w:tab w:val="left" w:pos="1152"/>
              </w:tabs>
              <w:spacing w:before="40" w:after="40" w:line="210" w:lineRule="exact"/>
              <w:ind w:left="144" w:right="40"/>
              <w:jc w:val="right"/>
              <w:rPr>
                <w:sz w:val="17"/>
                <w:lang w:val="en-GB"/>
              </w:rPr>
            </w:pPr>
          </w:p>
        </w:tc>
        <w:tc>
          <w:tcPr>
            <w:tcW w:w="730" w:type="dxa"/>
            <w:vAlign w:val="bottom"/>
          </w:tcPr>
          <w:p w14:paraId="2EC0D9E7" w14:textId="77777777" w:rsidR="00BD32EC" w:rsidRPr="00BD32EC" w:rsidRDefault="00BD32EC" w:rsidP="00BD32EC">
            <w:pPr>
              <w:keepLines/>
              <w:tabs>
                <w:tab w:val="left" w:pos="288"/>
                <w:tab w:val="left" w:pos="864"/>
                <w:tab w:val="left" w:pos="1152"/>
              </w:tabs>
              <w:spacing w:before="40" w:after="40" w:line="210" w:lineRule="exact"/>
              <w:ind w:left="144" w:right="40"/>
              <w:jc w:val="right"/>
              <w:rPr>
                <w:sz w:val="17"/>
                <w:lang w:val="en-GB"/>
              </w:rPr>
            </w:pPr>
          </w:p>
        </w:tc>
        <w:tc>
          <w:tcPr>
            <w:tcW w:w="730" w:type="dxa"/>
            <w:vAlign w:val="bottom"/>
          </w:tcPr>
          <w:p w14:paraId="37743C0D" w14:textId="77777777" w:rsidR="00BD32EC" w:rsidRPr="00BD32EC" w:rsidRDefault="00BD32EC" w:rsidP="00BD32EC">
            <w:pPr>
              <w:keepLines/>
              <w:tabs>
                <w:tab w:val="left" w:pos="288"/>
                <w:tab w:val="left" w:pos="864"/>
                <w:tab w:val="left" w:pos="1152"/>
              </w:tabs>
              <w:spacing w:before="40" w:after="40" w:line="210" w:lineRule="exact"/>
              <w:ind w:left="144" w:right="40"/>
              <w:jc w:val="right"/>
              <w:rPr>
                <w:sz w:val="17"/>
                <w:lang w:val="en-GB"/>
              </w:rPr>
            </w:pPr>
          </w:p>
        </w:tc>
      </w:tr>
      <w:tr w:rsidR="00BD32EC" w:rsidRPr="00BD32EC" w14:paraId="531EA491" w14:textId="77777777" w:rsidTr="009C51DE">
        <w:tc>
          <w:tcPr>
            <w:tcW w:w="6930" w:type="dxa"/>
            <w:vAlign w:val="bottom"/>
          </w:tcPr>
          <w:p w14:paraId="3C37CD94" w14:textId="77777777" w:rsidR="00BD32EC" w:rsidRPr="00BD32EC" w:rsidRDefault="00BD32EC" w:rsidP="00BD32EC">
            <w:pPr>
              <w:keepLines/>
              <w:tabs>
                <w:tab w:val="left" w:pos="288"/>
                <w:tab w:val="left" w:pos="864"/>
                <w:tab w:val="left" w:pos="1152"/>
              </w:tabs>
              <w:spacing w:before="40" w:after="40" w:line="210" w:lineRule="exact"/>
              <w:ind w:right="40"/>
              <w:rPr>
                <w:sz w:val="17"/>
                <w:lang w:val="en-GB"/>
              </w:rPr>
            </w:pPr>
            <w:r w:rsidRPr="00BD32EC">
              <w:rPr>
                <w:sz w:val="17"/>
                <w:lang w:val="en-GB"/>
              </w:rPr>
              <w:tab/>
            </w:r>
            <w:r w:rsidRPr="00BD32EC">
              <w:rPr>
                <w:b/>
                <w:bCs/>
                <w:sz w:val="17"/>
                <w:lang w:val="en-GB"/>
              </w:rPr>
              <w:t>Field and technical cooperation projects</w:t>
            </w:r>
            <w:r w:rsidRPr="00BD32EC">
              <w:rPr>
                <w:sz w:val="17"/>
                <w:lang w:val="en-GB"/>
              </w:rPr>
              <w:t xml:space="preserve"> (number of projects)</w:t>
            </w:r>
          </w:p>
        </w:tc>
        <w:tc>
          <w:tcPr>
            <w:tcW w:w="730" w:type="dxa"/>
            <w:vAlign w:val="bottom"/>
          </w:tcPr>
          <w:p w14:paraId="43D66E2C" w14:textId="77777777" w:rsidR="00BD32EC" w:rsidRPr="00BD32EC" w:rsidRDefault="00BD32EC" w:rsidP="00BD32EC">
            <w:pPr>
              <w:keepLines/>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2</w:t>
            </w:r>
          </w:p>
        </w:tc>
        <w:tc>
          <w:tcPr>
            <w:tcW w:w="730" w:type="dxa"/>
            <w:vAlign w:val="bottom"/>
          </w:tcPr>
          <w:p w14:paraId="144D7743" w14:textId="77777777" w:rsidR="00BD32EC" w:rsidRPr="00BD32EC" w:rsidRDefault="00BD32EC" w:rsidP="00BD32EC">
            <w:pPr>
              <w:keepLines/>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2</w:t>
            </w:r>
          </w:p>
        </w:tc>
        <w:tc>
          <w:tcPr>
            <w:tcW w:w="730" w:type="dxa"/>
            <w:vAlign w:val="bottom"/>
          </w:tcPr>
          <w:p w14:paraId="7AE500AE" w14:textId="77777777" w:rsidR="00BD32EC" w:rsidRPr="00BD32EC" w:rsidRDefault="00BD32EC" w:rsidP="00BD32EC">
            <w:pPr>
              <w:keepLines/>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1</w:t>
            </w:r>
          </w:p>
        </w:tc>
        <w:tc>
          <w:tcPr>
            <w:tcW w:w="730" w:type="dxa"/>
            <w:vAlign w:val="bottom"/>
          </w:tcPr>
          <w:p w14:paraId="3E580E05" w14:textId="77777777" w:rsidR="00BD32EC" w:rsidRPr="00BD32EC" w:rsidRDefault="00BD32EC" w:rsidP="00BD32EC">
            <w:pPr>
              <w:keepLines/>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1</w:t>
            </w:r>
          </w:p>
        </w:tc>
      </w:tr>
      <w:tr w:rsidR="00BD32EC" w:rsidRPr="00BD32EC" w14:paraId="32D398CB" w14:textId="77777777" w:rsidTr="009C51DE">
        <w:tc>
          <w:tcPr>
            <w:tcW w:w="6930" w:type="dxa"/>
            <w:vAlign w:val="bottom"/>
          </w:tcPr>
          <w:p w14:paraId="599C24D8" w14:textId="77777777" w:rsidR="00BD32EC" w:rsidRPr="00BD32EC" w:rsidRDefault="00BD32EC" w:rsidP="00BD32EC">
            <w:pPr>
              <w:tabs>
                <w:tab w:val="left" w:pos="288"/>
                <w:tab w:val="left" w:pos="576"/>
                <w:tab w:val="left" w:pos="864"/>
                <w:tab w:val="left" w:pos="1152"/>
              </w:tabs>
              <w:spacing w:before="40" w:after="40" w:line="210" w:lineRule="exact"/>
              <w:ind w:left="576" w:right="40" w:hanging="576"/>
              <w:rPr>
                <w:rFonts w:eastAsia="Calibri"/>
                <w:sz w:val="17"/>
                <w:lang w:val="en-GB"/>
              </w:rPr>
            </w:pPr>
            <w:r w:rsidRPr="00BD32EC">
              <w:rPr>
                <w:rFonts w:eastAsia="Calibri"/>
                <w:sz w:val="17"/>
                <w:lang w:val="en-GB"/>
              </w:rPr>
              <w:tab/>
              <w:t>1.</w:t>
            </w:r>
            <w:r w:rsidRPr="00BD32EC">
              <w:rPr>
                <w:rFonts w:eastAsia="Calibri"/>
                <w:sz w:val="17"/>
                <w:lang w:val="en-GB"/>
              </w:rPr>
              <w:tab/>
              <w:t>On peace and security, including conflict prevention, mediation and peacebuilding</w:t>
            </w:r>
          </w:p>
        </w:tc>
        <w:tc>
          <w:tcPr>
            <w:tcW w:w="730" w:type="dxa"/>
            <w:vAlign w:val="bottom"/>
          </w:tcPr>
          <w:p w14:paraId="563E47F6"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2</w:t>
            </w:r>
          </w:p>
        </w:tc>
        <w:tc>
          <w:tcPr>
            <w:tcW w:w="730" w:type="dxa"/>
            <w:vAlign w:val="bottom"/>
          </w:tcPr>
          <w:p w14:paraId="2E5B8BE0"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2</w:t>
            </w:r>
          </w:p>
        </w:tc>
        <w:tc>
          <w:tcPr>
            <w:tcW w:w="730" w:type="dxa"/>
            <w:vAlign w:val="bottom"/>
          </w:tcPr>
          <w:p w14:paraId="0911CC3F"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1</w:t>
            </w:r>
          </w:p>
        </w:tc>
        <w:tc>
          <w:tcPr>
            <w:tcW w:w="730" w:type="dxa"/>
            <w:vAlign w:val="bottom"/>
          </w:tcPr>
          <w:p w14:paraId="0AD54563"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1</w:t>
            </w:r>
          </w:p>
        </w:tc>
      </w:tr>
      <w:tr w:rsidR="00BD32EC" w:rsidRPr="00BD32EC" w14:paraId="367B03D9" w14:textId="77777777" w:rsidTr="009C51DE">
        <w:tc>
          <w:tcPr>
            <w:tcW w:w="6930" w:type="dxa"/>
            <w:vAlign w:val="bottom"/>
          </w:tcPr>
          <w:p w14:paraId="7A997591" w14:textId="77777777" w:rsidR="00BD32EC" w:rsidRPr="00BD32EC" w:rsidRDefault="00BD32EC" w:rsidP="00BD32EC">
            <w:pPr>
              <w:tabs>
                <w:tab w:val="left" w:pos="288"/>
                <w:tab w:val="left" w:pos="864"/>
                <w:tab w:val="left" w:pos="1152"/>
              </w:tabs>
              <w:spacing w:before="40" w:after="40" w:line="210" w:lineRule="exact"/>
              <w:ind w:right="40"/>
              <w:rPr>
                <w:sz w:val="17"/>
                <w:lang w:val="en-GB"/>
              </w:rPr>
            </w:pPr>
            <w:r w:rsidRPr="00BD32EC">
              <w:rPr>
                <w:sz w:val="17"/>
                <w:lang w:val="en-GB"/>
              </w:rPr>
              <w:tab/>
            </w:r>
            <w:r w:rsidRPr="00BD32EC">
              <w:rPr>
                <w:b/>
                <w:bCs/>
                <w:sz w:val="17"/>
                <w:lang w:val="en-GB"/>
              </w:rPr>
              <w:t>Seminars, workshops and training events</w:t>
            </w:r>
            <w:r w:rsidRPr="00BD32EC">
              <w:rPr>
                <w:sz w:val="17"/>
                <w:lang w:val="en-GB"/>
              </w:rPr>
              <w:t xml:space="preserve"> (number of days)</w:t>
            </w:r>
          </w:p>
        </w:tc>
        <w:tc>
          <w:tcPr>
            <w:tcW w:w="730" w:type="dxa"/>
            <w:vAlign w:val="bottom"/>
          </w:tcPr>
          <w:p w14:paraId="6C402300" w14:textId="77777777" w:rsidR="00BD32EC" w:rsidRPr="00BD32EC" w:rsidRDefault="00BD32EC" w:rsidP="00BD32EC">
            <w:pPr>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2</w:t>
            </w:r>
          </w:p>
        </w:tc>
        <w:tc>
          <w:tcPr>
            <w:tcW w:w="730" w:type="dxa"/>
            <w:vAlign w:val="bottom"/>
          </w:tcPr>
          <w:p w14:paraId="738BA36B" w14:textId="77777777" w:rsidR="00BD32EC" w:rsidRPr="00BD32EC" w:rsidRDefault="00BD32EC" w:rsidP="00BD32EC">
            <w:pPr>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5</w:t>
            </w:r>
          </w:p>
        </w:tc>
        <w:tc>
          <w:tcPr>
            <w:tcW w:w="730" w:type="dxa"/>
            <w:vAlign w:val="bottom"/>
          </w:tcPr>
          <w:p w14:paraId="4F0939C7" w14:textId="77777777" w:rsidR="00BD32EC" w:rsidRPr="00BD32EC" w:rsidRDefault="00BD32EC" w:rsidP="00BD32EC">
            <w:pPr>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1</w:t>
            </w:r>
          </w:p>
        </w:tc>
        <w:tc>
          <w:tcPr>
            <w:tcW w:w="730" w:type="dxa"/>
            <w:vAlign w:val="bottom"/>
          </w:tcPr>
          <w:p w14:paraId="2FFA7584" w14:textId="77777777" w:rsidR="00BD32EC" w:rsidRPr="00BD32EC" w:rsidRDefault="00BD32EC" w:rsidP="00BD32EC">
            <w:pPr>
              <w:tabs>
                <w:tab w:val="left" w:pos="288"/>
                <w:tab w:val="left" w:pos="864"/>
                <w:tab w:val="left" w:pos="1152"/>
              </w:tabs>
              <w:spacing w:before="40" w:after="40" w:line="210" w:lineRule="exact"/>
              <w:ind w:left="144" w:right="40"/>
              <w:jc w:val="right"/>
              <w:rPr>
                <w:b/>
                <w:bCs/>
                <w:sz w:val="17"/>
                <w:lang w:val="en-GB"/>
              </w:rPr>
            </w:pPr>
            <w:r w:rsidRPr="00BD32EC">
              <w:rPr>
                <w:b/>
                <w:bCs/>
                <w:sz w:val="17"/>
                <w:lang w:val="en-GB"/>
              </w:rPr>
              <w:t>1</w:t>
            </w:r>
          </w:p>
        </w:tc>
      </w:tr>
      <w:tr w:rsidR="00BD32EC" w:rsidRPr="00BD32EC" w14:paraId="51211E05" w14:textId="77777777" w:rsidTr="009C51DE">
        <w:tc>
          <w:tcPr>
            <w:tcW w:w="6930" w:type="dxa"/>
            <w:vAlign w:val="bottom"/>
          </w:tcPr>
          <w:p w14:paraId="284F6CD5" w14:textId="77777777" w:rsidR="00BD32EC" w:rsidRPr="00BD32EC" w:rsidRDefault="00BD32EC" w:rsidP="00BD32EC">
            <w:pPr>
              <w:tabs>
                <w:tab w:val="left" w:pos="288"/>
                <w:tab w:val="left" w:pos="576"/>
                <w:tab w:val="left" w:pos="864"/>
                <w:tab w:val="left" w:pos="1152"/>
              </w:tabs>
              <w:spacing w:before="40" w:after="40" w:line="210" w:lineRule="exact"/>
              <w:ind w:left="576" w:right="40" w:hanging="576"/>
              <w:rPr>
                <w:sz w:val="17"/>
                <w:lang w:val="en-GB"/>
              </w:rPr>
            </w:pPr>
            <w:r w:rsidRPr="00BD32EC">
              <w:rPr>
                <w:sz w:val="17"/>
                <w:lang w:val="en-GB"/>
              </w:rPr>
              <w:tab/>
              <w:t>2.</w:t>
            </w:r>
            <w:r w:rsidRPr="00BD32EC">
              <w:rPr>
                <w:sz w:val="17"/>
                <w:lang w:val="en-GB"/>
              </w:rPr>
              <w:tab/>
            </w:r>
            <w:r w:rsidRPr="00BD32EC">
              <w:rPr>
                <w:rFonts w:eastAsia="Calibri"/>
                <w:sz w:val="17"/>
                <w:lang w:val="en-GB"/>
              </w:rPr>
              <w:t>Training</w:t>
            </w:r>
            <w:r w:rsidRPr="00BD32EC">
              <w:rPr>
                <w:sz w:val="17"/>
                <w:lang w:val="en-GB"/>
              </w:rPr>
              <w:t xml:space="preserve"> event for the General Secretariat of LAS on peace and security</w:t>
            </w:r>
          </w:p>
        </w:tc>
        <w:tc>
          <w:tcPr>
            <w:tcW w:w="730" w:type="dxa"/>
            <w:vAlign w:val="bottom"/>
          </w:tcPr>
          <w:p w14:paraId="0A0EE86C"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2</w:t>
            </w:r>
          </w:p>
        </w:tc>
        <w:tc>
          <w:tcPr>
            <w:tcW w:w="730" w:type="dxa"/>
            <w:vAlign w:val="bottom"/>
          </w:tcPr>
          <w:p w14:paraId="78F71DD2"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5</w:t>
            </w:r>
          </w:p>
        </w:tc>
        <w:tc>
          <w:tcPr>
            <w:tcW w:w="730" w:type="dxa"/>
            <w:vAlign w:val="bottom"/>
          </w:tcPr>
          <w:p w14:paraId="3B3FF009"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1</w:t>
            </w:r>
          </w:p>
        </w:tc>
        <w:tc>
          <w:tcPr>
            <w:tcW w:w="730" w:type="dxa"/>
            <w:vAlign w:val="bottom"/>
          </w:tcPr>
          <w:p w14:paraId="1EE84EBB" w14:textId="77777777" w:rsidR="00BD32EC" w:rsidRPr="00BD32EC" w:rsidRDefault="00BD32EC" w:rsidP="00BD32EC">
            <w:pPr>
              <w:tabs>
                <w:tab w:val="left" w:pos="288"/>
                <w:tab w:val="left" w:pos="864"/>
                <w:tab w:val="left" w:pos="1152"/>
              </w:tabs>
              <w:spacing w:before="40" w:after="40" w:line="210" w:lineRule="exact"/>
              <w:ind w:left="144" w:right="40"/>
              <w:jc w:val="right"/>
              <w:rPr>
                <w:sz w:val="17"/>
                <w:lang w:val="en-GB"/>
              </w:rPr>
            </w:pPr>
            <w:r w:rsidRPr="00BD32EC">
              <w:rPr>
                <w:sz w:val="17"/>
                <w:lang w:val="en-GB"/>
              </w:rPr>
              <w:t>1</w:t>
            </w:r>
          </w:p>
        </w:tc>
      </w:tr>
      <w:tr w:rsidR="00BD32EC" w:rsidRPr="00BD32EC" w14:paraId="7D23D3FE" w14:textId="77777777" w:rsidTr="009C51DE">
        <w:tc>
          <w:tcPr>
            <w:tcW w:w="9850" w:type="dxa"/>
            <w:gridSpan w:val="5"/>
            <w:vAlign w:val="bottom"/>
          </w:tcPr>
          <w:p w14:paraId="7E898798" w14:textId="77777777" w:rsidR="00BD32EC" w:rsidRPr="00BD32EC" w:rsidRDefault="00BD32EC" w:rsidP="00BD32EC">
            <w:pPr>
              <w:tabs>
                <w:tab w:val="left" w:pos="288"/>
                <w:tab w:val="left" w:pos="864"/>
                <w:tab w:val="left" w:pos="1152"/>
              </w:tabs>
              <w:spacing w:before="40" w:after="40" w:line="210" w:lineRule="exact"/>
              <w:ind w:right="40"/>
              <w:rPr>
                <w:b/>
                <w:bCs/>
                <w:sz w:val="17"/>
                <w:lang w:val="en-GB"/>
              </w:rPr>
            </w:pPr>
            <w:r w:rsidRPr="00BD32EC">
              <w:rPr>
                <w:b/>
                <w:bCs/>
                <w:sz w:val="17"/>
                <w:lang w:val="en-GB"/>
              </w:rPr>
              <w:t>C.</w:t>
            </w:r>
            <w:r w:rsidRPr="00BD32EC">
              <w:rPr>
                <w:b/>
                <w:bCs/>
                <w:sz w:val="17"/>
                <w:lang w:val="en-GB"/>
              </w:rPr>
              <w:tab/>
              <w:t>Substantive deliverables</w:t>
            </w:r>
          </w:p>
        </w:tc>
      </w:tr>
      <w:tr w:rsidR="00BD32EC" w:rsidRPr="00BD32EC" w14:paraId="2FA92F73" w14:textId="77777777" w:rsidTr="009C51DE">
        <w:tc>
          <w:tcPr>
            <w:tcW w:w="9850" w:type="dxa"/>
            <w:gridSpan w:val="5"/>
            <w:tcBorders>
              <w:bottom w:val="single" w:sz="12" w:space="0" w:color="auto"/>
            </w:tcBorders>
            <w:vAlign w:val="bottom"/>
          </w:tcPr>
          <w:p w14:paraId="6288A830" w14:textId="77777777" w:rsidR="00BD32EC" w:rsidRPr="00BD32EC" w:rsidRDefault="00BD32EC" w:rsidP="00BD32EC">
            <w:pPr>
              <w:tabs>
                <w:tab w:val="left" w:pos="288"/>
                <w:tab w:val="left" w:pos="864"/>
                <w:tab w:val="left" w:pos="1152"/>
              </w:tabs>
              <w:spacing w:before="40" w:after="40" w:line="210" w:lineRule="exact"/>
              <w:ind w:left="288" w:right="40" w:hanging="288"/>
              <w:rPr>
                <w:sz w:val="17"/>
                <w:lang w:val="en-GB"/>
              </w:rPr>
            </w:pPr>
            <w:r w:rsidRPr="00BD32EC">
              <w:rPr>
                <w:sz w:val="17"/>
                <w:lang w:val="en-GB"/>
              </w:rPr>
              <w:tab/>
            </w:r>
            <w:r w:rsidRPr="00BD32EC">
              <w:rPr>
                <w:b/>
                <w:bCs/>
                <w:sz w:val="17"/>
                <w:lang w:val="en-GB"/>
              </w:rPr>
              <w:t>Consultation, advice and advocacy</w:t>
            </w:r>
            <w:r w:rsidRPr="00BD32EC">
              <w:rPr>
                <w:sz w:val="17"/>
                <w:lang w:val="en-GB"/>
              </w:rPr>
              <w:t>: regular and ad hoc consultations with LAS, general meetings on cooperation between the representatives of the secretariats of the United Nations system and the General Secretariat of LAS and its specialized organizations, and sectoral meetings of the United Nations and LAS.</w:t>
            </w:r>
          </w:p>
        </w:tc>
      </w:tr>
    </w:tbl>
    <w:p w14:paraId="088E2BD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34A18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24E03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73410A" w14:textId="77777777" w:rsidR="00BD32EC" w:rsidRDefault="00BD32EC">
      <w:pPr>
        <w:suppressAutoHyphens w:val="0"/>
        <w:spacing w:after="160" w:line="259" w:lineRule="auto"/>
        <w:rPr>
          <w:b/>
          <w:spacing w:val="-2"/>
          <w:kern w:val="14"/>
          <w:sz w:val="28"/>
          <w:lang w:val="en-GB"/>
        </w:rPr>
      </w:pPr>
      <w:r>
        <w:rPr>
          <w:b/>
          <w:spacing w:val="-2"/>
          <w:kern w:val="14"/>
          <w:sz w:val="28"/>
          <w:lang w:val="en-GB"/>
        </w:rPr>
        <w:br w:type="page"/>
      </w:r>
    </w:p>
    <w:p w14:paraId="1E7F36A2" w14:textId="6829BE3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0" w:hanging="1267"/>
        <w:outlineLvl w:val="0"/>
        <w:rPr>
          <w:b/>
          <w:spacing w:val="-2"/>
          <w:kern w:val="14"/>
          <w:sz w:val="28"/>
          <w:lang w:val="en-GB"/>
        </w:rPr>
      </w:pPr>
      <w:r w:rsidRPr="00BD32EC">
        <w:rPr>
          <w:b/>
          <w:spacing w:val="-2"/>
          <w:kern w:val="14"/>
          <w:sz w:val="28"/>
          <w:lang w:val="en-GB"/>
        </w:rPr>
        <w:tab/>
        <w:t>II.</w:t>
      </w:r>
      <w:r w:rsidRPr="00BD32EC">
        <w:rPr>
          <w:b/>
          <w:spacing w:val="-2"/>
          <w:kern w:val="14"/>
          <w:sz w:val="28"/>
          <w:lang w:val="en-GB"/>
        </w:rPr>
        <w:tab/>
        <w:t>Office of the United Nations Special Coordinator for the Middle East Peace Process</w:t>
      </w:r>
    </w:p>
    <w:p w14:paraId="115FB42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8E1BB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C9DC6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480" w:hanging="1267"/>
        <w:outlineLvl w:val="0"/>
        <w:rPr>
          <w:b/>
          <w:spacing w:val="-2"/>
          <w:kern w:val="14"/>
          <w:sz w:val="28"/>
          <w:lang w:val="en-GB"/>
        </w:rPr>
      </w:pPr>
      <w:r w:rsidRPr="00BD32EC">
        <w:rPr>
          <w:b/>
          <w:spacing w:val="-2"/>
          <w:kern w:val="14"/>
          <w:sz w:val="28"/>
          <w:lang w:val="en-GB"/>
        </w:rPr>
        <w:tab/>
        <w:t>A.</w:t>
      </w:r>
      <w:r w:rsidRPr="00BD32EC">
        <w:rPr>
          <w:b/>
          <w:spacing w:val="-2"/>
          <w:kern w:val="14"/>
          <w:sz w:val="28"/>
          <w:lang w:val="en-GB"/>
        </w:rPr>
        <w:tab/>
        <w:t>Proposed programme plan for 2027 and programme performance in 2025</w:t>
      </w:r>
    </w:p>
    <w:p w14:paraId="40198EA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83AC4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75C42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Overall orientation</w:t>
      </w:r>
    </w:p>
    <w:p w14:paraId="65F34FF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4F358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C57FD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Mandates and background</w:t>
      </w:r>
    </w:p>
    <w:p w14:paraId="7AC6485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D2783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5BAA61" w14:textId="789BABE4"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w:t>
      </w:r>
      <w:r w:rsidRPr="00BD32EC">
        <w:rPr>
          <w:lang w:val="en-GB"/>
        </w:rPr>
        <w:tab/>
        <w:t xml:space="preserve">The Office of the United Nations Special Coordinator for the Middle East Peace Process is responsible for serving as the Organization’s focal point for the Middle East peace process, for ensuring the coordinated work of the United Nations system to adequately respond to the needs of the Palestinian people and for mobilizing financial, technical and economic assistance. The mandate derives from the priorities established in relevant General Assembly resolutions and decisions, including Assembly resolutions </w:t>
      </w:r>
      <w:hyperlink r:id="rId278" w:history="1">
        <w:r w:rsidRPr="00BD32EC">
          <w:rPr>
            <w:color w:val="0000FF"/>
            <w:lang w:val="en-GB"/>
          </w:rPr>
          <w:t>48/213</w:t>
        </w:r>
      </w:hyperlink>
      <w:r w:rsidRPr="00BD32EC">
        <w:rPr>
          <w:lang w:val="en-GB"/>
        </w:rPr>
        <w:t xml:space="preserve"> and </w:t>
      </w:r>
      <w:hyperlink r:id="rId279" w:history="1">
        <w:r w:rsidRPr="00BD32EC">
          <w:rPr>
            <w:color w:val="0000FF"/>
            <w:lang w:val="en-GB"/>
          </w:rPr>
          <w:t>49/88</w:t>
        </w:r>
      </w:hyperlink>
      <w:r w:rsidRPr="00BD32EC">
        <w:rPr>
          <w:lang w:val="en-GB"/>
        </w:rPr>
        <w:t xml:space="preserve">, as well as Security Council resolutions </w:t>
      </w:r>
      <w:hyperlink r:id="rId280" w:history="1">
        <w:r w:rsidRPr="00BD32EC">
          <w:rPr>
            <w:color w:val="0000FF"/>
            <w:lang w:val="en-GB"/>
          </w:rPr>
          <w:t>1860 (2009)</w:t>
        </w:r>
      </w:hyperlink>
      <w:r w:rsidRPr="00BD32EC">
        <w:rPr>
          <w:lang w:val="en-GB"/>
        </w:rPr>
        <w:t xml:space="preserve"> and </w:t>
      </w:r>
      <w:hyperlink r:id="rId281" w:history="1">
        <w:r w:rsidRPr="00BD32EC">
          <w:rPr>
            <w:color w:val="0000FF"/>
            <w:lang w:val="en-GB"/>
          </w:rPr>
          <w:t>2334 (2016)</w:t>
        </w:r>
      </w:hyperlink>
      <w:r w:rsidRPr="00BD32EC">
        <w:rPr>
          <w:lang w:val="en-GB"/>
        </w:rPr>
        <w:t>. The Israeli-Palestinian conflict remains at the core of the instability prevailing in the Middle East and continues to threaten international peace and security. As violence and tensions persist across the Occupied Palestinian Territory, including the West Bank, East Jerusalem and Gaza, the Office continues to engage to mitigate and prevent armed conflict, address humanitarian and development challenges, including recovery and reconstruction efforts in Gaza, and engage the parties and the international community with a view to making political progress towards a two-State solution.</w:t>
      </w:r>
    </w:p>
    <w:p w14:paraId="43A42C7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4BD52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3C60C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Programme of work</w:t>
      </w:r>
    </w:p>
    <w:p w14:paraId="2B58991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F4E99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B0D84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Objective</w:t>
      </w:r>
    </w:p>
    <w:p w14:paraId="7165367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84EE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27A03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3.II.2</w:t>
      </w:r>
      <w:r w:rsidRPr="00BD32EC">
        <w:rPr>
          <w:lang w:val="en-GB"/>
        </w:rPr>
        <w:tab/>
        <w:t>The objective, to which the Office contributes, is to achieve a comprehensive, just and lasting resolution to the Israeli-Palestinian conflict based on the two-State solution and to improve the socioeconomic conditions of the Palestinian people.</w:t>
      </w:r>
    </w:p>
    <w:p w14:paraId="4C39ABC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7FD6A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5B551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Strategy and external factors for 2027</w:t>
      </w:r>
    </w:p>
    <w:p w14:paraId="14DCD7B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4D027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65624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3.II.3</w:t>
      </w:r>
      <w:r w:rsidRPr="00BD32EC">
        <w:rPr>
          <w:lang w:val="en-GB"/>
        </w:rPr>
        <w:tab/>
        <w:t xml:space="preserve">To contribute to the objective, the Office will: </w:t>
      </w:r>
    </w:p>
    <w:p w14:paraId="2C783B2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Intensify engagement with regional and international actors, including with members of the Middle East Quartet, to work towards ending the occupation and resolving the Israeli-Palestinian conflict on the basis of a two-State solution, and reducing regional tensions;</w:t>
      </w:r>
    </w:p>
    <w:p w14:paraId="1B81F63A" w14:textId="2E5BBA0E"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 xml:space="preserve">(b) </w:t>
      </w:r>
      <w:r w:rsidRPr="00BD32EC">
        <w:rPr>
          <w:lang w:val="en-GB"/>
        </w:rPr>
        <w:tab/>
        <w:t xml:space="preserve">Support the ceasefire in Gaza and the implementation of Security Council resolution </w:t>
      </w:r>
      <w:hyperlink r:id="rId282" w:history="1">
        <w:r w:rsidRPr="00BD32EC">
          <w:rPr>
            <w:color w:val="0000FF"/>
            <w:lang w:val="en-GB"/>
          </w:rPr>
          <w:t>2803 (2025)</w:t>
        </w:r>
      </w:hyperlink>
      <w:r w:rsidRPr="00BD32EC">
        <w:rPr>
          <w:lang w:val="en-GB"/>
        </w:rPr>
        <w:t>, including through humanitarian assistance, recovery, and reconstruction efforts in Gaza;</w:t>
      </w:r>
    </w:p>
    <w:p w14:paraId="63CFC53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 xml:space="preserve">Increase engagement with the parties and relevant partners to reduce violence and tensions across the Occupied Palestinian Territory, including East Jerusalem, and the region, and uphold the viability of the two-State solution; </w:t>
      </w:r>
    </w:p>
    <w:p w14:paraId="34CEC1E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(d)</w:t>
      </w:r>
      <w:r w:rsidRPr="00BD32EC">
        <w:rPr>
          <w:lang w:val="en-GB"/>
        </w:rPr>
        <w:tab/>
        <w:t>Strengthen the Palestinian Authority’s institutions and support its State-building agenda, including by supporting the parties to update their economic and administrative relationships and to enact policy reforms;</w:t>
      </w:r>
    </w:p>
    <w:p w14:paraId="7AF08CDB" w14:textId="07C2593C"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(e)</w:t>
      </w:r>
      <w:r w:rsidRPr="00BD32EC">
        <w:rPr>
          <w:lang w:val="en-GB"/>
        </w:rPr>
        <w:tab/>
        <w:t xml:space="preserve">Continue to work with the parties to uphold their obligations under United Nations resolutions and international law, including reporting to the Security Council on resolution </w:t>
      </w:r>
      <w:hyperlink r:id="rId283" w:history="1">
        <w:r w:rsidRPr="00BD32EC">
          <w:rPr>
            <w:color w:val="0000FF"/>
            <w:lang w:val="en-GB"/>
          </w:rPr>
          <w:t>2334 (2016)</w:t>
        </w:r>
      </w:hyperlink>
      <w:r w:rsidRPr="00BD32EC">
        <w:rPr>
          <w:lang w:val="en-GB"/>
        </w:rPr>
        <w:t xml:space="preserve">; </w:t>
      </w:r>
    </w:p>
    <w:p w14:paraId="7958AFA2" w14:textId="26EA01D1"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(f)</w:t>
      </w:r>
      <w:r w:rsidRPr="00BD32EC">
        <w:rPr>
          <w:lang w:val="en-GB"/>
        </w:rPr>
        <w:tab/>
        <w:t xml:space="preserve">Support efforts, including through recovery and reconstruction efforts in Gaza, in collaboration with the United Nations country team, and through engagement with entities established pursuant to Security Council resolution </w:t>
      </w:r>
      <w:hyperlink r:id="rId284" w:history="1">
        <w:r w:rsidRPr="00BD32EC">
          <w:rPr>
            <w:color w:val="0000FF"/>
            <w:lang w:val="en-GB"/>
          </w:rPr>
          <w:t>2803 (2025)</w:t>
        </w:r>
      </w:hyperlink>
      <w:r w:rsidRPr="00BD32EC">
        <w:rPr>
          <w:lang w:val="en-GB"/>
        </w:rPr>
        <w:t>, towards the political, economic and administrative unification of Gaza and the West Bank, including East Jerusalem.</w:t>
      </w:r>
    </w:p>
    <w:p w14:paraId="5A56C04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3.II.4</w:t>
      </w:r>
      <w:r w:rsidRPr="00BD32EC">
        <w:rPr>
          <w:lang w:val="en-GB"/>
        </w:rPr>
        <w:tab/>
        <w:t xml:space="preserve">The above-mentioned work is expected to result in: </w:t>
      </w:r>
    </w:p>
    <w:p w14:paraId="4D1B495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Movement towards meaningful negotiations aimed at ending the occupation and resolving the Israeli-Palestinian conflict on the basis of the two-State solution and internationally recognized parameters;</w:t>
      </w:r>
    </w:p>
    <w:p w14:paraId="2AD8AD5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 xml:space="preserve">Reduced tensions and violence, the full implementation of the Gaza ceasefire agreement and the prevention of renewed escalation; </w:t>
      </w:r>
    </w:p>
    <w:p w14:paraId="557F1203" w14:textId="142A25C1"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 xml:space="preserve">(c) </w:t>
      </w:r>
      <w:r w:rsidRPr="00BD32EC">
        <w:rPr>
          <w:lang w:val="en-GB"/>
        </w:rPr>
        <w:tab/>
        <w:t xml:space="preserve">Reduced settlement activities, land confiscation and home demolitions, and reduced levels of settler violence against Palestinian civilians and their properties and increased implementation of Security Council resolution </w:t>
      </w:r>
      <w:hyperlink r:id="rId285" w:history="1">
        <w:r w:rsidRPr="00BD32EC">
          <w:rPr>
            <w:color w:val="0000FF"/>
            <w:lang w:val="en-GB"/>
          </w:rPr>
          <w:t>2334 (2016)</w:t>
        </w:r>
      </w:hyperlink>
      <w:r w:rsidRPr="00BD32EC">
        <w:rPr>
          <w:lang w:val="en-GB"/>
        </w:rPr>
        <w:t>;</w:t>
      </w:r>
    </w:p>
    <w:p w14:paraId="06E2DF6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(d)</w:t>
      </w:r>
      <w:r w:rsidRPr="00BD32EC">
        <w:rPr>
          <w:lang w:val="en-GB"/>
        </w:rPr>
        <w:tab/>
        <w:t>Increased institutional stability and governance capacity of the Palestinian Authority and tangible steps towards improving the fiscal situation;</w:t>
      </w:r>
    </w:p>
    <w:p w14:paraId="48A10B8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(e)</w:t>
      </w:r>
      <w:r w:rsidRPr="00BD32EC">
        <w:rPr>
          <w:lang w:val="en-GB"/>
        </w:rPr>
        <w:tab/>
        <w:t>Mobilization of political, financial and technical support across the Occupied Palestinian Territory, including East Jerusalem, including for recovery and reconstruction efforts in Gaza;</w:t>
      </w:r>
    </w:p>
    <w:p w14:paraId="6543C16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(f)</w:t>
      </w:r>
      <w:r w:rsidRPr="00BD32EC">
        <w:rPr>
          <w:lang w:val="en-GB"/>
        </w:rPr>
        <w:tab/>
        <w:t>Provision and distribution of assistance to meet the needs of the Palestinian people, across the Occupied Palestinian Territory, including East Jerusalem;</w:t>
      </w:r>
    </w:p>
    <w:p w14:paraId="735EC52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(g)</w:t>
      </w:r>
      <w:r w:rsidRPr="00BD32EC">
        <w:rPr>
          <w:lang w:val="en-GB"/>
        </w:rPr>
        <w:tab/>
        <w:t>Advancement of a single, democratic, national Palestinian governing authority administering the entire Occupied Palestinian Territory;</w:t>
      </w:r>
    </w:p>
    <w:p w14:paraId="15BE99B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(h)</w:t>
      </w:r>
      <w:r w:rsidRPr="00BD32EC">
        <w:rPr>
          <w:lang w:val="en-GB"/>
        </w:rPr>
        <w:tab/>
        <w:t>The parties identifying tangible steps to improve the situation on the ground.</w:t>
      </w:r>
    </w:p>
    <w:p w14:paraId="4C1B3FC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3.II.5</w:t>
      </w:r>
      <w:r w:rsidRPr="00BD32EC">
        <w:rPr>
          <w:lang w:val="en-GB"/>
        </w:rPr>
        <w:tab/>
        <w:t>With regard to the external factors, the overall plan for 2027 is based on the following planning assumptions:</w:t>
      </w:r>
    </w:p>
    <w:p w14:paraId="4C6A36F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The two-State solution remains viable, in line with relevant United Nations resolutions and bilateral agreements;</w:t>
      </w:r>
    </w:p>
    <w:p w14:paraId="21CA953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 xml:space="preserve">The Gaza ceasefire will continue to be implemented and relevant parties support de-escalation efforts; </w:t>
      </w:r>
    </w:p>
    <w:p w14:paraId="73CC2F4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 xml:space="preserve">(c) </w:t>
      </w:r>
      <w:r w:rsidRPr="00BD32EC">
        <w:rPr>
          <w:lang w:val="en-GB"/>
        </w:rPr>
        <w:tab/>
        <w:t xml:space="preserve">Governance arrangements, security arrangements and other enabling conditions are in place that allow humanitarian, recovery and reconstruction activities in Gaza; </w:t>
      </w:r>
    </w:p>
    <w:p w14:paraId="7B3DD89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(d)</w:t>
      </w:r>
      <w:r w:rsidRPr="00BD32EC">
        <w:rPr>
          <w:lang w:val="en-GB"/>
        </w:rPr>
        <w:tab/>
        <w:t xml:space="preserve">The security situation in the Occupied Palestinian Territory allows for the continued implementation of United Nations activities, including political outreach, development and humanitarian programming; </w:t>
      </w:r>
    </w:p>
    <w:p w14:paraId="0EABA63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 xml:space="preserve">(e) </w:t>
      </w:r>
      <w:r w:rsidRPr="00BD32EC">
        <w:rPr>
          <w:lang w:val="en-GB"/>
        </w:rPr>
        <w:tab/>
        <w:t xml:space="preserve">Israeli and Palestinian interlocutors and regional and international stakeholders engage in meaningful dialogue and cooperation with the Office and the United Nations country team in the performance of their functions; </w:t>
      </w:r>
    </w:p>
    <w:p w14:paraId="6A14B28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(f)</w:t>
      </w:r>
      <w:r w:rsidRPr="00BD32EC">
        <w:rPr>
          <w:lang w:val="en-GB"/>
        </w:rPr>
        <w:tab/>
        <w:t xml:space="preserve">There is adequate political support from Member States and financial support from donors. </w:t>
      </w:r>
    </w:p>
    <w:p w14:paraId="3712768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3.II.6</w:t>
      </w:r>
      <w:r w:rsidRPr="00BD32EC">
        <w:rPr>
          <w:lang w:val="en-GB"/>
        </w:rPr>
        <w:tab/>
        <w:t xml:space="preserve">With regard to cooperation with other entities at the global, regional, national and local levels, the Office will continue its active engagement, including promoting de-escalation, conducting preventive diplomacy, halting and reversing negative trends and enhancing coordination efforts to advance concrete steps towards a two-State solution to the Israeli-Palestinian conflict. The Office will remain an active contributor to the Ad Hoc Liaison Committee for the Coordination of the International Assistance to Palestinians and will continue to promote actionable recommendations to both parties. The Office will strengthen engagement with other forums and partners, such as the Development Partners Group, Arab and Gulf donors, and European Union-led support to Palestinian Authority reforms, including the Palestine Donor Group, in order to facilitate the work of the United Nations entities supporting the Palestinian people. The Office will advocate with the parties, Member States, humanitarian and development partners, regional actors, the private sector, civil society and other stakeholders to facilitate humanitarian relief, recovery, reconstruction, and economic and social development. </w:t>
      </w:r>
    </w:p>
    <w:p w14:paraId="5A5A18CB" w14:textId="35CB30F1"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3.II.7</w:t>
      </w:r>
      <w:r w:rsidRPr="00BD32EC">
        <w:rPr>
          <w:lang w:val="en-GB"/>
        </w:rPr>
        <w:tab/>
        <w:t xml:space="preserve">With regard to inter-agency coordination and liaison, the Office will continue to lead the coordination of more than 20 United Nations resident and non-resident agencies, funds and programmes in responding to the development and humanitarian needs of the Palestinian people. The Office will promote policies to improve movement and access for people and goods throughout the Occupied Palestinian Territory. The Office will foster inter-agency collaboration by identifying opportunities for improving socioeconomic conditions in the occupied West Bank, including East Jerusalem, facilitating humanitarian, recovery and reconstruction efforts in Gaza, and implementing the United Nations Sustainable Development Cooperation Framework and the United Nations early recovery approach and action plan for Gaza. The Office will also coordinate with regional entities, such as the regional Development Coordination Office and the regional offices of United Nations agencies, funds and programmes, to leverage expertise and identify opportunities. The Office will work with the United Nations Office for Project Services, which will continue to manage the day-to-day operations of the United Nations mechanism established pursuant to Security Council resolution </w:t>
      </w:r>
      <w:hyperlink r:id="rId286" w:history="1">
        <w:r w:rsidRPr="00BD32EC">
          <w:rPr>
            <w:color w:val="0000FF"/>
            <w:lang w:val="en-GB"/>
          </w:rPr>
          <w:t>2720 (2023)</w:t>
        </w:r>
      </w:hyperlink>
      <w:r w:rsidRPr="00BD32EC">
        <w:rPr>
          <w:lang w:val="en-GB"/>
        </w:rPr>
        <w:t xml:space="preserve">, reporting to the Deputy Special Coordinator/Resident Coordinator/ Humanitarian Coordinator, and through them to the Special Coordinator for the Middle East Peace Process. </w:t>
      </w:r>
    </w:p>
    <w:p w14:paraId="4D761856" w14:textId="4BF62220"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3.II.8</w:t>
      </w:r>
      <w:r w:rsidRPr="00BD32EC">
        <w:rPr>
          <w:lang w:val="en-GB"/>
        </w:rPr>
        <w:tab/>
        <w:t xml:space="preserve">The Office integrates a gender perspective into its operational activities, deliverables and results, as appropriate, including through engagement with women’s and youth groups in support of the implementation of Security Council resolution </w:t>
      </w:r>
      <w:hyperlink r:id="rId287" w:history="1">
        <w:r w:rsidRPr="00BD32EC">
          <w:rPr>
            <w:color w:val="0000FF"/>
            <w:lang w:val="en-GB"/>
          </w:rPr>
          <w:t>1325 (2000)</w:t>
        </w:r>
      </w:hyperlink>
      <w:r w:rsidRPr="00BD32EC">
        <w:rPr>
          <w:lang w:val="en-GB"/>
        </w:rPr>
        <w:t xml:space="preserve">. The Office will continue to promote women’s participation in political processes, conflict prevention and peacebuilding, including through engagement with women leaders and civil society, ensuring that their priorities inform policy dialogue and advocacy. Through its coordination role within the United Nations country team, the Office advances the women and peace and security agenda, including within recovery planning processes. The Office will continue to highlight the distinct needs of women and girls across the Occupied Palestinian Territory and ensure that publications and reporting systematically reflect differentiated impacts. </w:t>
      </w:r>
    </w:p>
    <w:p w14:paraId="469066F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3.II.9</w:t>
      </w:r>
      <w:r w:rsidRPr="00BD32EC">
        <w:rPr>
          <w:lang w:val="en-GB"/>
        </w:rPr>
        <w:tab/>
        <w:t xml:space="preserve">In line with the United Nations Disability Inclusion Strategy, the Office will advocate for the full inclusion of individuals with disabilities in all aspects of United Nations programmes. Programmatic efforts will prioritize disability inclusion in recovery and reconstruction efforts in Gaza, including by advocating for inclusive planning and facilitating access to specialized services. </w:t>
      </w:r>
    </w:p>
    <w:p w14:paraId="2CCC109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A637E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 xml:space="preserve">Adjustments arising from the UN80 Initiative </w:t>
      </w:r>
    </w:p>
    <w:p w14:paraId="22BC06E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612E7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3.II.10</w:t>
      </w:r>
      <w:r w:rsidRPr="00BD32EC">
        <w:rPr>
          <w:lang w:val="en-GB"/>
        </w:rPr>
        <w:tab/>
        <w:t>The proposed programme plan for 2027 reflects efforts of the Office to implement all mandates in a more efficient and effective manner and contains no substantive adjustments arising from the UN80 Initiative.</w:t>
      </w:r>
    </w:p>
    <w:p w14:paraId="0540A30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3.II.11</w:t>
      </w:r>
      <w:r w:rsidRPr="00BD32EC">
        <w:rPr>
          <w:lang w:val="en-GB"/>
        </w:rPr>
        <w:tab/>
        <w:t xml:space="preserve">The Office will be guided by any future decisions taken in the context of the UN80 Initiative, in accordance with the applicable rules and procedures, including decisions, resolutions and established practice of the competent intergovernmental organs. </w:t>
      </w:r>
    </w:p>
    <w:p w14:paraId="1BBB6A4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E8459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C25CA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Evaluation activities</w:t>
      </w:r>
    </w:p>
    <w:p w14:paraId="1768CEA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CBC22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E4B0A1" w14:textId="493AC013"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3.II.12</w:t>
      </w:r>
      <w:r w:rsidRPr="00BD32EC">
        <w:rPr>
          <w:lang w:val="en-GB"/>
        </w:rPr>
        <w:tab/>
        <w:t xml:space="preserve">An evaluation to be conducted by the Office of the effectiveness and relevance of the Office’s engagement with relevant parties, including mechanisms pursuant to Security Council resolution </w:t>
      </w:r>
      <w:hyperlink r:id="rId288" w:history="1">
        <w:r w:rsidRPr="00BD32EC">
          <w:rPr>
            <w:color w:val="0000FF"/>
            <w:lang w:val="en-GB"/>
          </w:rPr>
          <w:t>2803 (2025)</w:t>
        </w:r>
      </w:hyperlink>
      <w:r w:rsidRPr="00BD32EC">
        <w:rPr>
          <w:lang w:val="en-GB"/>
        </w:rPr>
        <w:t xml:space="preserve">, to support progress towards a single Palestinian Government administering the entire Occupied Palestinian Territory is planned for 2027. </w:t>
      </w:r>
    </w:p>
    <w:p w14:paraId="1158F57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CEB6E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4C2E8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Programme performance in 2025</w:t>
      </w:r>
    </w:p>
    <w:p w14:paraId="22A21D7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50C34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5F85D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Evidence-based recovery planning for Gaza</w:t>
      </w:r>
    </w:p>
    <w:p w14:paraId="6C9E017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AAF7F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3.II.13</w:t>
      </w:r>
      <w:r w:rsidRPr="00BD32EC">
        <w:rPr>
          <w:lang w:val="en-GB"/>
        </w:rPr>
        <w:tab/>
        <w:t>In 2025, the Office continued its good offices and programmatic efforts to support preparation and planning for the future of Gaza, in order to improve Palestinian lives, rights and dignity, ensure security for Israelis and Palestinians and advance the two-State solution. Since late 2023, the World Bank, the European Union and the United Nations have been working collectively on damage and needs assessments. In 2025, an interim rapid damage and needs assessment was conducted, which provided a comprehensive analysis of the damage, losses and needs related to the conflict in Gaza and the West Bank, including East Jerusalem. The findings provide a valuable evidence base to inform stakeholders of the impact in Gaza and the West Bank, including East Jerusalem, on the population, economy, physical assets, infrastructure and service delivery, as well as to conduct an estimate of the needs for physical infrastructure reconstruction, economic and social recovery, and service restoration in selected sectors. Following the ceasefire agreement in October 2025, the Office supported efforts of the United Nations and its humanitarian partners to implement a 60-day response plan to meet the humanitarian needs of Palestinians in Gaza, including through political engagement with key stakeholders to facilitate access, movement and other enabling conditions, as well as engagement with Member States to support resource mobilization and advocacy efforts.</w:t>
      </w:r>
    </w:p>
    <w:p w14:paraId="2DF882F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3.II.14</w:t>
      </w:r>
      <w:r w:rsidRPr="00BD32EC">
        <w:rPr>
          <w:lang w:val="en-GB"/>
        </w:rPr>
        <w:tab/>
        <w:t>Progress towards the objective is presented in the performance measure below (see table 3.II.1).</w:t>
      </w:r>
    </w:p>
    <w:p w14:paraId="31C4562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2AFB8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3.II.1</w:t>
      </w:r>
    </w:p>
    <w:p w14:paraId="0FFF40B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4E62261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5CEF8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BD32EC" w:rsidRPr="00BD32EC" w14:paraId="460AF30C" w14:textId="77777777" w:rsidTr="009C51DE">
        <w:trPr>
          <w:tblHeader/>
        </w:trPr>
        <w:tc>
          <w:tcPr>
            <w:tcW w:w="1667" w:type="pct"/>
            <w:tcBorders>
              <w:top w:val="single" w:sz="4" w:space="0" w:color="auto"/>
              <w:left w:val="nil"/>
              <w:bottom w:val="single" w:sz="12" w:space="0" w:color="auto"/>
              <w:right w:val="nil"/>
            </w:tcBorders>
            <w:vAlign w:val="bottom"/>
            <w:hideMark/>
          </w:tcPr>
          <w:p w14:paraId="565D71A5" w14:textId="77777777" w:rsidR="00BD32EC" w:rsidRPr="00BD32EC" w:rsidRDefault="00BD32EC" w:rsidP="00BD32EC">
            <w:pPr>
              <w:spacing w:before="81" w:after="81" w:line="160" w:lineRule="exact"/>
              <w:ind w:right="40"/>
              <w:jc w:val="both"/>
              <w:rPr>
                <w:i/>
                <w:kern w:val="14"/>
                <w:sz w:val="14"/>
                <w:szCs w:val="20"/>
                <w:lang w:val="en-GB"/>
              </w:rPr>
            </w:pPr>
            <w:r w:rsidRPr="00BD32EC">
              <w:rPr>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59DDA6D9"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2756BFDB" w14:textId="77777777" w:rsidR="00BD32EC" w:rsidRPr="00BD32EC" w:rsidRDefault="00BD32EC" w:rsidP="00BD32EC">
            <w:pPr>
              <w:spacing w:before="81" w:after="81" w:line="160" w:lineRule="exact"/>
              <w:ind w:left="144" w:right="43"/>
              <w:rPr>
                <w:i/>
                <w:kern w:val="14"/>
                <w:sz w:val="14"/>
                <w:szCs w:val="20"/>
                <w:lang w:val="en-GB"/>
              </w:rPr>
            </w:pPr>
            <w:r w:rsidRPr="00BD32EC">
              <w:rPr>
                <w:i/>
                <w:kern w:val="14"/>
                <w:sz w:val="14"/>
                <w:szCs w:val="20"/>
                <w:lang w:val="en-GB"/>
              </w:rPr>
              <w:t>2025 (actual)</w:t>
            </w:r>
          </w:p>
        </w:tc>
      </w:tr>
      <w:tr w:rsidR="00BD32EC" w:rsidRPr="00BD32EC" w14:paraId="5E93085C" w14:textId="77777777" w:rsidTr="009C51DE">
        <w:trPr>
          <w:trHeight w:hRule="exact" w:val="115"/>
          <w:tblHeader/>
        </w:trPr>
        <w:tc>
          <w:tcPr>
            <w:tcW w:w="1667" w:type="pct"/>
            <w:tcBorders>
              <w:top w:val="single" w:sz="12" w:space="0" w:color="auto"/>
              <w:left w:val="nil"/>
              <w:bottom w:val="nil"/>
              <w:right w:val="nil"/>
            </w:tcBorders>
            <w:vAlign w:val="bottom"/>
          </w:tcPr>
          <w:p w14:paraId="2D1AFFEF" w14:textId="77777777" w:rsidR="00BD32EC" w:rsidRPr="00BD32EC" w:rsidRDefault="00BD32EC" w:rsidP="00BD32EC">
            <w:pPr>
              <w:spacing w:before="40" w:after="120"/>
              <w:ind w:right="40"/>
              <w:jc w:val="both"/>
              <w:rPr>
                <w:kern w:val="14"/>
                <w:szCs w:val="20"/>
                <w:lang w:val="en-GB"/>
              </w:rPr>
            </w:pPr>
          </w:p>
        </w:tc>
        <w:tc>
          <w:tcPr>
            <w:tcW w:w="1667" w:type="pct"/>
            <w:tcBorders>
              <w:top w:val="single" w:sz="12" w:space="0" w:color="auto"/>
              <w:left w:val="nil"/>
              <w:bottom w:val="nil"/>
              <w:right w:val="nil"/>
            </w:tcBorders>
            <w:vAlign w:val="bottom"/>
          </w:tcPr>
          <w:p w14:paraId="7FD92EDD" w14:textId="77777777" w:rsidR="00BD32EC" w:rsidRPr="00BD32EC" w:rsidRDefault="00BD32EC" w:rsidP="00BD32EC">
            <w:pPr>
              <w:spacing w:before="40" w:after="120"/>
              <w:ind w:left="144" w:right="43"/>
              <w:rPr>
                <w:kern w:val="14"/>
                <w:szCs w:val="20"/>
                <w:lang w:val="en-GB"/>
              </w:rPr>
            </w:pPr>
          </w:p>
        </w:tc>
        <w:tc>
          <w:tcPr>
            <w:tcW w:w="1667" w:type="pct"/>
            <w:tcBorders>
              <w:top w:val="single" w:sz="12" w:space="0" w:color="auto"/>
              <w:left w:val="nil"/>
              <w:bottom w:val="nil"/>
              <w:right w:val="nil"/>
            </w:tcBorders>
            <w:vAlign w:val="bottom"/>
          </w:tcPr>
          <w:p w14:paraId="49E7D995" w14:textId="77777777" w:rsidR="00BD32EC" w:rsidRPr="00BD32EC" w:rsidRDefault="00BD32EC" w:rsidP="00BD32EC">
            <w:pPr>
              <w:spacing w:before="40" w:after="120"/>
              <w:ind w:left="144" w:right="43"/>
              <w:rPr>
                <w:kern w:val="14"/>
                <w:szCs w:val="20"/>
                <w:lang w:val="en-GB"/>
              </w:rPr>
            </w:pPr>
          </w:p>
        </w:tc>
      </w:tr>
      <w:tr w:rsidR="00BD32EC" w:rsidRPr="00BD32EC" w14:paraId="3AF6A5DD" w14:textId="77777777" w:rsidTr="009C51DE">
        <w:tc>
          <w:tcPr>
            <w:tcW w:w="1667" w:type="pct"/>
            <w:tcBorders>
              <w:top w:val="nil"/>
              <w:left w:val="nil"/>
              <w:bottom w:val="single" w:sz="12" w:space="0" w:color="auto"/>
              <w:right w:val="nil"/>
            </w:tcBorders>
          </w:tcPr>
          <w:p w14:paraId="49B4AC74" w14:textId="77777777" w:rsidR="00BD32EC" w:rsidRPr="00BD32EC" w:rsidRDefault="00BD32EC" w:rsidP="00BD32EC">
            <w:pPr>
              <w:tabs>
                <w:tab w:val="left" w:pos="288"/>
                <w:tab w:val="left" w:pos="576"/>
                <w:tab w:val="left" w:pos="864"/>
                <w:tab w:val="left" w:pos="1152"/>
              </w:tabs>
              <w:spacing w:before="40" w:after="120" w:line="234" w:lineRule="exact"/>
              <w:ind w:right="43"/>
              <w:rPr>
                <w:kern w:val="14"/>
                <w:szCs w:val="20"/>
                <w:lang w:val="en-GB"/>
              </w:rPr>
            </w:pPr>
            <w:r w:rsidRPr="00BD32EC">
              <w:rPr>
                <w:i/>
                <w:kern w:val="14"/>
                <w:szCs w:val="20"/>
                <w:lang w:val="en-GB"/>
              </w:rPr>
              <w:t>–</w:t>
            </w:r>
          </w:p>
        </w:tc>
        <w:tc>
          <w:tcPr>
            <w:tcW w:w="1667" w:type="pct"/>
            <w:tcBorders>
              <w:top w:val="nil"/>
              <w:left w:val="nil"/>
              <w:bottom w:val="single" w:sz="12" w:space="0" w:color="auto"/>
              <w:right w:val="nil"/>
            </w:tcBorders>
          </w:tcPr>
          <w:p w14:paraId="3348C1B9" w14:textId="77777777" w:rsidR="00BD32EC" w:rsidRPr="00BD32EC" w:rsidRDefault="00BD32EC" w:rsidP="00BD32EC">
            <w:pPr>
              <w:tabs>
                <w:tab w:val="left" w:pos="288"/>
                <w:tab w:val="left" w:pos="576"/>
                <w:tab w:val="left" w:pos="864"/>
                <w:tab w:val="left" w:pos="1152"/>
              </w:tabs>
              <w:spacing w:before="40" w:after="120" w:line="234" w:lineRule="exact"/>
              <w:ind w:left="144" w:right="43"/>
              <w:rPr>
                <w:kern w:val="14"/>
                <w:szCs w:val="20"/>
                <w:lang w:val="en-GB"/>
              </w:rPr>
            </w:pPr>
            <w:r w:rsidRPr="00BD32EC">
              <w:rPr>
                <w:kern w:val="14"/>
                <w:szCs w:val="20"/>
                <w:lang w:val="en-GB"/>
              </w:rPr>
              <w:t>Findings from the first interim damage assessment, conducted in 2024, informed partners’ humanitarian response and early recovery planning efforts</w:t>
            </w:r>
          </w:p>
        </w:tc>
        <w:tc>
          <w:tcPr>
            <w:tcW w:w="1667" w:type="pct"/>
            <w:tcBorders>
              <w:top w:val="nil"/>
              <w:left w:val="nil"/>
              <w:bottom w:val="single" w:sz="12" w:space="0" w:color="auto"/>
              <w:right w:val="nil"/>
            </w:tcBorders>
          </w:tcPr>
          <w:p w14:paraId="093C990C" w14:textId="77777777" w:rsidR="00BD32EC" w:rsidRPr="00BD32EC" w:rsidRDefault="00BD32EC" w:rsidP="00BD32EC">
            <w:pPr>
              <w:spacing w:before="40" w:after="120" w:line="234" w:lineRule="exact"/>
              <w:ind w:left="144" w:right="43"/>
              <w:rPr>
                <w:kern w:val="14"/>
                <w:szCs w:val="20"/>
                <w:lang w:val="en-GB"/>
              </w:rPr>
            </w:pPr>
            <w:r w:rsidRPr="00BD32EC">
              <w:rPr>
                <w:kern w:val="14"/>
                <w:szCs w:val="20"/>
                <w:lang w:val="en-GB"/>
              </w:rPr>
              <w:t>Findings from the interim rapid damage and needs assessment, conducted in 2025, informed partners’ planning processes for Gaza’s recovery and reconstruction</w:t>
            </w:r>
          </w:p>
          <w:p w14:paraId="74C815BB" w14:textId="77777777" w:rsidR="00BD32EC" w:rsidRPr="00BD32EC" w:rsidRDefault="00BD32EC" w:rsidP="00BD32EC">
            <w:pPr>
              <w:spacing w:before="40" w:after="120" w:line="234" w:lineRule="exact"/>
              <w:ind w:left="144" w:right="43"/>
              <w:rPr>
                <w:kern w:val="14"/>
                <w:szCs w:val="20"/>
                <w:lang w:val="en-GB"/>
              </w:rPr>
            </w:pPr>
            <w:r w:rsidRPr="00BD32EC">
              <w:rPr>
                <w:kern w:val="14"/>
                <w:szCs w:val="20"/>
                <w:lang w:val="en-GB"/>
              </w:rPr>
              <w:t xml:space="preserve">United Nations and humanitarian partners implemented a 60-day response plan to scale up humanitarian assistance in Gaza, following the ceasefire agreement in October 2025. Approximately 159,100 tons of humanitarian assistance was delivered to Gaza between October and December 2025, compared to 147,800 tons between January and September of the same year </w:t>
            </w:r>
          </w:p>
        </w:tc>
      </w:tr>
    </w:tbl>
    <w:p w14:paraId="2345DDB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5855F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E6579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BC2A6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Planned results for 2027</w:t>
      </w:r>
    </w:p>
    <w:p w14:paraId="51B3A1B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508DD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5EB4E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BD32EC">
        <w:rPr>
          <w:b/>
          <w:spacing w:val="2"/>
          <w:kern w:val="14"/>
          <w:lang w:val="en-GB"/>
        </w:rPr>
        <w:tab/>
      </w:r>
      <w:r w:rsidRPr="00BD32EC">
        <w:rPr>
          <w:b/>
          <w:spacing w:val="2"/>
          <w:kern w:val="14"/>
          <w:lang w:val="en-GB"/>
        </w:rPr>
        <w:tab/>
        <w:t>Result 1: progress towards a single Palestinian Government administering the entire Occupied Palestinian Territory, within the framework of a negotiated two-State solution</w:t>
      </w:r>
    </w:p>
    <w:p w14:paraId="704E80C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AFD03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09D40AE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B209F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3.II.15</w:t>
      </w:r>
      <w:r w:rsidRPr="00BD32EC">
        <w:rPr>
          <w:lang w:val="en-GB"/>
        </w:rPr>
        <w:tab/>
        <w:t xml:space="preserve">The Office’s work contributed to establishing broad consensus among key stakeholders, including through advocacy with the parties and within the Security Council, on the criticality of unifying Gaza and the West Bank, including East Jerusalem, politically, economically and administratively; and also contributed to the process that led to the General Assembly’s endorsement, through its decision 80/506, of the New York Declaration on the Peaceful Settlement of the Question of Palestine and the Implementation of the Two-State Solution, which states that “Gaza is an integral part of a Palestinian State and must be unified with the West Bank”. This did not meet the planned target of “A single Palestinian Government administers the entire Occupied Palestinian Territory”. The target was not met because of limited political will to take the necessary measures to advance this process. </w:t>
      </w:r>
    </w:p>
    <w:p w14:paraId="17362E3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3.II.16</w:t>
      </w:r>
      <w:r w:rsidRPr="00BD32EC">
        <w:rPr>
          <w:lang w:val="en-GB"/>
        </w:rPr>
        <w:tab/>
        <w:t>Progress towards the objective and the target for 2027 are presented in the performance measure below (see table 3.II.2).</w:t>
      </w:r>
    </w:p>
    <w:p w14:paraId="1497BEC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7DFCF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3.II.2</w:t>
      </w:r>
    </w:p>
    <w:p w14:paraId="285E0CBC"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3B1B57F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09BBF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72A9E979" w14:textId="77777777" w:rsidTr="009C51DE">
        <w:trPr>
          <w:tblHeader/>
        </w:trPr>
        <w:tc>
          <w:tcPr>
            <w:tcW w:w="1971" w:type="dxa"/>
            <w:tcBorders>
              <w:top w:val="single" w:sz="4" w:space="0" w:color="auto"/>
              <w:left w:val="nil"/>
              <w:bottom w:val="single" w:sz="12" w:space="0" w:color="auto"/>
              <w:right w:val="nil"/>
            </w:tcBorders>
            <w:vAlign w:val="bottom"/>
            <w:hideMark/>
          </w:tcPr>
          <w:p w14:paraId="477D3039" w14:textId="77777777" w:rsidR="00BD32EC" w:rsidRPr="00BD32EC" w:rsidRDefault="00BD32EC" w:rsidP="00BD32EC">
            <w:pPr>
              <w:spacing w:before="81" w:after="81" w:line="160" w:lineRule="exact"/>
              <w:ind w:right="43"/>
              <w:rPr>
                <w:rFonts w:eastAsia="Calibri"/>
                <w:i/>
                <w:kern w:val="14"/>
                <w:sz w:val="14"/>
                <w:lang w:val="en-GB"/>
              </w:rPr>
            </w:pPr>
            <w:r w:rsidRPr="00BD32EC">
              <w:rPr>
                <w:rFonts w:eastAsia="Calibri"/>
                <w:i/>
                <w:kern w:val="14"/>
                <w:sz w:val="14"/>
                <w:lang w:val="en-GB"/>
              </w:rPr>
              <w:t>2023 (actual)</w:t>
            </w:r>
          </w:p>
        </w:tc>
        <w:tc>
          <w:tcPr>
            <w:tcW w:w="1971" w:type="dxa"/>
            <w:tcBorders>
              <w:top w:val="single" w:sz="4" w:space="0" w:color="auto"/>
              <w:left w:val="nil"/>
              <w:bottom w:val="single" w:sz="12" w:space="0" w:color="auto"/>
              <w:right w:val="nil"/>
            </w:tcBorders>
          </w:tcPr>
          <w:p w14:paraId="28AFE2B6" w14:textId="77777777" w:rsidR="00BD32EC" w:rsidRPr="00BD32EC" w:rsidRDefault="00BD32EC" w:rsidP="00BD32EC">
            <w:pPr>
              <w:spacing w:before="81" w:after="81" w:line="160" w:lineRule="exact"/>
              <w:ind w:left="144" w:right="43"/>
              <w:rPr>
                <w:rFonts w:eastAsia="Calibri"/>
                <w:i/>
                <w:kern w:val="14"/>
                <w:sz w:val="14"/>
                <w:lang w:val="en-GB"/>
              </w:rPr>
            </w:pPr>
            <w:r w:rsidRPr="00BD32EC">
              <w:rPr>
                <w:rFonts w:eastAsia="Calibri"/>
                <w:i/>
                <w:kern w:val="14"/>
                <w:sz w:val="14"/>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7E991816" w14:textId="77777777" w:rsidR="00BD32EC" w:rsidRPr="00BD32EC" w:rsidRDefault="00BD32EC" w:rsidP="00BD32EC">
            <w:pPr>
              <w:spacing w:before="81" w:after="81" w:line="160" w:lineRule="exact"/>
              <w:ind w:left="144" w:right="43"/>
              <w:rPr>
                <w:rFonts w:eastAsia="Calibri"/>
                <w:i/>
                <w:kern w:val="14"/>
                <w:sz w:val="14"/>
                <w:lang w:val="en-GB"/>
              </w:rPr>
            </w:pPr>
            <w:r w:rsidRPr="00BD32EC">
              <w:rPr>
                <w:rFonts w:eastAsia="Calibri"/>
                <w:i/>
                <w:kern w:val="14"/>
                <w:sz w:val="14"/>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523DF821" w14:textId="77777777" w:rsidR="00BD32EC" w:rsidRPr="00BD32EC" w:rsidRDefault="00BD32EC" w:rsidP="00BD32EC">
            <w:pPr>
              <w:spacing w:before="81" w:after="81" w:line="160" w:lineRule="exact"/>
              <w:ind w:left="144" w:right="43"/>
              <w:rPr>
                <w:rFonts w:eastAsia="Calibri"/>
                <w:i/>
                <w:kern w:val="14"/>
                <w:sz w:val="14"/>
                <w:lang w:val="en-GB"/>
              </w:rPr>
            </w:pPr>
            <w:r w:rsidRPr="00BD32EC">
              <w:rPr>
                <w:rFonts w:eastAsia="Calibri"/>
                <w:i/>
                <w:kern w:val="14"/>
                <w:sz w:val="14"/>
                <w:lang w:val="en-GB"/>
              </w:rPr>
              <w:t>2026 (planned)</w:t>
            </w:r>
          </w:p>
        </w:tc>
        <w:tc>
          <w:tcPr>
            <w:tcW w:w="1971" w:type="dxa"/>
            <w:tcBorders>
              <w:top w:val="single" w:sz="4" w:space="0" w:color="auto"/>
              <w:left w:val="nil"/>
              <w:bottom w:val="single" w:sz="12" w:space="0" w:color="auto"/>
              <w:right w:val="nil"/>
            </w:tcBorders>
            <w:vAlign w:val="bottom"/>
            <w:hideMark/>
          </w:tcPr>
          <w:p w14:paraId="2E64F8CF" w14:textId="77777777" w:rsidR="00BD32EC" w:rsidRPr="00BD32EC" w:rsidRDefault="00BD32EC" w:rsidP="00BD32EC">
            <w:pPr>
              <w:spacing w:before="81" w:after="81" w:line="160" w:lineRule="exact"/>
              <w:ind w:left="144" w:right="43"/>
              <w:rPr>
                <w:rFonts w:eastAsia="Calibri"/>
                <w:i/>
                <w:kern w:val="14"/>
                <w:sz w:val="14"/>
                <w:szCs w:val="14"/>
                <w:lang w:val="en-GB"/>
              </w:rPr>
            </w:pPr>
            <w:r w:rsidRPr="00BD32EC">
              <w:rPr>
                <w:rFonts w:eastAsia="Calibri"/>
                <w:i/>
                <w:kern w:val="14"/>
                <w:sz w:val="14"/>
                <w:szCs w:val="14"/>
                <w:lang w:val="en-GB"/>
              </w:rPr>
              <w:t>2027 (planned)</w:t>
            </w:r>
          </w:p>
        </w:tc>
      </w:tr>
      <w:tr w:rsidR="00BD32EC" w:rsidRPr="00BD32EC" w14:paraId="2074BF97" w14:textId="77777777" w:rsidTr="009C51DE">
        <w:trPr>
          <w:trHeight w:hRule="exact" w:val="115"/>
          <w:tblHeader/>
        </w:trPr>
        <w:tc>
          <w:tcPr>
            <w:tcW w:w="1971" w:type="dxa"/>
            <w:tcBorders>
              <w:top w:val="single" w:sz="12" w:space="0" w:color="auto"/>
              <w:left w:val="nil"/>
              <w:bottom w:val="nil"/>
              <w:right w:val="nil"/>
            </w:tcBorders>
            <w:vAlign w:val="bottom"/>
          </w:tcPr>
          <w:p w14:paraId="7B6EC3B6" w14:textId="77777777" w:rsidR="00BD32EC" w:rsidRPr="00BD32EC" w:rsidRDefault="00BD32EC" w:rsidP="00BD32EC">
            <w:pPr>
              <w:spacing w:before="40" w:after="120"/>
              <w:ind w:right="43"/>
              <w:rPr>
                <w:rFonts w:eastAsia="Calibri"/>
                <w:kern w:val="14"/>
                <w:lang w:val="en-GB"/>
              </w:rPr>
            </w:pPr>
          </w:p>
        </w:tc>
        <w:tc>
          <w:tcPr>
            <w:tcW w:w="1971" w:type="dxa"/>
            <w:tcBorders>
              <w:top w:val="single" w:sz="12" w:space="0" w:color="auto"/>
              <w:left w:val="nil"/>
              <w:bottom w:val="nil"/>
              <w:right w:val="nil"/>
            </w:tcBorders>
          </w:tcPr>
          <w:p w14:paraId="63570797" w14:textId="77777777" w:rsidR="00BD32EC" w:rsidRPr="00BD32EC" w:rsidRDefault="00BD32EC" w:rsidP="00BD32EC">
            <w:pPr>
              <w:spacing w:before="40" w:after="120"/>
              <w:ind w:left="144" w:right="43"/>
              <w:rPr>
                <w:rFonts w:eastAsia="Calibri"/>
                <w:kern w:val="14"/>
                <w:lang w:val="en-GB"/>
              </w:rPr>
            </w:pPr>
          </w:p>
          <w:p w14:paraId="1CCB0A0B" w14:textId="77777777" w:rsidR="00BD32EC" w:rsidRPr="00BD32EC" w:rsidRDefault="00BD32EC" w:rsidP="00BD32EC">
            <w:pPr>
              <w:spacing w:before="40" w:after="120"/>
              <w:ind w:left="144" w:right="43"/>
              <w:rPr>
                <w:rFonts w:eastAsia="Calibri"/>
                <w:kern w:val="14"/>
                <w:lang w:val="en-GB"/>
              </w:rPr>
            </w:pPr>
          </w:p>
        </w:tc>
        <w:tc>
          <w:tcPr>
            <w:tcW w:w="1971" w:type="dxa"/>
            <w:tcBorders>
              <w:top w:val="single" w:sz="12" w:space="0" w:color="auto"/>
              <w:left w:val="nil"/>
              <w:bottom w:val="nil"/>
              <w:right w:val="double" w:sz="12" w:space="0" w:color="auto"/>
            </w:tcBorders>
            <w:vAlign w:val="bottom"/>
          </w:tcPr>
          <w:p w14:paraId="344D07D6" w14:textId="77777777" w:rsidR="00BD32EC" w:rsidRPr="00BD32EC" w:rsidRDefault="00BD32EC" w:rsidP="00BD32EC">
            <w:pPr>
              <w:spacing w:before="40" w:after="120"/>
              <w:ind w:left="144" w:right="43"/>
              <w:rPr>
                <w:rFonts w:eastAsia="Calibri"/>
                <w:kern w:val="14"/>
                <w:lang w:val="en-GB"/>
              </w:rPr>
            </w:pPr>
          </w:p>
          <w:p w14:paraId="0A326D4B" w14:textId="77777777" w:rsidR="00BD32EC" w:rsidRPr="00BD32EC" w:rsidRDefault="00BD32EC" w:rsidP="00BD32EC">
            <w:pPr>
              <w:spacing w:before="40" w:after="120"/>
              <w:ind w:left="144" w:right="43"/>
              <w:rPr>
                <w:rFonts w:eastAsia="Calibri"/>
                <w:kern w:val="14"/>
                <w:lang w:val="en-GB"/>
              </w:rPr>
            </w:pPr>
          </w:p>
        </w:tc>
        <w:tc>
          <w:tcPr>
            <w:tcW w:w="1971" w:type="dxa"/>
            <w:tcBorders>
              <w:top w:val="single" w:sz="12" w:space="0" w:color="auto"/>
              <w:left w:val="double" w:sz="12" w:space="0" w:color="auto"/>
              <w:bottom w:val="nil"/>
              <w:right w:val="nil"/>
            </w:tcBorders>
            <w:vAlign w:val="bottom"/>
          </w:tcPr>
          <w:p w14:paraId="4B9793D6" w14:textId="77777777" w:rsidR="00BD32EC" w:rsidRPr="00BD32EC" w:rsidRDefault="00BD32EC" w:rsidP="00BD32EC">
            <w:pPr>
              <w:spacing w:before="40" w:after="120"/>
              <w:ind w:left="144" w:right="43"/>
              <w:rPr>
                <w:rFonts w:eastAsia="Calibri"/>
                <w:kern w:val="14"/>
                <w:lang w:val="en-GB"/>
              </w:rPr>
            </w:pPr>
          </w:p>
          <w:p w14:paraId="110F5E6C" w14:textId="77777777" w:rsidR="00BD32EC" w:rsidRPr="00BD32EC" w:rsidRDefault="00BD32EC" w:rsidP="00BD32EC">
            <w:pPr>
              <w:spacing w:before="40" w:after="120"/>
              <w:ind w:left="144" w:right="43"/>
              <w:rPr>
                <w:rFonts w:eastAsia="Calibri"/>
                <w:kern w:val="14"/>
                <w:lang w:val="en-GB"/>
              </w:rPr>
            </w:pPr>
          </w:p>
        </w:tc>
        <w:tc>
          <w:tcPr>
            <w:tcW w:w="1971" w:type="dxa"/>
            <w:tcBorders>
              <w:top w:val="single" w:sz="12" w:space="0" w:color="auto"/>
              <w:left w:val="nil"/>
              <w:bottom w:val="nil"/>
              <w:right w:val="nil"/>
            </w:tcBorders>
            <w:vAlign w:val="bottom"/>
          </w:tcPr>
          <w:p w14:paraId="15A61B5F" w14:textId="77777777" w:rsidR="00BD32EC" w:rsidRPr="00BD32EC" w:rsidRDefault="00BD32EC" w:rsidP="00BD32EC">
            <w:pPr>
              <w:spacing w:before="40" w:after="120"/>
              <w:ind w:left="144" w:right="43"/>
              <w:rPr>
                <w:rFonts w:eastAsia="Calibri"/>
                <w:kern w:val="14"/>
                <w:lang w:val="en-GB"/>
              </w:rPr>
            </w:pPr>
          </w:p>
        </w:tc>
      </w:tr>
      <w:tr w:rsidR="00BD32EC" w:rsidRPr="00BD32EC" w14:paraId="607E4030" w14:textId="77777777" w:rsidTr="009C51DE">
        <w:tc>
          <w:tcPr>
            <w:tcW w:w="1971" w:type="dxa"/>
            <w:tcBorders>
              <w:top w:val="nil"/>
              <w:left w:val="nil"/>
              <w:bottom w:val="single" w:sz="12" w:space="0" w:color="auto"/>
              <w:right w:val="nil"/>
            </w:tcBorders>
          </w:tcPr>
          <w:p w14:paraId="39E6C08C" w14:textId="77777777" w:rsidR="00BD32EC" w:rsidRPr="00BD32EC" w:rsidRDefault="00BD32EC" w:rsidP="00BD32EC">
            <w:pPr>
              <w:tabs>
                <w:tab w:val="left" w:pos="288"/>
                <w:tab w:val="left" w:pos="576"/>
                <w:tab w:val="left" w:pos="864"/>
                <w:tab w:val="left" w:pos="1152"/>
              </w:tabs>
              <w:spacing w:before="40" w:after="120"/>
              <w:ind w:right="43"/>
              <w:rPr>
                <w:rFonts w:eastAsia="Calibri"/>
                <w:kern w:val="14"/>
                <w:lang w:val="en-GB"/>
              </w:rPr>
            </w:pPr>
            <w:r w:rsidRPr="00BD32EC">
              <w:rPr>
                <w:rFonts w:eastAsia="Calibri"/>
                <w:kern w:val="14"/>
                <w:lang w:val="en-GB"/>
              </w:rPr>
              <w:t>–</w:t>
            </w:r>
          </w:p>
        </w:tc>
        <w:tc>
          <w:tcPr>
            <w:tcW w:w="1971" w:type="dxa"/>
            <w:tcBorders>
              <w:top w:val="nil"/>
              <w:left w:val="nil"/>
              <w:bottom w:val="single" w:sz="12" w:space="0" w:color="auto"/>
              <w:right w:val="nil"/>
            </w:tcBorders>
          </w:tcPr>
          <w:p w14:paraId="647599A4" w14:textId="77777777" w:rsidR="00BD32EC" w:rsidRPr="00BD32EC" w:rsidRDefault="00BD32EC" w:rsidP="00BD32EC">
            <w:pPr>
              <w:tabs>
                <w:tab w:val="left" w:pos="288"/>
                <w:tab w:val="left" w:pos="576"/>
                <w:tab w:val="left" w:pos="864"/>
                <w:tab w:val="left" w:pos="1152"/>
              </w:tabs>
              <w:spacing w:before="40" w:after="120"/>
              <w:ind w:left="144" w:right="43"/>
              <w:rPr>
                <w:rFonts w:eastAsia="Calibri"/>
                <w:kern w:val="14"/>
                <w:lang w:val="en-GB"/>
              </w:rPr>
            </w:pPr>
            <w:r w:rsidRPr="00BD32EC">
              <w:rPr>
                <w:rFonts w:eastAsia="Calibri"/>
                <w:kern w:val="14"/>
                <w:lang w:val="en-GB"/>
              </w:rPr>
              <w:t>Broad consensus among key stakeholders on the criticality of unifying Gaza and the West Bank, including East Jerusalem, politically, economically and administratively</w:t>
            </w:r>
          </w:p>
        </w:tc>
        <w:tc>
          <w:tcPr>
            <w:tcW w:w="1971" w:type="dxa"/>
            <w:tcBorders>
              <w:top w:val="nil"/>
              <w:left w:val="nil"/>
              <w:bottom w:val="single" w:sz="12" w:space="0" w:color="auto"/>
              <w:right w:val="double" w:sz="12" w:space="0" w:color="auto"/>
            </w:tcBorders>
          </w:tcPr>
          <w:p w14:paraId="0E94202B" w14:textId="77777777" w:rsidR="00BD32EC" w:rsidRPr="00BD32EC" w:rsidRDefault="00BD32EC" w:rsidP="00BD32EC">
            <w:pPr>
              <w:tabs>
                <w:tab w:val="left" w:pos="288"/>
                <w:tab w:val="left" w:pos="576"/>
                <w:tab w:val="left" w:pos="864"/>
                <w:tab w:val="left" w:pos="1152"/>
              </w:tabs>
              <w:spacing w:before="40" w:after="120"/>
              <w:ind w:left="144" w:right="43"/>
              <w:rPr>
                <w:rFonts w:eastAsia="Times New Roman"/>
                <w:szCs w:val="20"/>
                <w:lang w:val="en-GB"/>
              </w:rPr>
            </w:pPr>
            <w:r w:rsidRPr="00BD32EC">
              <w:rPr>
                <w:rFonts w:eastAsia="Calibri"/>
                <w:szCs w:val="20"/>
                <w:lang w:val="en-GB"/>
              </w:rPr>
              <w:t xml:space="preserve">The General Assembly, through its decision 80/506, endorsed the New York Declaration </w:t>
            </w:r>
            <w:r w:rsidRPr="00BD32EC">
              <w:rPr>
                <w:rFonts w:eastAsia="Times New Roman"/>
                <w:szCs w:val="20"/>
                <w:lang w:val="en-GB"/>
              </w:rPr>
              <w:t>on the Peaceful Settlement of the Question of Palestine and the Implementation of the Two-State Solution, which states that “Gaza is an integral part of a Palestinian State and must be unified with the West Bank”</w:t>
            </w:r>
          </w:p>
        </w:tc>
        <w:tc>
          <w:tcPr>
            <w:tcW w:w="1971" w:type="dxa"/>
            <w:tcBorders>
              <w:top w:val="nil"/>
              <w:left w:val="double" w:sz="12" w:space="0" w:color="auto"/>
              <w:bottom w:val="single" w:sz="12" w:space="0" w:color="auto"/>
              <w:right w:val="nil"/>
            </w:tcBorders>
          </w:tcPr>
          <w:p w14:paraId="63A2C133" w14:textId="77777777" w:rsidR="00BD32EC" w:rsidRPr="00BD32EC" w:rsidRDefault="00BD32EC" w:rsidP="00BD32EC">
            <w:pPr>
              <w:tabs>
                <w:tab w:val="left" w:pos="288"/>
                <w:tab w:val="left" w:pos="576"/>
                <w:tab w:val="left" w:pos="864"/>
                <w:tab w:val="left" w:pos="1152"/>
              </w:tabs>
              <w:spacing w:before="40" w:after="120"/>
              <w:ind w:left="144" w:right="43"/>
              <w:rPr>
                <w:rFonts w:eastAsia="Calibri"/>
                <w:kern w:val="14"/>
                <w:lang w:val="en-GB"/>
              </w:rPr>
            </w:pPr>
            <w:r w:rsidRPr="00BD32EC">
              <w:rPr>
                <w:rFonts w:eastAsia="Calibri"/>
                <w:kern w:val="14"/>
                <w:lang w:val="en-GB"/>
              </w:rPr>
              <w:t>A single Palestinian Government takes steps to assume governance authority of the entire Occupied Palestinian Territory politically, administratively and economically</w:t>
            </w:r>
          </w:p>
        </w:tc>
        <w:tc>
          <w:tcPr>
            <w:tcW w:w="1971" w:type="dxa"/>
            <w:tcBorders>
              <w:top w:val="nil"/>
              <w:left w:val="nil"/>
              <w:bottom w:val="single" w:sz="12" w:space="0" w:color="auto"/>
              <w:right w:val="nil"/>
            </w:tcBorders>
          </w:tcPr>
          <w:p w14:paraId="75DAA87A" w14:textId="77777777" w:rsidR="00BD32EC" w:rsidRPr="00BD32EC" w:rsidRDefault="00BD32EC" w:rsidP="00BD32EC">
            <w:pPr>
              <w:tabs>
                <w:tab w:val="left" w:pos="288"/>
                <w:tab w:val="left" w:pos="576"/>
                <w:tab w:val="left" w:pos="864"/>
                <w:tab w:val="left" w:pos="1152"/>
              </w:tabs>
              <w:spacing w:before="40" w:after="120"/>
              <w:ind w:left="144" w:right="43"/>
              <w:rPr>
                <w:rFonts w:eastAsia="Calibri"/>
                <w:kern w:val="14"/>
                <w:szCs w:val="20"/>
                <w:lang w:val="en-GB"/>
              </w:rPr>
            </w:pPr>
            <w:r w:rsidRPr="00BD32EC">
              <w:rPr>
                <w:rFonts w:eastAsia="Calibri"/>
                <w:kern w:val="14"/>
                <w:lang w:val="en-GB"/>
              </w:rPr>
              <w:t>Progress towards a single Palestinian Government assuming governance authority of the entire Occupied Palestinian Territory politically, administratively and economically</w:t>
            </w:r>
          </w:p>
        </w:tc>
      </w:tr>
    </w:tbl>
    <w:p w14:paraId="6671529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7B67C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499BE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Result 2: towards a political framework to resolve the Israeli-Palestinian conflict</w:t>
      </w:r>
    </w:p>
    <w:p w14:paraId="7BEEDFD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0EC6D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4FEE66A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E48131" w14:textId="62270055"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3.II.17</w:t>
      </w:r>
      <w:r w:rsidRPr="00BD32EC">
        <w:rPr>
          <w:lang w:val="en-GB"/>
        </w:rPr>
        <w:tab/>
        <w:t xml:space="preserve">The Office’s work contributed to tangible diplomatic progress towards a political framework to resolve the conflict, including the endorsement by the General Assembly, through its decision 80/506, of the New York Declaration on the Peaceful Settlement of the Question of Palestine and the Implementation of the Two-State Solution and the adoption by the Security Council of its resolution </w:t>
      </w:r>
      <w:hyperlink r:id="rId289" w:history="1">
        <w:r w:rsidRPr="00BD32EC">
          <w:rPr>
            <w:color w:val="0000FF"/>
            <w:lang w:val="en-GB"/>
          </w:rPr>
          <w:t>2803 (2025)</w:t>
        </w:r>
      </w:hyperlink>
      <w:r w:rsidRPr="00BD32EC">
        <w:rPr>
          <w:lang w:val="en-GB"/>
        </w:rPr>
        <w:t xml:space="preserve">, which met the planned target. </w:t>
      </w:r>
    </w:p>
    <w:p w14:paraId="643CDF9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3.II.18</w:t>
      </w:r>
      <w:r w:rsidRPr="00BD32EC">
        <w:rPr>
          <w:lang w:val="en-GB"/>
        </w:rPr>
        <w:tab/>
        <w:t>Progress towards the objective and the target for 2027 are presented in the performance measure below (see table 3.II.3).</w:t>
      </w:r>
    </w:p>
    <w:p w14:paraId="0E5A4C7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345C4E"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3.II.3</w:t>
      </w:r>
    </w:p>
    <w:p w14:paraId="28C5E578"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4B00EADC"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3ED196"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73E68974" w14:textId="77777777" w:rsidTr="009C51DE">
        <w:trPr>
          <w:tblHeader/>
        </w:trPr>
        <w:tc>
          <w:tcPr>
            <w:tcW w:w="1971" w:type="dxa"/>
            <w:tcBorders>
              <w:top w:val="single" w:sz="4" w:space="0" w:color="auto"/>
              <w:left w:val="nil"/>
              <w:bottom w:val="single" w:sz="12" w:space="0" w:color="auto"/>
              <w:right w:val="nil"/>
            </w:tcBorders>
            <w:vAlign w:val="bottom"/>
            <w:hideMark/>
          </w:tcPr>
          <w:p w14:paraId="6DFB5542" w14:textId="77777777" w:rsidR="00BD32EC" w:rsidRPr="00BD32EC" w:rsidRDefault="00BD32EC" w:rsidP="00BD32EC">
            <w:pPr>
              <w:keepNext/>
              <w:spacing w:before="81" w:after="81" w:line="160" w:lineRule="exact"/>
              <w:ind w:right="43"/>
              <w:rPr>
                <w:rFonts w:eastAsia="Calibri"/>
                <w:i/>
                <w:kern w:val="14"/>
                <w:sz w:val="14"/>
                <w:lang w:val="en-GB"/>
              </w:rPr>
            </w:pPr>
            <w:r w:rsidRPr="00BD32EC">
              <w:rPr>
                <w:rFonts w:eastAsia="Calibri"/>
                <w:i/>
                <w:kern w:val="14"/>
                <w:sz w:val="14"/>
                <w:lang w:val="en-GB"/>
              </w:rPr>
              <w:t>2023 (actual)</w:t>
            </w:r>
          </w:p>
        </w:tc>
        <w:tc>
          <w:tcPr>
            <w:tcW w:w="1971" w:type="dxa"/>
            <w:tcBorders>
              <w:top w:val="single" w:sz="4" w:space="0" w:color="auto"/>
              <w:left w:val="nil"/>
              <w:bottom w:val="single" w:sz="12" w:space="0" w:color="auto"/>
              <w:right w:val="nil"/>
            </w:tcBorders>
          </w:tcPr>
          <w:p w14:paraId="5E02C939" w14:textId="77777777" w:rsidR="00BD32EC" w:rsidRPr="00BD32EC" w:rsidRDefault="00BD32EC" w:rsidP="00BD32EC">
            <w:pPr>
              <w:keepNext/>
              <w:spacing w:before="81" w:after="81" w:line="160" w:lineRule="exact"/>
              <w:ind w:left="144" w:right="43"/>
              <w:rPr>
                <w:rFonts w:eastAsia="Calibri"/>
                <w:i/>
                <w:kern w:val="14"/>
                <w:sz w:val="14"/>
                <w:lang w:val="en-GB"/>
              </w:rPr>
            </w:pPr>
            <w:r w:rsidRPr="00BD32EC">
              <w:rPr>
                <w:rFonts w:eastAsia="Calibri"/>
                <w:i/>
                <w:kern w:val="14"/>
                <w:sz w:val="14"/>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2BEE807A" w14:textId="77777777" w:rsidR="00BD32EC" w:rsidRPr="00BD32EC" w:rsidRDefault="00BD32EC" w:rsidP="00BD32EC">
            <w:pPr>
              <w:keepNext/>
              <w:spacing w:before="81" w:after="81" w:line="160" w:lineRule="exact"/>
              <w:ind w:left="144" w:right="43"/>
              <w:rPr>
                <w:rFonts w:eastAsia="Calibri"/>
                <w:i/>
                <w:kern w:val="14"/>
                <w:sz w:val="14"/>
                <w:lang w:val="en-GB"/>
              </w:rPr>
            </w:pPr>
            <w:r w:rsidRPr="00BD32EC">
              <w:rPr>
                <w:rFonts w:eastAsia="Calibri"/>
                <w:i/>
                <w:kern w:val="14"/>
                <w:sz w:val="14"/>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77C389F4" w14:textId="77777777" w:rsidR="00BD32EC" w:rsidRPr="00BD32EC" w:rsidRDefault="00BD32EC" w:rsidP="00BD32EC">
            <w:pPr>
              <w:keepNext/>
              <w:spacing w:before="81" w:after="81" w:line="160" w:lineRule="exact"/>
              <w:ind w:left="144" w:right="43"/>
              <w:rPr>
                <w:rFonts w:eastAsia="Calibri"/>
                <w:i/>
                <w:kern w:val="14"/>
                <w:sz w:val="14"/>
                <w:lang w:val="en-GB"/>
              </w:rPr>
            </w:pPr>
            <w:r w:rsidRPr="00BD32EC">
              <w:rPr>
                <w:rFonts w:eastAsia="Calibri"/>
                <w:i/>
                <w:kern w:val="14"/>
                <w:sz w:val="14"/>
                <w:lang w:val="en-GB"/>
              </w:rPr>
              <w:t>2026 (planned)</w:t>
            </w:r>
          </w:p>
        </w:tc>
        <w:tc>
          <w:tcPr>
            <w:tcW w:w="1971" w:type="dxa"/>
            <w:tcBorders>
              <w:top w:val="single" w:sz="4" w:space="0" w:color="auto"/>
              <w:left w:val="nil"/>
              <w:bottom w:val="single" w:sz="12" w:space="0" w:color="auto"/>
              <w:right w:val="nil"/>
            </w:tcBorders>
            <w:vAlign w:val="bottom"/>
            <w:hideMark/>
          </w:tcPr>
          <w:p w14:paraId="23905A57" w14:textId="77777777" w:rsidR="00BD32EC" w:rsidRPr="00BD32EC" w:rsidRDefault="00BD32EC" w:rsidP="00BD32EC">
            <w:pPr>
              <w:keepNext/>
              <w:spacing w:before="81" w:after="81" w:line="160" w:lineRule="exact"/>
              <w:ind w:left="144" w:right="43"/>
              <w:rPr>
                <w:rFonts w:eastAsia="Calibri"/>
                <w:i/>
                <w:kern w:val="14"/>
                <w:sz w:val="14"/>
                <w:szCs w:val="14"/>
                <w:lang w:val="en-GB"/>
              </w:rPr>
            </w:pPr>
            <w:r w:rsidRPr="00BD32EC">
              <w:rPr>
                <w:rFonts w:eastAsia="Calibri"/>
                <w:i/>
                <w:kern w:val="14"/>
                <w:sz w:val="14"/>
                <w:szCs w:val="14"/>
                <w:lang w:val="en-GB"/>
              </w:rPr>
              <w:t>2027 (planned)</w:t>
            </w:r>
          </w:p>
        </w:tc>
      </w:tr>
      <w:tr w:rsidR="00BD32EC" w:rsidRPr="00BD32EC" w14:paraId="39AE2B25" w14:textId="77777777" w:rsidTr="009C51DE">
        <w:trPr>
          <w:trHeight w:hRule="exact" w:val="115"/>
          <w:tblHeader/>
        </w:trPr>
        <w:tc>
          <w:tcPr>
            <w:tcW w:w="1971" w:type="dxa"/>
            <w:tcBorders>
              <w:top w:val="single" w:sz="12" w:space="0" w:color="auto"/>
              <w:left w:val="nil"/>
              <w:bottom w:val="nil"/>
              <w:right w:val="nil"/>
            </w:tcBorders>
            <w:vAlign w:val="bottom"/>
          </w:tcPr>
          <w:p w14:paraId="6E341CC7" w14:textId="77777777" w:rsidR="00BD32EC" w:rsidRPr="00BD32EC" w:rsidRDefault="00BD32EC" w:rsidP="00BD32EC">
            <w:pPr>
              <w:keepNext/>
              <w:spacing w:before="40" w:after="120"/>
              <w:ind w:right="43"/>
              <w:rPr>
                <w:rFonts w:eastAsia="Calibri"/>
                <w:kern w:val="14"/>
                <w:lang w:val="en-GB"/>
              </w:rPr>
            </w:pPr>
          </w:p>
        </w:tc>
        <w:tc>
          <w:tcPr>
            <w:tcW w:w="1971" w:type="dxa"/>
            <w:tcBorders>
              <w:top w:val="single" w:sz="12" w:space="0" w:color="auto"/>
              <w:left w:val="nil"/>
              <w:bottom w:val="nil"/>
              <w:right w:val="nil"/>
            </w:tcBorders>
          </w:tcPr>
          <w:p w14:paraId="6040DF06" w14:textId="77777777" w:rsidR="00BD32EC" w:rsidRPr="00BD32EC" w:rsidRDefault="00BD32EC" w:rsidP="00BD32EC">
            <w:pPr>
              <w:keepNext/>
              <w:spacing w:before="40" w:after="120"/>
              <w:ind w:left="144" w:right="43"/>
              <w:rPr>
                <w:rFonts w:eastAsia="Calibri"/>
                <w:kern w:val="14"/>
                <w:lang w:val="en-GB"/>
              </w:rPr>
            </w:pPr>
          </w:p>
          <w:p w14:paraId="33B8D634" w14:textId="77777777" w:rsidR="00BD32EC" w:rsidRPr="00BD32EC" w:rsidRDefault="00BD32EC" w:rsidP="00BD32EC">
            <w:pPr>
              <w:keepNext/>
              <w:spacing w:before="40" w:after="120"/>
              <w:ind w:left="144" w:right="43"/>
              <w:rPr>
                <w:rFonts w:eastAsia="Calibri"/>
                <w:kern w:val="14"/>
                <w:lang w:val="en-GB"/>
              </w:rPr>
            </w:pPr>
          </w:p>
        </w:tc>
        <w:tc>
          <w:tcPr>
            <w:tcW w:w="1971" w:type="dxa"/>
            <w:tcBorders>
              <w:top w:val="single" w:sz="12" w:space="0" w:color="auto"/>
              <w:left w:val="nil"/>
              <w:bottom w:val="nil"/>
              <w:right w:val="double" w:sz="12" w:space="0" w:color="auto"/>
            </w:tcBorders>
            <w:vAlign w:val="bottom"/>
          </w:tcPr>
          <w:p w14:paraId="54FE4761" w14:textId="77777777" w:rsidR="00BD32EC" w:rsidRPr="00BD32EC" w:rsidRDefault="00BD32EC" w:rsidP="00BD32EC">
            <w:pPr>
              <w:keepNext/>
              <w:spacing w:before="40" w:after="120"/>
              <w:ind w:left="144" w:right="43"/>
              <w:rPr>
                <w:rFonts w:eastAsia="Calibri"/>
                <w:kern w:val="14"/>
                <w:lang w:val="en-GB"/>
              </w:rPr>
            </w:pPr>
          </w:p>
          <w:p w14:paraId="3A0540CF" w14:textId="77777777" w:rsidR="00BD32EC" w:rsidRPr="00BD32EC" w:rsidRDefault="00BD32EC" w:rsidP="00BD32EC">
            <w:pPr>
              <w:keepNext/>
              <w:spacing w:before="40" w:after="120"/>
              <w:ind w:left="144" w:right="43"/>
              <w:rPr>
                <w:rFonts w:eastAsia="Calibri"/>
                <w:kern w:val="14"/>
                <w:lang w:val="en-GB"/>
              </w:rPr>
            </w:pPr>
          </w:p>
        </w:tc>
        <w:tc>
          <w:tcPr>
            <w:tcW w:w="1971" w:type="dxa"/>
            <w:tcBorders>
              <w:top w:val="single" w:sz="12" w:space="0" w:color="auto"/>
              <w:left w:val="double" w:sz="12" w:space="0" w:color="auto"/>
              <w:bottom w:val="nil"/>
              <w:right w:val="nil"/>
            </w:tcBorders>
            <w:vAlign w:val="bottom"/>
          </w:tcPr>
          <w:p w14:paraId="7694269A" w14:textId="77777777" w:rsidR="00BD32EC" w:rsidRPr="00BD32EC" w:rsidRDefault="00BD32EC" w:rsidP="00BD32EC">
            <w:pPr>
              <w:keepNext/>
              <w:spacing w:before="40" w:after="120"/>
              <w:ind w:left="144" w:right="43"/>
              <w:rPr>
                <w:rFonts w:eastAsia="Calibri"/>
                <w:kern w:val="14"/>
                <w:lang w:val="en-GB"/>
              </w:rPr>
            </w:pPr>
          </w:p>
          <w:p w14:paraId="2C99E73F" w14:textId="77777777" w:rsidR="00BD32EC" w:rsidRPr="00BD32EC" w:rsidRDefault="00BD32EC" w:rsidP="00BD32EC">
            <w:pPr>
              <w:keepNext/>
              <w:spacing w:before="40" w:after="120"/>
              <w:ind w:left="144" w:right="43"/>
              <w:rPr>
                <w:rFonts w:eastAsia="Calibri"/>
                <w:kern w:val="14"/>
                <w:lang w:val="en-GB"/>
              </w:rPr>
            </w:pPr>
          </w:p>
        </w:tc>
        <w:tc>
          <w:tcPr>
            <w:tcW w:w="1971" w:type="dxa"/>
            <w:tcBorders>
              <w:top w:val="single" w:sz="12" w:space="0" w:color="auto"/>
              <w:left w:val="nil"/>
              <w:bottom w:val="nil"/>
              <w:right w:val="nil"/>
            </w:tcBorders>
            <w:vAlign w:val="bottom"/>
          </w:tcPr>
          <w:p w14:paraId="274914C2" w14:textId="77777777" w:rsidR="00BD32EC" w:rsidRPr="00BD32EC" w:rsidRDefault="00BD32EC" w:rsidP="00BD32EC">
            <w:pPr>
              <w:keepNext/>
              <w:spacing w:before="40" w:after="120"/>
              <w:ind w:left="144" w:right="43"/>
              <w:rPr>
                <w:rFonts w:eastAsia="Calibri"/>
                <w:kern w:val="14"/>
                <w:lang w:val="en-GB"/>
              </w:rPr>
            </w:pPr>
          </w:p>
        </w:tc>
      </w:tr>
      <w:tr w:rsidR="00BD32EC" w:rsidRPr="00BD32EC" w14:paraId="4E94C57F" w14:textId="77777777" w:rsidTr="009C51DE">
        <w:tc>
          <w:tcPr>
            <w:tcW w:w="1971" w:type="dxa"/>
            <w:tcBorders>
              <w:top w:val="nil"/>
              <w:left w:val="nil"/>
              <w:bottom w:val="single" w:sz="12" w:space="0" w:color="auto"/>
              <w:right w:val="nil"/>
            </w:tcBorders>
          </w:tcPr>
          <w:p w14:paraId="69BA0E05" w14:textId="77777777" w:rsidR="00BD32EC" w:rsidRPr="00BD32EC" w:rsidRDefault="00BD32EC" w:rsidP="00BD32EC">
            <w:pPr>
              <w:keepNext/>
              <w:tabs>
                <w:tab w:val="left" w:pos="288"/>
                <w:tab w:val="left" w:pos="576"/>
                <w:tab w:val="left" w:pos="864"/>
                <w:tab w:val="left" w:pos="1152"/>
              </w:tabs>
              <w:spacing w:before="40" w:after="120"/>
              <w:ind w:right="43"/>
              <w:rPr>
                <w:rFonts w:eastAsia="Calibri"/>
                <w:kern w:val="14"/>
                <w:lang w:val="en-GB"/>
              </w:rPr>
            </w:pPr>
            <w:r w:rsidRPr="00BD32EC">
              <w:rPr>
                <w:rFonts w:eastAsia="Calibri"/>
                <w:kern w:val="14"/>
                <w:lang w:val="en-GB"/>
              </w:rPr>
              <w:t>–</w:t>
            </w:r>
          </w:p>
        </w:tc>
        <w:tc>
          <w:tcPr>
            <w:tcW w:w="1971" w:type="dxa"/>
            <w:tcBorders>
              <w:top w:val="nil"/>
              <w:left w:val="nil"/>
              <w:bottom w:val="single" w:sz="12" w:space="0" w:color="auto"/>
              <w:right w:val="nil"/>
            </w:tcBorders>
          </w:tcPr>
          <w:p w14:paraId="21B8BF05" w14:textId="77777777" w:rsidR="00BD32EC" w:rsidRPr="00BD32EC" w:rsidRDefault="00BD32EC" w:rsidP="00BD32EC">
            <w:pPr>
              <w:keepNext/>
              <w:tabs>
                <w:tab w:val="left" w:pos="288"/>
                <w:tab w:val="left" w:pos="576"/>
                <w:tab w:val="left" w:pos="864"/>
                <w:tab w:val="left" w:pos="1152"/>
              </w:tabs>
              <w:spacing w:before="40" w:after="120"/>
              <w:ind w:left="144" w:right="43"/>
              <w:rPr>
                <w:rFonts w:eastAsia="Calibri"/>
                <w:kern w:val="14"/>
                <w:lang w:val="en-GB"/>
              </w:rPr>
            </w:pPr>
            <w:r w:rsidRPr="00BD32EC">
              <w:rPr>
                <w:rFonts w:eastAsia="Calibri"/>
                <w:kern w:val="14"/>
                <w:lang w:val="en-GB"/>
              </w:rPr>
              <w:t>–</w:t>
            </w:r>
          </w:p>
        </w:tc>
        <w:tc>
          <w:tcPr>
            <w:tcW w:w="1971" w:type="dxa"/>
            <w:tcBorders>
              <w:top w:val="nil"/>
              <w:left w:val="nil"/>
              <w:bottom w:val="single" w:sz="12" w:space="0" w:color="auto"/>
              <w:right w:val="double" w:sz="12" w:space="0" w:color="auto"/>
            </w:tcBorders>
          </w:tcPr>
          <w:p w14:paraId="4784D731" w14:textId="77777777" w:rsidR="00BD32EC" w:rsidRPr="00BD32EC" w:rsidRDefault="00BD32EC" w:rsidP="00BD32EC">
            <w:pPr>
              <w:keepNext/>
              <w:tabs>
                <w:tab w:val="left" w:pos="288"/>
                <w:tab w:val="left" w:pos="576"/>
                <w:tab w:val="left" w:pos="864"/>
                <w:tab w:val="left" w:pos="1152"/>
              </w:tabs>
              <w:spacing w:before="40" w:after="120"/>
              <w:ind w:left="144" w:right="43"/>
              <w:rPr>
                <w:rFonts w:eastAsia="Times New Roman"/>
                <w:szCs w:val="20"/>
                <w:lang w:val="en-GB"/>
              </w:rPr>
            </w:pPr>
            <w:r w:rsidRPr="00BD32EC">
              <w:rPr>
                <w:rFonts w:eastAsia="Times New Roman"/>
                <w:szCs w:val="20"/>
                <w:lang w:val="en-GB"/>
              </w:rPr>
              <w:t>Tangible diplomatic progress towards a political framework to resolve the conflict, including endorsement by the General Assembly of the New York Declaration on the Peaceful Settlement of the Question of Palestine and the Implementation of the Two-State Solution and the adoption by the Security Council of its resolution 2803 (2025)</w:t>
            </w:r>
          </w:p>
        </w:tc>
        <w:tc>
          <w:tcPr>
            <w:tcW w:w="1971" w:type="dxa"/>
            <w:tcBorders>
              <w:top w:val="nil"/>
              <w:left w:val="double" w:sz="12" w:space="0" w:color="auto"/>
              <w:bottom w:val="single" w:sz="12" w:space="0" w:color="auto"/>
              <w:right w:val="nil"/>
            </w:tcBorders>
          </w:tcPr>
          <w:p w14:paraId="4E404B5E" w14:textId="77777777" w:rsidR="00BD32EC" w:rsidRPr="00BD32EC" w:rsidRDefault="00BD32EC" w:rsidP="00BD32EC">
            <w:pPr>
              <w:keepNext/>
              <w:tabs>
                <w:tab w:val="left" w:pos="288"/>
                <w:tab w:val="left" w:pos="576"/>
                <w:tab w:val="left" w:pos="864"/>
                <w:tab w:val="left" w:pos="1152"/>
              </w:tabs>
              <w:spacing w:before="40" w:after="120"/>
              <w:ind w:left="144" w:right="43"/>
              <w:rPr>
                <w:rFonts w:eastAsia="Calibri"/>
                <w:kern w:val="14"/>
                <w:lang w:val="en-GB"/>
              </w:rPr>
            </w:pPr>
            <w:r w:rsidRPr="00BD32EC">
              <w:rPr>
                <w:rFonts w:eastAsia="Calibri"/>
                <w:kern w:val="14"/>
                <w:lang w:val="en-GB"/>
              </w:rPr>
              <w:t>Concrete steps towards the establishment of a political framework to resolve the Israeli-Palestinian conflict, end the occupation and achieve a two-State solution</w:t>
            </w:r>
          </w:p>
        </w:tc>
        <w:tc>
          <w:tcPr>
            <w:tcW w:w="1971" w:type="dxa"/>
            <w:tcBorders>
              <w:top w:val="nil"/>
              <w:left w:val="nil"/>
              <w:bottom w:val="single" w:sz="12" w:space="0" w:color="auto"/>
              <w:right w:val="nil"/>
            </w:tcBorders>
          </w:tcPr>
          <w:p w14:paraId="13982374" w14:textId="77777777" w:rsidR="00BD32EC" w:rsidRPr="00BD32EC" w:rsidRDefault="00BD32EC" w:rsidP="00BD32EC">
            <w:pPr>
              <w:keepNext/>
              <w:tabs>
                <w:tab w:val="left" w:pos="288"/>
                <w:tab w:val="left" w:pos="576"/>
                <w:tab w:val="left" w:pos="864"/>
                <w:tab w:val="left" w:pos="1152"/>
              </w:tabs>
              <w:spacing w:before="40" w:after="120"/>
              <w:ind w:left="144" w:right="43"/>
              <w:rPr>
                <w:rFonts w:eastAsia="Calibri"/>
                <w:kern w:val="14"/>
                <w:szCs w:val="20"/>
                <w:lang w:val="en-GB"/>
              </w:rPr>
            </w:pPr>
            <w:r w:rsidRPr="00BD32EC">
              <w:rPr>
                <w:rFonts w:eastAsia="Calibri"/>
                <w:szCs w:val="20"/>
                <w:lang w:val="en-GB"/>
              </w:rPr>
              <w:t>Concrete steps towards the implementation of</w:t>
            </w:r>
            <w:r w:rsidRPr="00BD32EC">
              <w:rPr>
                <w:rFonts w:eastAsia="Times New Roman"/>
                <w:szCs w:val="20"/>
                <w:lang w:val="en-GB"/>
              </w:rPr>
              <w:t xml:space="preserve"> the New York Declaration on the Peaceful Settlement of the Question of Palestine and the Implementation of the Two-State Solution</w:t>
            </w:r>
          </w:p>
        </w:tc>
      </w:tr>
    </w:tbl>
    <w:p w14:paraId="3C69875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A8F5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D8E76C" w14:textId="1F1CB710"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3: progress towards the implementation of the Comprehensive Plan to End the Gaza Conflict as endorsed by the Security Council in resolution </w:t>
      </w:r>
      <w:hyperlink r:id="rId290" w:history="1">
        <w:r w:rsidRPr="00BD32EC">
          <w:rPr>
            <w:b/>
            <w:color w:val="0000FF"/>
            <w:spacing w:val="2"/>
            <w:kern w:val="14"/>
            <w:lang w:val="en-GB"/>
          </w:rPr>
          <w:t>2803 (2025)</w:t>
        </w:r>
      </w:hyperlink>
    </w:p>
    <w:p w14:paraId="633301A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D2972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Proposed programme plan for 2027</w:t>
      </w:r>
    </w:p>
    <w:p w14:paraId="47FE150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788CAB" w14:textId="5C153152"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3.II.19</w:t>
      </w:r>
      <w:r w:rsidRPr="00BD32EC">
        <w:rPr>
          <w:lang w:val="en-GB"/>
        </w:rPr>
        <w:tab/>
        <w:t xml:space="preserve">In 2025, the Security Council adopted its resolution </w:t>
      </w:r>
      <w:hyperlink r:id="rId291" w:history="1">
        <w:r w:rsidRPr="00BD32EC">
          <w:rPr>
            <w:color w:val="0000FF"/>
            <w:lang w:val="en-GB"/>
          </w:rPr>
          <w:t>2803 (2025)</w:t>
        </w:r>
      </w:hyperlink>
      <w:r w:rsidRPr="00BD32EC">
        <w:rPr>
          <w:lang w:val="en-GB"/>
        </w:rPr>
        <w:t xml:space="preserve">, in which it endorsed the Comprehensive Plan to End the Gaza Conflict. Prior to the resolution’s adoption, the United Nations, including through the good offices of the Special Coordinator, continued to support all efforts to de-escalate the situation and advance a ceasefire and hostage release deal. </w:t>
      </w:r>
    </w:p>
    <w:p w14:paraId="20B97D0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FD2CA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ab/>
      </w:r>
      <w:r w:rsidRPr="00BD32EC">
        <w:rPr>
          <w:i/>
          <w:spacing w:val="3"/>
          <w:kern w:val="14"/>
          <w:lang w:val="en-GB"/>
        </w:rPr>
        <w:tab/>
        <w:t>Lessons learned and planned change</w:t>
      </w:r>
    </w:p>
    <w:p w14:paraId="39A72A0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05530B" w14:textId="33D26DEA"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3.II.20</w:t>
      </w:r>
      <w:r w:rsidRPr="00BD32EC">
        <w:rPr>
          <w:lang w:val="en-GB"/>
        </w:rPr>
        <w:tab/>
        <w:t xml:space="preserve">The lesson for the Office was the need to strengthen engagement and coordination with the parties and regional and international stakeholders to advance the goal of implementing the Comprehensive Plan. In applying the lesson, the Office will focus on expanding its dialogue with the parties and liaise with entities established pursuant to Security Council resolution </w:t>
      </w:r>
      <w:hyperlink r:id="rId292" w:history="1">
        <w:r w:rsidRPr="00BD32EC">
          <w:rPr>
            <w:color w:val="0000FF"/>
            <w:lang w:val="en-GB"/>
          </w:rPr>
          <w:t>2803 (2025)</w:t>
        </w:r>
      </w:hyperlink>
      <w:r w:rsidRPr="00BD32EC">
        <w:rPr>
          <w:lang w:val="en-GB"/>
        </w:rPr>
        <w:t xml:space="preserve"> to promote concrete steps towards the implementation of the Comprehensive Plan, including supporting the delivery of post-conflict recovery assistance and future reconstruction. </w:t>
      </w:r>
    </w:p>
    <w:p w14:paraId="304FC5C8" w14:textId="77777777" w:rsidR="00BD32EC" w:rsidRPr="00C82E32"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C82E32">
        <w:rPr>
          <w:spacing w:val="0"/>
          <w:lang w:val="en-GB"/>
        </w:rPr>
        <w:tab/>
        <w:t>3.II.21</w:t>
      </w:r>
      <w:r w:rsidRPr="00C82E32">
        <w:rPr>
          <w:spacing w:val="0"/>
          <w:lang w:val="en-GB"/>
        </w:rPr>
        <w:tab/>
        <w:t>Expected progress towards the objective is presented in the performance measure below (see table 3.II.4).</w:t>
      </w:r>
    </w:p>
    <w:p w14:paraId="7F635C0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CD5DBE"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3.II.4</w:t>
      </w:r>
    </w:p>
    <w:p w14:paraId="5E9211AC"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24BCD08C"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995543"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30EBADE9" w14:textId="77777777" w:rsidTr="009C51DE">
        <w:trPr>
          <w:tblHeader/>
        </w:trPr>
        <w:tc>
          <w:tcPr>
            <w:tcW w:w="1971" w:type="dxa"/>
            <w:tcBorders>
              <w:top w:val="single" w:sz="4" w:space="0" w:color="auto"/>
              <w:left w:val="nil"/>
              <w:bottom w:val="single" w:sz="12" w:space="0" w:color="auto"/>
              <w:right w:val="nil"/>
            </w:tcBorders>
            <w:vAlign w:val="bottom"/>
            <w:hideMark/>
          </w:tcPr>
          <w:p w14:paraId="6768D357" w14:textId="77777777" w:rsidR="00BD32EC" w:rsidRPr="00BD32EC" w:rsidRDefault="00BD32EC" w:rsidP="00BD32EC">
            <w:pPr>
              <w:keepNext/>
              <w:spacing w:before="81" w:after="81" w:line="160" w:lineRule="exact"/>
              <w:ind w:right="40"/>
              <w:jc w:val="both"/>
              <w:rPr>
                <w:i/>
                <w:kern w:val="14"/>
                <w:sz w:val="14"/>
                <w:szCs w:val="20"/>
                <w:lang w:val="en-GB"/>
              </w:rPr>
            </w:pPr>
            <w:r w:rsidRPr="00BD32EC">
              <w:rPr>
                <w:i/>
                <w:kern w:val="14"/>
                <w:sz w:val="14"/>
                <w:szCs w:val="20"/>
                <w:lang w:val="en-GB"/>
              </w:rPr>
              <w:t>2023 (actual)</w:t>
            </w:r>
          </w:p>
        </w:tc>
        <w:tc>
          <w:tcPr>
            <w:tcW w:w="1971" w:type="dxa"/>
            <w:tcBorders>
              <w:top w:val="single" w:sz="4" w:space="0" w:color="auto"/>
              <w:left w:val="nil"/>
              <w:bottom w:val="single" w:sz="12" w:space="0" w:color="auto"/>
              <w:right w:val="nil"/>
            </w:tcBorders>
            <w:vAlign w:val="bottom"/>
            <w:hideMark/>
          </w:tcPr>
          <w:p w14:paraId="3B808EF1" w14:textId="77777777" w:rsidR="00BD32EC" w:rsidRPr="00BD32EC" w:rsidRDefault="00BD32EC" w:rsidP="00BD32EC">
            <w:pPr>
              <w:keepNext/>
              <w:spacing w:before="81" w:after="81" w:line="160" w:lineRule="exact"/>
              <w:ind w:left="144" w:right="40"/>
              <w:rPr>
                <w:i/>
                <w:kern w:val="14"/>
                <w:sz w:val="14"/>
                <w:szCs w:val="20"/>
                <w:lang w:val="en-GB"/>
              </w:rPr>
            </w:pPr>
            <w:r w:rsidRPr="00BD32EC">
              <w:rPr>
                <w:i/>
                <w:kern w:val="14"/>
                <w:sz w:val="14"/>
                <w:szCs w:val="20"/>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4DF88153" w14:textId="77777777" w:rsidR="00BD32EC" w:rsidRPr="00BD32EC" w:rsidRDefault="00BD32EC" w:rsidP="00BD32EC">
            <w:pPr>
              <w:keepNext/>
              <w:spacing w:before="81" w:after="81" w:line="160" w:lineRule="exact"/>
              <w:ind w:left="144" w:right="40"/>
              <w:rPr>
                <w:i/>
                <w:kern w:val="14"/>
                <w:sz w:val="14"/>
                <w:szCs w:val="20"/>
                <w:lang w:val="en-GB"/>
              </w:rPr>
            </w:pPr>
            <w:r w:rsidRPr="00BD32EC">
              <w:rPr>
                <w:i/>
                <w:kern w:val="14"/>
                <w:sz w:val="14"/>
                <w:szCs w:val="20"/>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51863BD2" w14:textId="77777777" w:rsidR="00BD32EC" w:rsidRPr="00BD32EC" w:rsidRDefault="00BD32EC" w:rsidP="00BD32EC">
            <w:pPr>
              <w:keepNext/>
              <w:spacing w:before="81" w:after="81" w:line="160" w:lineRule="exact"/>
              <w:ind w:left="144" w:right="40"/>
              <w:rPr>
                <w:i/>
                <w:kern w:val="14"/>
                <w:sz w:val="14"/>
                <w:szCs w:val="20"/>
                <w:lang w:val="en-GB"/>
              </w:rPr>
            </w:pPr>
            <w:r w:rsidRPr="00BD32EC">
              <w:rPr>
                <w:i/>
                <w:kern w:val="14"/>
                <w:sz w:val="14"/>
                <w:szCs w:val="20"/>
                <w:lang w:val="en-GB"/>
              </w:rPr>
              <w:t>2026 (planned)</w:t>
            </w:r>
          </w:p>
        </w:tc>
        <w:tc>
          <w:tcPr>
            <w:tcW w:w="1971" w:type="dxa"/>
            <w:tcBorders>
              <w:top w:val="single" w:sz="4" w:space="0" w:color="auto"/>
              <w:left w:val="nil"/>
              <w:bottom w:val="single" w:sz="12" w:space="0" w:color="auto"/>
              <w:right w:val="nil"/>
            </w:tcBorders>
            <w:vAlign w:val="bottom"/>
            <w:hideMark/>
          </w:tcPr>
          <w:p w14:paraId="25B1CBFF" w14:textId="77777777" w:rsidR="00BD32EC" w:rsidRPr="00BD32EC" w:rsidRDefault="00BD32EC" w:rsidP="00BD32EC">
            <w:pPr>
              <w:keepNext/>
              <w:spacing w:before="81" w:after="81" w:line="160" w:lineRule="exact"/>
              <w:ind w:left="144" w:right="40"/>
              <w:rPr>
                <w:i/>
                <w:kern w:val="14"/>
                <w:sz w:val="14"/>
                <w:szCs w:val="20"/>
                <w:lang w:val="en-GB"/>
              </w:rPr>
            </w:pPr>
            <w:r w:rsidRPr="00BD32EC">
              <w:rPr>
                <w:i/>
                <w:kern w:val="14"/>
                <w:sz w:val="14"/>
                <w:szCs w:val="20"/>
                <w:lang w:val="en-GB"/>
              </w:rPr>
              <w:t>2027 (planned)</w:t>
            </w:r>
          </w:p>
        </w:tc>
      </w:tr>
      <w:tr w:rsidR="00BD32EC" w:rsidRPr="00BD32EC" w14:paraId="298205E9" w14:textId="77777777" w:rsidTr="009C51DE">
        <w:trPr>
          <w:trHeight w:hRule="exact" w:val="115"/>
          <w:tblHeader/>
        </w:trPr>
        <w:tc>
          <w:tcPr>
            <w:tcW w:w="1971" w:type="dxa"/>
            <w:tcBorders>
              <w:top w:val="single" w:sz="12" w:space="0" w:color="auto"/>
              <w:left w:val="nil"/>
              <w:bottom w:val="nil"/>
              <w:right w:val="nil"/>
            </w:tcBorders>
            <w:vAlign w:val="bottom"/>
          </w:tcPr>
          <w:p w14:paraId="5C7B86EE" w14:textId="77777777" w:rsidR="00BD32EC" w:rsidRPr="00BD32EC" w:rsidRDefault="00BD32EC" w:rsidP="00BD32EC">
            <w:pPr>
              <w:keepNext/>
              <w:spacing w:before="40" w:after="120"/>
              <w:ind w:right="40"/>
              <w:jc w:val="both"/>
              <w:rPr>
                <w:kern w:val="14"/>
                <w:szCs w:val="20"/>
                <w:lang w:val="en-GB"/>
              </w:rPr>
            </w:pPr>
          </w:p>
        </w:tc>
        <w:tc>
          <w:tcPr>
            <w:tcW w:w="1971" w:type="dxa"/>
            <w:tcBorders>
              <w:top w:val="single" w:sz="12" w:space="0" w:color="auto"/>
              <w:left w:val="nil"/>
              <w:bottom w:val="nil"/>
              <w:right w:val="nil"/>
            </w:tcBorders>
            <w:vAlign w:val="bottom"/>
          </w:tcPr>
          <w:p w14:paraId="09F436A6" w14:textId="77777777" w:rsidR="00BD32EC" w:rsidRPr="00BD32EC" w:rsidRDefault="00BD32EC" w:rsidP="00BD32EC">
            <w:pPr>
              <w:keepNext/>
              <w:spacing w:before="40" w:after="120"/>
              <w:ind w:left="144" w:right="40"/>
              <w:rPr>
                <w:kern w:val="14"/>
                <w:szCs w:val="20"/>
                <w:lang w:val="en-GB"/>
              </w:rPr>
            </w:pPr>
          </w:p>
        </w:tc>
        <w:tc>
          <w:tcPr>
            <w:tcW w:w="1971" w:type="dxa"/>
            <w:tcBorders>
              <w:top w:val="single" w:sz="12" w:space="0" w:color="auto"/>
              <w:left w:val="nil"/>
              <w:bottom w:val="nil"/>
              <w:right w:val="double" w:sz="12" w:space="0" w:color="auto"/>
            </w:tcBorders>
            <w:vAlign w:val="bottom"/>
          </w:tcPr>
          <w:p w14:paraId="78E13E24" w14:textId="77777777" w:rsidR="00BD32EC" w:rsidRPr="00BD32EC" w:rsidRDefault="00BD32EC" w:rsidP="00BD32EC">
            <w:pPr>
              <w:keepNext/>
              <w:spacing w:before="40" w:after="120"/>
              <w:ind w:left="144" w:right="40"/>
              <w:rPr>
                <w:kern w:val="14"/>
                <w:szCs w:val="20"/>
                <w:lang w:val="en-GB"/>
              </w:rPr>
            </w:pPr>
          </w:p>
        </w:tc>
        <w:tc>
          <w:tcPr>
            <w:tcW w:w="1971" w:type="dxa"/>
            <w:tcBorders>
              <w:top w:val="single" w:sz="12" w:space="0" w:color="auto"/>
              <w:left w:val="double" w:sz="12" w:space="0" w:color="auto"/>
              <w:bottom w:val="nil"/>
              <w:right w:val="nil"/>
            </w:tcBorders>
            <w:vAlign w:val="bottom"/>
          </w:tcPr>
          <w:p w14:paraId="7419E1FD" w14:textId="77777777" w:rsidR="00BD32EC" w:rsidRPr="00BD32EC" w:rsidRDefault="00BD32EC" w:rsidP="00BD32EC">
            <w:pPr>
              <w:keepNext/>
              <w:spacing w:before="40" w:after="120"/>
              <w:ind w:left="144" w:right="40"/>
              <w:rPr>
                <w:kern w:val="14"/>
                <w:szCs w:val="20"/>
                <w:lang w:val="en-GB"/>
              </w:rPr>
            </w:pPr>
          </w:p>
        </w:tc>
        <w:tc>
          <w:tcPr>
            <w:tcW w:w="1971" w:type="dxa"/>
            <w:tcBorders>
              <w:top w:val="single" w:sz="12" w:space="0" w:color="auto"/>
              <w:left w:val="nil"/>
              <w:bottom w:val="nil"/>
              <w:right w:val="nil"/>
            </w:tcBorders>
            <w:vAlign w:val="bottom"/>
          </w:tcPr>
          <w:p w14:paraId="1FFF8AF1" w14:textId="77777777" w:rsidR="00BD32EC" w:rsidRPr="00BD32EC" w:rsidRDefault="00BD32EC" w:rsidP="00BD32EC">
            <w:pPr>
              <w:keepNext/>
              <w:spacing w:before="40" w:after="120"/>
              <w:ind w:left="144" w:right="40"/>
              <w:rPr>
                <w:kern w:val="14"/>
                <w:szCs w:val="20"/>
                <w:lang w:val="en-GB"/>
              </w:rPr>
            </w:pPr>
          </w:p>
        </w:tc>
      </w:tr>
      <w:tr w:rsidR="00BD32EC" w:rsidRPr="00BD32EC" w14:paraId="5155EB0E" w14:textId="77777777" w:rsidTr="009C51DE">
        <w:tc>
          <w:tcPr>
            <w:tcW w:w="1971" w:type="dxa"/>
            <w:tcBorders>
              <w:top w:val="nil"/>
              <w:left w:val="nil"/>
              <w:bottom w:val="single" w:sz="12" w:space="0" w:color="auto"/>
              <w:right w:val="nil"/>
            </w:tcBorders>
          </w:tcPr>
          <w:p w14:paraId="7C29849F" w14:textId="77777777" w:rsidR="00BD32EC" w:rsidRPr="00BD32EC" w:rsidRDefault="00BD32EC" w:rsidP="00BD32EC">
            <w:pPr>
              <w:keepNext/>
              <w:tabs>
                <w:tab w:val="left" w:pos="288"/>
                <w:tab w:val="left" w:pos="576"/>
                <w:tab w:val="left" w:pos="864"/>
                <w:tab w:val="left" w:pos="1152"/>
              </w:tabs>
              <w:spacing w:before="40" w:after="120"/>
              <w:ind w:right="43"/>
              <w:rPr>
                <w:rFonts w:eastAsia="Calibri"/>
                <w:kern w:val="14"/>
                <w:lang w:val="en-GB"/>
              </w:rPr>
            </w:pPr>
            <w:r w:rsidRPr="00BD32EC">
              <w:rPr>
                <w:kern w:val="14"/>
                <w:szCs w:val="20"/>
                <w:lang w:val="en-GB"/>
              </w:rPr>
              <w:t xml:space="preserve"> </w:t>
            </w:r>
            <w:r w:rsidRPr="00BD32EC">
              <w:rPr>
                <w:rFonts w:eastAsia="Calibri"/>
                <w:kern w:val="14"/>
                <w:lang w:val="en-GB"/>
              </w:rPr>
              <w:t>–</w:t>
            </w:r>
          </w:p>
        </w:tc>
        <w:tc>
          <w:tcPr>
            <w:tcW w:w="1971" w:type="dxa"/>
            <w:tcBorders>
              <w:top w:val="nil"/>
              <w:left w:val="nil"/>
              <w:bottom w:val="single" w:sz="12" w:space="0" w:color="auto"/>
              <w:right w:val="nil"/>
            </w:tcBorders>
          </w:tcPr>
          <w:p w14:paraId="5FD1C4D1" w14:textId="77777777" w:rsidR="00BD32EC" w:rsidRPr="00BD32EC" w:rsidRDefault="00BD32EC" w:rsidP="00BD32EC">
            <w:pPr>
              <w:keepNext/>
              <w:tabs>
                <w:tab w:val="left" w:pos="288"/>
                <w:tab w:val="left" w:pos="576"/>
                <w:tab w:val="left" w:pos="864"/>
                <w:tab w:val="left" w:pos="1152"/>
              </w:tabs>
              <w:spacing w:before="40" w:after="120"/>
              <w:ind w:left="144" w:right="43"/>
              <w:rPr>
                <w:rFonts w:eastAsia="Calibri"/>
                <w:kern w:val="14"/>
                <w:lang w:val="en-GB"/>
              </w:rPr>
            </w:pPr>
            <w:r w:rsidRPr="00BD32EC">
              <w:rPr>
                <w:rFonts w:eastAsia="Calibri"/>
                <w:kern w:val="14"/>
                <w:lang w:val="en-GB"/>
              </w:rPr>
              <w:t>–</w:t>
            </w:r>
          </w:p>
        </w:tc>
        <w:tc>
          <w:tcPr>
            <w:tcW w:w="1971" w:type="dxa"/>
            <w:tcBorders>
              <w:top w:val="nil"/>
              <w:left w:val="nil"/>
              <w:bottom w:val="single" w:sz="12" w:space="0" w:color="auto"/>
              <w:right w:val="double" w:sz="12" w:space="0" w:color="auto"/>
            </w:tcBorders>
          </w:tcPr>
          <w:p w14:paraId="0D7865EA" w14:textId="77777777" w:rsidR="00BD32EC" w:rsidRPr="00BD32EC" w:rsidRDefault="00BD32EC" w:rsidP="00BD32EC">
            <w:pPr>
              <w:keepNext/>
              <w:tabs>
                <w:tab w:val="left" w:pos="288"/>
                <w:tab w:val="left" w:pos="576"/>
                <w:tab w:val="left" w:pos="864"/>
                <w:tab w:val="left" w:pos="1152"/>
              </w:tabs>
              <w:spacing w:before="40" w:after="120"/>
              <w:ind w:left="144" w:right="43"/>
              <w:rPr>
                <w:rFonts w:eastAsia="Calibri"/>
                <w:kern w:val="14"/>
                <w:lang w:val="en-GB"/>
              </w:rPr>
            </w:pPr>
            <w:r w:rsidRPr="00BD32EC">
              <w:rPr>
                <w:rFonts w:eastAsia="Calibri"/>
                <w:kern w:val="14"/>
                <w:lang w:val="en-GB"/>
              </w:rPr>
              <w:t>–</w:t>
            </w:r>
          </w:p>
        </w:tc>
        <w:tc>
          <w:tcPr>
            <w:tcW w:w="1971" w:type="dxa"/>
            <w:tcBorders>
              <w:top w:val="nil"/>
              <w:left w:val="double" w:sz="12" w:space="0" w:color="auto"/>
              <w:bottom w:val="single" w:sz="12" w:space="0" w:color="auto"/>
              <w:right w:val="nil"/>
            </w:tcBorders>
          </w:tcPr>
          <w:p w14:paraId="5EEA6945" w14:textId="77777777" w:rsidR="00BD32EC" w:rsidRPr="00BD32EC" w:rsidRDefault="00BD32EC" w:rsidP="00BD32EC">
            <w:pPr>
              <w:keepNext/>
              <w:tabs>
                <w:tab w:val="left" w:pos="288"/>
                <w:tab w:val="left" w:pos="576"/>
                <w:tab w:val="left" w:pos="864"/>
                <w:tab w:val="left" w:pos="1152"/>
              </w:tabs>
              <w:spacing w:before="40" w:after="120"/>
              <w:ind w:left="144" w:right="40"/>
              <w:rPr>
                <w:kern w:val="14"/>
                <w:szCs w:val="20"/>
                <w:lang w:val="en-GB"/>
              </w:rPr>
            </w:pPr>
            <w:r w:rsidRPr="00BD32EC">
              <w:rPr>
                <w:kern w:val="14"/>
                <w:szCs w:val="20"/>
                <w:lang w:val="en-GB"/>
              </w:rPr>
              <w:t xml:space="preserve">Strategies for advancing the implementation of the Comprehensive Plan to End the Gaza Conflict are coordinated with all stakeholders, including the parties and regional and international stakeholders </w:t>
            </w:r>
          </w:p>
        </w:tc>
        <w:tc>
          <w:tcPr>
            <w:tcW w:w="1971" w:type="dxa"/>
            <w:tcBorders>
              <w:top w:val="nil"/>
              <w:left w:val="nil"/>
              <w:bottom w:val="single" w:sz="12" w:space="0" w:color="auto"/>
              <w:right w:val="nil"/>
            </w:tcBorders>
            <w:hideMark/>
          </w:tcPr>
          <w:p w14:paraId="61D55CCC" w14:textId="73A648A9" w:rsidR="00BD32EC" w:rsidRPr="00BD32EC" w:rsidRDefault="00BD32EC" w:rsidP="00BD32EC">
            <w:pPr>
              <w:keepNext/>
              <w:tabs>
                <w:tab w:val="left" w:pos="288"/>
                <w:tab w:val="left" w:pos="576"/>
                <w:tab w:val="left" w:pos="864"/>
                <w:tab w:val="left" w:pos="1152"/>
              </w:tabs>
              <w:spacing w:before="40" w:after="120"/>
              <w:ind w:left="144" w:right="40"/>
              <w:rPr>
                <w:bCs/>
                <w:kern w:val="14"/>
                <w:szCs w:val="20"/>
                <w:lang w:val="en-GB"/>
              </w:rPr>
            </w:pPr>
            <w:r w:rsidRPr="00BD32EC">
              <w:rPr>
                <w:bCs/>
                <w:kern w:val="14"/>
                <w:szCs w:val="20"/>
                <w:lang w:val="en-GB"/>
              </w:rPr>
              <w:t xml:space="preserve">Concrete steps towards the implementation of Security Council resolution </w:t>
            </w:r>
            <w:hyperlink r:id="rId293" w:history="1">
              <w:r w:rsidRPr="00BD32EC">
                <w:rPr>
                  <w:bCs/>
                  <w:color w:val="0000FF"/>
                  <w:kern w:val="14"/>
                  <w:szCs w:val="20"/>
                  <w:lang w:val="en-GB"/>
                </w:rPr>
                <w:t>2803 (2025)</w:t>
              </w:r>
            </w:hyperlink>
          </w:p>
        </w:tc>
      </w:tr>
    </w:tbl>
    <w:p w14:paraId="682755F8"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819FBC9"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7DD2F0E"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B62E82D"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Legislative mandates</w:t>
      </w:r>
    </w:p>
    <w:p w14:paraId="4C71FA1D"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B94F670"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BF009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3.II.22</w:t>
      </w:r>
      <w:r w:rsidRPr="00BD32EC">
        <w:rPr>
          <w:lang w:val="en-GB"/>
        </w:rPr>
        <w:tab/>
        <w:t>The list below, which was reviewed in the preparation of the proposed programme budget, provides all mandates entrusted to the programme.</w:t>
      </w:r>
    </w:p>
    <w:p w14:paraId="3686EC9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2F0BC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General Assembly resolutions</w:t>
      </w:r>
    </w:p>
    <w:p w14:paraId="34E3067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7AE55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BD32EC" w:rsidRPr="00BD32EC" w:rsidSect="00BD32EC">
          <w:footerReference w:type="even" r:id="rId294"/>
          <w:footerReference w:type="default" r:id="rId295"/>
          <w:endnotePr>
            <w:numFmt w:val="decimal"/>
          </w:endnotePr>
          <w:type w:val="continuous"/>
          <w:pgSz w:w="12240" w:h="15840"/>
          <w:pgMar w:top="1440" w:right="1200" w:bottom="1152" w:left="1200" w:header="432" w:footer="504" w:gutter="0"/>
          <w:cols w:space="720"/>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BD32EC" w:rsidRPr="00BD32EC" w14:paraId="27A0DEAF" w14:textId="77777777" w:rsidTr="009C51DE">
        <w:tc>
          <w:tcPr>
            <w:tcW w:w="1450" w:type="pct"/>
          </w:tcPr>
          <w:p w14:paraId="79BDB8C2" w14:textId="252DE897"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296" w:history="1">
              <w:r w:rsidRPr="00BD32EC">
                <w:rPr>
                  <w:color w:val="0000FF"/>
                  <w:sz w:val="17"/>
                  <w:lang w:val="en-GB"/>
                </w:rPr>
                <w:t>48/213</w:t>
              </w:r>
            </w:hyperlink>
            <w:r w:rsidRPr="00BD32EC">
              <w:rPr>
                <w:sz w:val="17"/>
                <w:lang w:val="en-GB"/>
              </w:rPr>
              <w:t xml:space="preserve">; </w:t>
            </w:r>
            <w:hyperlink r:id="rId297" w:history="1">
              <w:r w:rsidRPr="00BD32EC">
                <w:rPr>
                  <w:color w:val="0000FF"/>
                  <w:sz w:val="17"/>
                  <w:lang w:val="en-GB"/>
                </w:rPr>
                <w:t>79/141</w:t>
              </w:r>
            </w:hyperlink>
          </w:p>
        </w:tc>
        <w:tc>
          <w:tcPr>
            <w:tcW w:w="3500" w:type="pct"/>
          </w:tcPr>
          <w:p w14:paraId="7E65EF79"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Assistance to the Palestinian people</w:t>
            </w:r>
          </w:p>
        </w:tc>
      </w:tr>
      <w:tr w:rsidR="00BD32EC" w:rsidRPr="00BD32EC" w14:paraId="697D7A76" w14:textId="77777777" w:rsidTr="009C51DE">
        <w:tc>
          <w:tcPr>
            <w:tcW w:w="1450" w:type="pct"/>
          </w:tcPr>
          <w:p w14:paraId="618B9E70" w14:textId="6477C681"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298" w:history="1">
              <w:r w:rsidRPr="00BD32EC">
                <w:rPr>
                  <w:color w:val="0000FF"/>
                  <w:sz w:val="17"/>
                  <w:lang w:val="en-GB"/>
                </w:rPr>
                <w:t>49/88</w:t>
              </w:r>
            </w:hyperlink>
          </w:p>
        </w:tc>
        <w:tc>
          <w:tcPr>
            <w:tcW w:w="3500" w:type="pct"/>
          </w:tcPr>
          <w:p w14:paraId="444A17BD"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Middle East peace process</w:t>
            </w:r>
          </w:p>
        </w:tc>
      </w:tr>
      <w:tr w:rsidR="00BD32EC" w:rsidRPr="00BD32EC" w14:paraId="681E5DD1" w14:textId="77777777" w:rsidTr="009C51DE">
        <w:tc>
          <w:tcPr>
            <w:tcW w:w="1450" w:type="pct"/>
          </w:tcPr>
          <w:p w14:paraId="0DCFE1AE" w14:textId="47D9208F"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299" w:history="1">
              <w:r w:rsidRPr="00BD32EC">
                <w:rPr>
                  <w:color w:val="0000FF"/>
                  <w:sz w:val="17"/>
                  <w:lang w:val="en-GB"/>
                </w:rPr>
                <w:t>80/72</w:t>
              </w:r>
            </w:hyperlink>
          </w:p>
        </w:tc>
        <w:tc>
          <w:tcPr>
            <w:tcW w:w="3500" w:type="pct"/>
          </w:tcPr>
          <w:p w14:paraId="7B117765"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Peaceful settlement of the question of Palestine</w:t>
            </w:r>
          </w:p>
        </w:tc>
      </w:tr>
      <w:tr w:rsidR="00BD32EC" w:rsidRPr="00BD32EC" w14:paraId="111F7CCE" w14:textId="77777777" w:rsidTr="009C51DE">
        <w:tc>
          <w:tcPr>
            <w:tcW w:w="1450" w:type="pct"/>
          </w:tcPr>
          <w:p w14:paraId="70020C24" w14:textId="24F7EE66"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00" w:history="1">
              <w:r w:rsidRPr="00BD32EC">
                <w:rPr>
                  <w:color w:val="0000FF"/>
                  <w:sz w:val="17"/>
                  <w:lang w:val="en-GB"/>
                </w:rPr>
                <w:t>80/73</w:t>
              </w:r>
            </w:hyperlink>
          </w:p>
        </w:tc>
        <w:tc>
          <w:tcPr>
            <w:tcW w:w="3500" w:type="pct"/>
          </w:tcPr>
          <w:p w14:paraId="1998AC87"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 xml:space="preserve">The Syrian Golan </w:t>
            </w:r>
          </w:p>
        </w:tc>
      </w:tr>
      <w:tr w:rsidR="00BD32EC" w:rsidRPr="00BD32EC" w14:paraId="635DA9AC" w14:textId="77777777" w:rsidTr="009C51DE">
        <w:tc>
          <w:tcPr>
            <w:tcW w:w="1450" w:type="pct"/>
          </w:tcPr>
          <w:p w14:paraId="0003A270" w14:textId="42E4F11C"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01" w:history="1">
              <w:r w:rsidRPr="00BD32EC">
                <w:rPr>
                  <w:color w:val="0000FF"/>
                  <w:sz w:val="17"/>
                  <w:lang w:val="en-GB"/>
                </w:rPr>
                <w:t>80/81</w:t>
              </w:r>
            </w:hyperlink>
          </w:p>
        </w:tc>
        <w:tc>
          <w:tcPr>
            <w:tcW w:w="3500" w:type="pct"/>
          </w:tcPr>
          <w:p w14:paraId="267B4DA0"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Israeli settlements in the Occupied Palestinian Territory, including East Jerusalem, and the occupied Syrian Golan</w:t>
            </w:r>
          </w:p>
        </w:tc>
      </w:tr>
      <w:tr w:rsidR="00BD32EC" w:rsidRPr="00BD32EC" w14:paraId="7B0E85CF" w14:textId="77777777" w:rsidTr="009C51DE">
        <w:tc>
          <w:tcPr>
            <w:tcW w:w="1450" w:type="pct"/>
          </w:tcPr>
          <w:p w14:paraId="1B431C24" w14:textId="4FA13D32"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02" w:history="1">
              <w:r w:rsidRPr="00BD32EC">
                <w:rPr>
                  <w:color w:val="0000FF"/>
                  <w:sz w:val="17"/>
                  <w:lang w:val="en-GB"/>
                </w:rPr>
                <w:t>80/82</w:t>
              </w:r>
            </w:hyperlink>
          </w:p>
        </w:tc>
        <w:tc>
          <w:tcPr>
            <w:tcW w:w="3500" w:type="pct"/>
          </w:tcPr>
          <w:p w14:paraId="789B5B67"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The occupied Syrian Golan</w:t>
            </w:r>
          </w:p>
        </w:tc>
      </w:tr>
    </w:tbl>
    <w:p w14:paraId="77305F17" w14:textId="77777777" w:rsidR="00BD32EC" w:rsidRPr="00BD32EC" w:rsidRDefault="00BD32EC" w:rsidP="00BD32EC">
      <w:pPr>
        <w:spacing w:line="240" w:lineRule="auto"/>
        <w:rPr>
          <w:sz w:val="2"/>
          <w:lang w:val="en-GB"/>
        </w:rPr>
        <w:sectPr w:rsidR="00BD32EC" w:rsidRPr="00BD32EC" w:rsidSect="00BD32EC">
          <w:endnotePr>
            <w:numFmt w:val="decimal"/>
          </w:endnotePr>
          <w:type w:val="continuous"/>
          <w:pgSz w:w="12240" w:h="15840"/>
          <w:pgMar w:top="1440" w:right="1200" w:bottom="1152" w:left="1200" w:header="432" w:footer="504" w:gutter="0"/>
          <w:cols w:num="2" w:space="240"/>
          <w:noEndnote/>
          <w:docGrid w:linePitch="360"/>
        </w:sectPr>
      </w:pPr>
    </w:p>
    <w:p w14:paraId="15BCF02A"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564A03"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Security Council resolutions</w:t>
      </w:r>
    </w:p>
    <w:p w14:paraId="656204E4"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629AAE"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pPr>
    </w:p>
    <w:p w14:paraId="6DD50F14"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sectPr w:rsidR="00BD32EC" w:rsidRPr="00BD32EC" w:rsidSect="00BD32EC">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BD32EC" w:rsidRPr="00BD32EC" w14:paraId="7F6670B2" w14:textId="77777777" w:rsidTr="009C51DE">
        <w:tc>
          <w:tcPr>
            <w:tcW w:w="1450" w:type="pct"/>
          </w:tcPr>
          <w:p w14:paraId="21B05480" w14:textId="0B8FB91B"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03" w:history="1">
              <w:r w:rsidRPr="00BD32EC">
                <w:rPr>
                  <w:color w:val="0000FF"/>
                  <w:sz w:val="17"/>
                  <w:lang w:val="en-GB"/>
                </w:rPr>
                <w:t>1860 (2009)</w:t>
              </w:r>
            </w:hyperlink>
          </w:p>
        </w:tc>
        <w:tc>
          <w:tcPr>
            <w:tcW w:w="3500" w:type="pct"/>
          </w:tcPr>
          <w:p w14:paraId="04A66B13"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4E313AC3" w14:textId="77777777" w:rsidTr="009C51DE">
        <w:tc>
          <w:tcPr>
            <w:tcW w:w="1450" w:type="pct"/>
          </w:tcPr>
          <w:p w14:paraId="17FE50BB" w14:textId="21BDF429"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04" w:history="1">
              <w:r w:rsidRPr="00BD32EC">
                <w:rPr>
                  <w:color w:val="0000FF"/>
                  <w:sz w:val="17"/>
                  <w:lang w:val="en-GB"/>
                </w:rPr>
                <w:t>2334 (2016)</w:t>
              </w:r>
            </w:hyperlink>
          </w:p>
        </w:tc>
        <w:tc>
          <w:tcPr>
            <w:tcW w:w="3500" w:type="pct"/>
          </w:tcPr>
          <w:p w14:paraId="126BD759"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12D9770F" w14:textId="77777777" w:rsidTr="009C51DE">
        <w:tc>
          <w:tcPr>
            <w:tcW w:w="1450" w:type="pct"/>
          </w:tcPr>
          <w:p w14:paraId="51A824FA" w14:textId="07B03322"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05" w:history="1">
              <w:r w:rsidRPr="00BD32EC">
                <w:rPr>
                  <w:color w:val="0000FF"/>
                  <w:sz w:val="17"/>
                  <w:lang w:val="en-GB"/>
                </w:rPr>
                <w:t>2720 (2023)</w:t>
              </w:r>
            </w:hyperlink>
          </w:p>
        </w:tc>
        <w:tc>
          <w:tcPr>
            <w:tcW w:w="3500" w:type="pct"/>
          </w:tcPr>
          <w:p w14:paraId="3A9F785E"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2ED2BDB8" w14:textId="77777777" w:rsidTr="009C51DE">
        <w:tc>
          <w:tcPr>
            <w:tcW w:w="1450" w:type="pct"/>
          </w:tcPr>
          <w:p w14:paraId="3BB923CF" w14:textId="3E297EB1"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06" w:history="1">
              <w:r w:rsidRPr="00BD32EC">
                <w:rPr>
                  <w:color w:val="0000FF"/>
                  <w:sz w:val="17"/>
                  <w:lang w:val="en-GB"/>
                </w:rPr>
                <w:t>2803 (2025)</w:t>
              </w:r>
            </w:hyperlink>
          </w:p>
        </w:tc>
        <w:tc>
          <w:tcPr>
            <w:tcW w:w="3500" w:type="pct"/>
          </w:tcPr>
          <w:p w14:paraId="489FA03A"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bl>
    <w:p w14:paraId="65C4FDDB" w14:textId="77777777" w:rsidR="00BD32EC" w:rsidRPr="00BD32EC" w:rsidRDefault="00BD32EC" w:rsidP="00BD32EC">
      <w:pPr>
        <w:spacing w:line="240" w:lineRule="auto"/>
        <w:rPr>
          <w:sz w:val="2"/>
          <w:lang w:val="en-GB"/>
        </w:rPr>
        <w:sectPr w:rsidR="00BD32EC" w:rsidRPr="00BD32EC" w:rsidSect="00BD32EC">
          <w:endnotePr>
            <w:numFmt w:val="decimal"/>
          </w:endnotePr>
          <w:type w:val="continuous"/>
          <w:pgSz w:w="12240" w:h="15840"/>
          <w:pgMar w:top="1440" w:right="1200" w:bottom="1152" w:left="1200" w:header="432" w:footer="504" w:gutter="0"/>
          <w:cols w:num="2" w:space="240"/>
          <w:noEndnote/>
          <w:docGrid w:linePitch="360"/>
        </w:sectPr>
      </w:pPr>
    </w:p>
    <w:p w14:paraId="514B955F" w14:textId="77777777" w:rsidR="00BD32EC" w:rsidRPr="00BD32EC" w:rsidRDefault="00BD32EC" w:rsidP="00C82E3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BAE3D0B" w14:textId="77777777" w:rsidR="00BD32EC" w:rsidRPr="00BD32EC" w:rsidRDefault="00BD32EC" w:rsidP="00C82E3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668BF8A" w14:textId="77777777" w:rsidR="00BD32EC" w:rsidRPr="00BD32EC" w:rsidRDefault="00BD32EC" w:rsidP="00C82E3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B88E43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Deliverables</w:t>
      </w:r>
    </w:p>
    <w:p w14:paraId="0DA86FC6"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1D4A539" w14:textId="77777777" w:rsidR="00BD32EC" w:rsidRPr="00BD32EC" w:rsidRDefault="00BD32EC" w:rsidP="00C82E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5D3283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3.II.23</w:t>
      </w:r>
      <w:r w:rsidRPr="00BD32EC">
        <w:rPr>
          <w:lang w:val="en-GB"/>
        </w:rPr>
        <w:tab/>
        <w:t>Table 3.II.5 lists all deliverables of the Office.</w:t>
      </w:r>
    </w:p>
    <w:p w14:paraId="30BA9BC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F6D3F3" w14:textId="77777777" w:rsidR="00BD32EC" w:rsidRPr="00BD32EC" w:rsidRDefault="00BD32EC" w:rsidP="00AC33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3.II.5</w:t>
      </w:r>
    </w:p>
    <w:p w14:paraId="752DBCA8" w14:textId="77777777" w:rsidR="00BD32EC" w:rsidRPr="00BD32EC" w:rsidRDefault="00BD32EC" w:rsidP="00AC33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BD32EC">
        <w:rPr>
          <w:b/>
          <w:spacing w:val="2"/>
          <w:kern w:val="14"/>
          <w:lang w:val="en-GB"/>
        </w:rPr>
        <w:t>Office of the United Nations Special Coordinator for the Middle East Peace Process: deliverables for the period 2025–2027, by category and subcategory</w:t>
      </w:r>
    </w:p>
    <w:p w14:paraId="76AB7FC0" w14:textId="77777777" w:rsidR="00BD32EC" w:rsidRPr="00BD32EC" w:rsidRDefault="00BD32EC" w:rsidP="00AC332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50F04C" w14:textId="77777777" w:rsidR="00BD32EC" w:rsidRPr="00BD32EC" w:rsidRDefault="00BD32EC" w:rsidP="00AC332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797"/>
        <w:gridCol w:w="798"/>
        <w:gridCol w:w="797"/>
        <w:gridCol w:w="798"/>
      </w:tblGrid>
      <w:tr w:rsidR="00BD32EC" w:rsidRPr="00BD32EC" w14:paraId="1A1BDA1F" w14:textId="77777777" w:rsidTr="009C51DE">
        <w:trPr>
          <w:trHeight w:val="300"/>
          <w:tblHeader/>
        </w:trPr>
        <w:tc>
          <w:tcPr>
            <w:tcW w:w="6660" w:type="dxa"/>
            <w:tcBorders>
              <w:top w:val="single" w:sz="4" w:space="0" w:color="auto"/>
              <w:bottom w:val="single" w:sz="12" w:space="0" w:color="auto"/>
            </w:tcBorders>
            <w:vAlign w:val="bottom"/>
          </w:tcPr>
          <w:p w14:paraId="381F5DB7" w14:textId="77777777" w:rsidR="00BD32EC" w:rsidRPr="00BD32EC" w:rsidRDefault="00BD32EC" w:rsidP="00AC3321">
            <w:pPr>
              <w:keepNext/>
              <w:spacing w:before="81" w:after="81" w:line="160" w:lineRule="exact"/>
              <w:ind w:right="40"/>
              <w:rPr>
                <w:rFonts w:eastAsia="Calibri"/>
                <w:i/>
                <w:sz w:val="14"/>
                <w:lang w:val="en-GB"/>
              </w:rPr>
            </w:pPr>
            <w:r w:rsidRPr="00BD32EC">
              <w:rPr>
                <w:rFonts w:eastAsia="Calibri"/>
                <w:i/>
                <w:sz w:val="14"/>
                <w:lang w:val="en-GB"/>
              </w:rPr>
              <w:t>Category and subcategory</w:t>
            </w:r>
          </w:p>
        </w:tc>
        <w:tc>
          <w:tcPr>
            <w:tcW w:w="797" w:type="dxa"/>
            <w:tcBorders>
              <w:top w:val="single" w:sz="4" w:space="0" w:color="auto"/>
              <w:bottom w:val="single" w:sz="12" w:space="0" w:color="auto"/>
            </w:tcBorders>
            <w:vAlign w:val="bottom"/>
          </w:tcPr>
          <w:p w14:paraId="265B019C" w14:textId="77777777" w:rsidR="00BD32EC" w:rsidRPr="00BD32EC" w:rsidRDefault="00BD32EC" w:rsidP="00AC3321">
            <w:pPr>
              <w:keepNext/>
              <w:spacing w:before="81" w:after="81" w:line="160" w:lineRule="exact"/>
              <w:ind w:left="144" w:right="40"/>
              <w:jc w:val="right"/>
              <w:rPr>
                <w:rFonts w:eastAsia="Calibri"/>
                <w:i/>
                <w:sz w:val="14"/>
                <w:lang w:val="en-GB"/>
              </w:rPr>
            </w:pPr>
            <w:r w:rsidRPr="00BD32EC">
              <w:rPr>
                <w:rFonts w:eastAsia="Calibri"/>
                <w:i/>
                <w:sz w:val="14"/>
                <w:lang w:val="en-GB"/>
              </w:rPr>
              <w:t>2025 planned</w:t>
            </w:r>
          </w:p>
        </w:tc>
        <w:tc>
          <w:tcPr>
            <w:tcW w:w="798" w:type="dxa"/>
            <w:tcBorders>
              <w:top w:val="single" w:sz="4" w:space="0" w:color="auto"/>
              <w:bottom w:val="single" w:sz="12" w:space="0" w:color="auto"/>
            </w:tcBorders>
            <w:vAlign w:val="bottom"/>
          </w:tcPr>
          <w:p w14:paraId="0C598622" w14:textId="77777777" w:rsidR="00BD32EC" w:rsidRPr="00BD32EC" w:rsidRDefault="00BD32EC" w:rsidP="00AC3321">
            <w:pPr>
              <w:keepNext/>
              <w:spacing w:before="81" w:after="81" w:line="160" w:lineRule="exact"/>
              <w:ind w:left="144" w:right="40"/>
              <w:jc w:val="right"/>
              <w:rPr>
                <w:rFonts w:eastAsia="Calibri"/>
                <w:i/>
                <w:sz w:val="14"/>
                <w:lang w:val="en-GB"/>
              </w:rPr>
            </w:pPr>
            <w:r w:rsidRPr="00BD32EC">
              <w:rPr>
                <w:rFonts w:eastAsia="Calibri"/>
                <w:i/>
                <w:sz w:val="14"/>
                <w:lang w:val="en-GB"/>
              </w:rPr>
              <w:t>2025 actual</w:t>
            </w:r>
          </w:p>
        </w:tc>
        <w:tc>
          <w:tcPr>
            <w:tcW w:w="797" w:type="dxa"/>
            <w:tcBorders>
              <w:top w:val="single" w:sz="4" w:space="0" w:color="auto"/>
              <w:bottom w:val="single" w:sz="12" w:space="0" w:color="auto"/>
            </w:tcBorders>
            <w:vAlign w:val="bottom"/>
          </w:tcPr>
          <w:p w14:paraId="617B6C43" w14:textId="77777777" w:rsidR="00BD32EC" w:rsidRPr="00BD32EC" w:rsidRDefault="00BD32EC" w:rsidP="00AC3321">
            <w:pPr>
              <w:keepNext/>
              <w:spacing w:before="81" w:after="81" w:line="160" w:lineRule="exact"/>
              <w:ind w:left="144" w:right="40"/>
              <w:jc w:val="right"/>
              <w:rPr>
                <w:rFonts w:eastAsia="Calibri"/>
                <w:i/>
                <w:sz w:val="14"/>
                <w:lang w:val="en-GB"/>
              </w:rPr>
            </w:pPr>
            <w:r w:rsidRPr="00BD32EC">
              <w:rPr>
                <w:rFonts w:eastAsia="Calibri"/>
                <w:i/>
                <w:sz w:val="14"/>
                <w:lang w:val="en-GB"/>
              </w:rPr>
              <w:t>2026 planned</w:t>
            </w:r>
          </w:p>
        </w:tc>
        <w:tc>
          <w:tcPr>
            <w:tcW w:w="798" w:type="dxa"/>
            <w:tcBorders>
              <w:top w:val="single" w:sz="4" w:space="0" w:color="auto"/>
              <w:bottom w:val="single" w:sz="12" w:space="0" w:color="auto"/>
            </w:tcBorders>
            <w:vAlign w:val="bottom"/>
          </w:tcPr>
          <w:p w14:paraId="56F54318" w14:textId="77777777" w:rsidR="00BD32EC" w:rsidRPr="00BD32EC" w:rsidRDefault="00BD32EC" w:rsidP="00AC3321">
            <w:pPr>
              <w:keepNext/>
              <w:spacing w:before="81" w:after="81" w:line="160" w:lineRule="exact"/>
              <w:ind w:left="144" w:right="40"/>
              <w:jc w:val="right"/>
              <w:rPr>
                <w:rFonts w:eastAsia="Calibri"/>
                <w:i/>
                <w:sz w:val="14"/>
                <w:lang w:val="en-GB"/>
              </w:rPr>
            </w:pPr>
            <w:r w:rsidRPr="00BD32EC">
              <w:rPr>
                <w:rFonts w:eastAsia="Calibri"/>
                <w:i/>
                <w:sz w:val="14"/>
                <w:lang w:val="en-GB"/>
              </w:rPr>
              <w:t>2027 planned</w:t>
            </w:r>
          </w:p>
        </w:tc>
      </w:tr>
      <w:tr w:rsidR="00BD32EC" w:rsidRPr="00BD32EC" w14:paraId="3882C959" w14:textId="77777777" w:rsidTr="009C51DE">
        <w:trPr>
          <w:trHeight w:hRule="exact" w:val="115"/>
          <w:tblHeader/>
        </w:trPr>
        <w:tc>
          <w:tcPr>
            <w:tcW w:w="6660" w:type="dxa"/>
            <w:tcBorders>
              <w:top w:val="single" w:sz="12" w:space="0" w:color="auto"/>
            </w:tcBorders>
            <w:vAlign w:val="bottom"/>
          </w:tcPr>
          <w:p w14:paraId="398B880A" w14:textId="77777777" w:rsidR="00BD32EC" w:rsidRPr="00BD32EC" w:rsidRDefault="00BD32EC" w:rsidP="00AC3321">
            <w:pPr>
              <w:keepNext/>
              <w:spacing w:before="40" w:after="40" w:line="210" w:lineRule="exact"/>
              <w:ind w:right="40"/>
              <w:rPr>
                <w:rFonts w:eastAsia="Calibri"/>
                <w:sz w:val="17"/>
                <w:lang w:val="en-GB"/>
              </w:rPr>
            </w:pPr>
          </w:p>
        </w:tc>
        <w:tc>
          <w:tcPr>
            <w:tcW w:w="797" w:type="dxa"/>
            <w:tcBorders>
              <w:top w:val="single" w:sz="12" w:space="0" w:color="auto"/>
            </w:tcBorders>
            <w:vAlign w:val="bottom"/>
          </w:tcPr>
          <w:p w14:paraId="38EECAFD" w14:textId="77777777" w:rsidR="00BD32EC" w:rsidRPr="00BD32EC" w:rsidRDefault="00BD32EC" w:rsidP="00AC3321">
            <w:pPr>
              <w:keepNext/>
              <w:spacing w:before="40" w:after="40" w:line="210" w:lineRule="exact"/>
              <w:ind w:left="144" w:right="40"/>
              <w:jc w:val="right"/>
              <w:rPr>
                <w:rFonts w:eastAsia="Calibri"/>
                <w:sz w:val="17"/>
                <w:lang w:val="en-GB"/>
              </w:rPr>
            </w:pPr>
          </w:p>
        </w:tc>
        <w:tc>
          <w:tcPr>
            <w:tcW w:w="798" w:type="dxa"/>
            <w:tcBorders>
              <w:top w:val="single" w:sz="12" w:space="0" w:color="auto"/>
            </w:tcBorders>
            <w:vAlign w:val="bottom"/>
          </w:tcPr>
          <w:p w14:paraId="3BEE2034" w14:textId="77777777" w:rsidR="00BD32EC" w:rsidRPr="00BD32EC" w:rsidRDefault="00BD32EC" w:rsidP="00AC3321">
            <w:pPr>
              <w:keepNext/>
              <w:spacing w:before="40" w:after="40" w:line="210" w:lineRule="exact"/>
              <w:ind w:left="144" w:right="40"/>
              <w:jc w:val="right"/>
              <w:rPr>
                <w:rFonts w:eastAsia="Calibri"/>
                <w:sz w:val="17"/>
                <w:lang w:val="en-GB"/>
              </w:rPr>
            </w:pPr>
          </w:p>
        </w:tc>
        <w:tc>
          <w:tcPr>
            <w:tcW w:w="797" w:type="dxa"/>
            <w:tcBorders>
              <w:top w:val="single" w:sz="12" w:space="0" w:color="auto"/>
            </w:tcBorders>
            <w:vAlign w:val="bottom"/>
          </w:tcPr>
          <w:p w14:paraId="395651FE" w14:textId="77777777" w:rsidR="00BD32EC" w:rsidRPr="00BD32EC" w:rsidRDefault="00BD32EC" w:rsidP="00AC3321">
            <w:pPr>
              <w:keepNext/>
              <w:spacing w:before="40" w:after="40" w:line="210" w:lineRule="exact"/>
              <w:ind w:left="144" w:right="40"/>
              <w:jc w:val="right"/>
              <w:rPr>
                <w:rFonts w:eastAsia="Calibri"/>
                <w:sz w:val="17"/>
                <w:lang w:val="en-GB"/>
              </w:rPr>
            </w:pPr>
          </w:p>
        </w:tc>
        <w:tc>
          <w:tcPr>
            <w:tcW w:w="798" w:type="dxa"/>
            <w:tcBorders>
              <w:top w:val="single" w:sz="12" w:space="0" w:color="auto"/>
            </w:tcBorders>
            <w:vAlign w:val="bottom"/>
          </w:tcPr>
          <w:p w14:paraId="3F9454B7" w14:textId="77777777" w:rsidR="00BD32EC" w:rsidRPr="00BD32EC" w:rsidRDefault="00BD32EC" w:rsidP="00AC3321">
            <w:pPr>
              <w:keepNext/>
              <w:spacing w:before="40" w:after="40" w:line="210" w:lineRule="exact"/>
              <w:ind w:left="144" w:right="40"/>
              <w:jc w:val="right"/>
              <w:rPr>
                <w:rFonts w:eastAsia="Calibri"/>
                <w:sz w:val="17"/>
                <w:lang w:val="en-GB"/>
              </w:rPr>
            </w:pPr>
          </w:p>
        </w:tc>
      </w:tr>
      <w:tr w:rsidR="00BD32EC" w:rsidRPr="00BD32EC" w14:paraId="2987A83F" w14:textId="77777777" w:rsidTr="009C51DE">
        <w:trPr>
          <w:trHeight w:val="300"/>
        </w:trPr>
        <w:tc>
          <w:tcPr>
            <w:tcW w:w="6660" w:type="dxa"/>
            <w:vAlign w:val="bottom"/>
          </w:tcPr>
          <w:p w14:paraId="0C731F25" w14:textId="77777777" w:rsidR="00BD32EC" w:rsidRPr="00BD32EC" w:rsidRDefault="00BD32EC" w:rsidP="00AC3321">
            <w:pPr>
              <w:keepNext/>
              <w:tabs>
                <w:tab w:val="left" w:pos="288"/>
                <w:tab w:val="left" w:pos="864"/>
                <w:tab w:val="left" w:pos="1152"/>
              </w:tabs>
              <w:spacing w:before="40" w:after="40" w:line="200" w:lineRule="exact"/>
              <w:ind w:right="43"/>
              <w:rPr>
                <w:rFonts w:eastAsia="Calibri"/>
                <w:b/>
                <w:bCs/>
                <w:sz w:val="17"/>
                <w:szCs w:val="17"/>
                <w:lang w:val="en-GB"/>
              </w:rPr>
            </w:pPr>
            <w:r w:rsidRPr="00BD32EC">
              <w:rPr>
                <w:rFonts w:eastAsia="Calibri"/>
                <w:b/>
                <w:bCs/>
                <w:sz w:val="17"/>
                <w:szCs w:val="17"/>
                <w:lang w:val="en-GB"/>
              </w:rPr>
              <w:t>A.</w:t>
            </w:r>
            <w:r w:rsidRPr="00BD32EC">
              <w:rPr>
                <w:rFonts w:eastAsia="Calibri"/>
                <w:b/>
                <w:bCs/>
                <w:sz w:val="17"/>
                <w:lang w:val="en-GB"/>
              </w:rPr>
              <w:tab/>
            </w:r>
            <w:r w:rsidRPr="00BD32EC">
              <w:rPr>
                <w:rFonts w:eastAsia="Calibri"/>
                <w:b/>
                <w:bCs/>
                <w:sz w:val="17"/>
                <w:szCs w:val="17"/>
                <w:lang w:val="en-GB"/>
              </w:rPr>
              <w:t>Facilitation of the intergovernmental process and expert bodies</w:t>
            </w:r>
          </w:p>
        </w:tc>
        <w:tc>
          <w:tcPr>
            <w:tcW w:w="797" w:type="dxa"/>
            <w:vAlign w:val="bottom"/>
          </w:tcPr>
          <w:p w14:paraId="377E90AE"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0D812C92"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p>
        </w:tc>
        <w:tc>
          <w:tcPr>
            <w:tcW w:w="797" w:type="dxa"/>
            <w:vAlign w:val="bottom"/>
          </w:tcPr>
          <w:p w14:paraId="2F9789D9"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63901522"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7FE42381" w14:textId="77777777" w:rsidTr="009C51DE">
        <w:trPr>
          <w:trHeight w:val="300"/>
        </w:trPr>
        <w:tc>
          <w:tcPr>
            <w:tcW w:w="6660" w:type="dxa"/>
            <w:vAlign w:val="bottom"/>
          </w:tcPr>
          <w:p w14:paraId="544E4C22" w14:textId="77777777" w:rsidR="00BD32EC" w:rsidRPr="00BD32EC" w:rsidRDefault="00BD32EC" w:rsidP="00AC3321">
            <w:pPr>
              <w:keepNext/>
              <w:tabs>
                <w:tab w:val="left" w:pos="288"/>
                <w:tab w:val="left" w:pos="864"/>
                <w:tab w:val="left" w:pos="1152"/>
              </w:tabs>
              <w:spacing w:before="40" w:after="40" w:line="200" w:lineRule="exact"/>
              <w:ind w:right="43"/>
              <w:rPr>
                <w:rFonts w:eastAsia="Calibri"/>
                <w:sz w:val="17"/>
                <w:szCs w:val="17"/>
                <w:lang w:val="en-GB"/>
              </w:rPr>
            </w:pPr>
            <w:r w:rsidRPr="00BD32EC">
              <w:rPr>
                <w:rFonts w:eastAsia="Calibri"/>
                <w:sz w:val="17"/>
                <w:lang w:val="en-GB"/>
              </w:rPr>
              <w:tab/>
            </w:r>
            <w:r w:rsidRPr="00BD32EC">
              <w:rPr>
                <w:rFonts w:eastAsia="Calibri"/>
                <w:b/>
                <w:bCs/>
                <w:sz w:val="17"/>
                <w:szCs w:val="17"/>
                <w:lang w:val="en-GB"/>
              </w:rPr>
              <w:t>Parliamentary documentation</w:t>
            </w:r>
            <w:r w:rsidRPr="00BD32EC">
              <w:rPr>
                <w:rFonts w:eastAsia="Calibri"/>
                <w:sz w:val="17"/>
                <w:szCs w:val="17"/>
                <w:lang w:val="en-GB"/>
              </w:rPr>
              <w:t xml:space="preserve"> (number of documents)</w:t>
            </w:r>
          </w:p>
        </w:tc>
        <w:tc>
          <w:tcPr>
            <w:tcW w:w="797" w:type="dxa"/>
            <w:vAlign w:val="bottom"/>
          </w:tcPr>
          <w:p w14:paraId="5ACB869F"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lang w:val="en-GB"/>
              </w:rPr>
            </w:pPr>
            <w:r w:rsidRPr="00BD32EC">
              <w:rPr>
                <w:rFonts w:eastAsia="Calibri"/>
                <w:b/>
                <w:bCs/>
                <w:sz w:val="17"/>
                <w:szCs w:val="17"/>
                <w:lang w:val="en-GB"/>
              </w:rPr>
              <w:t>3</w:t>
            </w:r>
          </w:p>
        </w:tc>
        <w:tc>
          <w:tcPr>
            <w:tcW w:w="798" w:type="dxa"/>
            <w:vAlign w:val="bottom"/>
          </w:tcPr>
          <w:p w14:paraId="4CF86C89"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szCs w:val="17"/>
                <w:lang w:val="en-GB"/>
              </w:rPr>
            </w:pPr>
            <w:r w:rsidRPr="00BD32EC">
              <w:rPr>
                <w:rFonts w:eastAsia="Calibri"/>
                <w:b/>
                <w:bCs/>
                <w:sz w:val="17"/>
                <w:szCs w:val="17"/>
                <w:lang w:val="en-GB"/>
              </w:rPr>
              <w:t>3</w:t>
            </w:r>
          </w:p>
        </w:tc>
        <w:tc>
          <w:tcPr>
            <w:tcW w:w="797" w:type="dxa"/>
            <w:vAlign w:val="bottom"/>
          </w:tcPr>
          <w:p w14:paraId="71689763"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lang w:val="en-GB"/>
              </w:rPr>
            </w:pPr>
            <w:r w:rsidRPr="00BD32EC">
              <w:rPr>
                <w:rFonts w:eastAsia="Calibri"/>
                <w:b/>
                <w:bCs/>
                <w:sz w:val="17"/>
                <w:szCs w:val="17"/>
                <w:lang w:val="en-GB"/>
              </w:rPr>
              <w:t>3</w:t>
            </w:r>
          </w:p>
        </w:tc>
        <w:tc>
          <w:tcPr>
            <w:tcW w:w="798" w:type="dxa"/>
            <w:vAlign w:val="bottom"/>
          </w:tcPr>
          <w:p w14:paraId="5484A614"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szCs w:val="17"/>
                <w:lang w:val="en-GB"/>
              </w:rPr>
            </w:pPr>
            <w:r w:rsidRPr="00BD32EC">
              <w:rPr>
                <w:rFonts w:eastAsia="Calibri"/>
                <w:b/>
                <w:bCs/>
                <w:sz w:val="17"/>
                <w:szCs w:val="17"/>
                <w:lang w:val="en-GB"/>
              </w:rPr>
              <w:t>3</w:t>
            </w:r>
          </w:p>
        </w:tc>
      </w:tr>
      <w:tr w:rsidR="00BD32EC" w:rsidRPr="00BD32EC" w14:paraId="5A978139" w14:textId="77777777" w:rsidTr="009C51DE">
        <w:trPr>
          <w:trHeight w:val="300"/>
        </w:trPr>
        <w:tc>
          <w:tcPr>
            <w:tcW w:w="6660" w:type="dxa"/>
            <w:vAlign w:val="bottom"/>
          </w:tcPr>
          <w:p w14:paraId="6E330EB0" w14:textId="42B5CAB3" w:rsidR="00BD32EC" w:rsidRPr="00BD32EC" w:rsidRDefault="00BD32EC" w:rsidP="00AC3321">
            <w:pPr>
              <w:keepNext/>
              <w:tabs>
                <w:tab w:val="left" w:pos="288"/>
                <w:tab w:val="left" w:pos="576"/>
                <w:tab w:val="left" w:pos="864"/>
                <w:tab w:val="left" w:pos="1152"/>
              </w:tabs>
              <w:spacing w:before="40" w:after="40" w:line="200" w:lineRule="exact"/>
              <w:ind w:left="576" w:right="43" w:hanging="576"/>
              <w:rPr>
                <w:rFonts w:eastAsia="Calibri"/>
                <w:sz w:val="17"/>
                <w:szCs w:val="17"/>
                <w:lang w:val="en-GB"/>
              </w:rPr>
            </w:pPr>
            <w:r w:rsidRPr="00BD32EC">
              <w:rPr>
                <w:rFonts w:eastAsia="Calibri"/>
                <w:sz w:val="17"/>
                <w:lang w:val="en-GB"/>
              </w:rPr>
              <w:tab/>
              <w:t>1.</w:t>
            </w:r>
            <w:r w:rsidRPr="00BD32EC">
              <w:rPr>
                <w:rFonts w:eastAsia="Calibri"/>
                <w:sz w:val="17"/>
                <w:lang w:val="en-GB"/>
              </w:rPr>
              <w:tab/>
              <w:t xml:space="preserve">Report of the Secretary-General to the Security Council on the implementation of Security Council resolution </w:t>
            </w:r>
            <w:hyperlink r:id="rId307" w:history="1">
              <w:r w:rsidRPr="00BD32EC">
                <w:rPr>
                  <w:rFonts w:eastAsia="Calibri"/>
                  <w:color w:val="0000FF"/>
                  <w:sz w:val="17"/>
                  <w:lang w:val="en-GB"/>
                </w:rPr>
                <w:t>2334 (2016)</w:t>
              </w:r>
            </w:hyperlink>
          </w:p>
        </w:tc>
        <w:tc>
          <w:tcPr>
            <w:tcW w:w="797" w:type="dxa"/>
            <w:vAlign w:val="bottom"/>
          </w:tcPr>
          <w:p w14:paraId="37C75579"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2</w:t>
            </w:r>
          </w:p>
        </w:tc>
        <w:tc>
          <w:tcPr>
            <w:tcW w:w="798" w:type="dxa"/>
            <w:vAlign w:val="bottom"/>
          </w:tcPr>
          <w:p w14:paraId="7526CD35"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2</w:t>
            </w:r>
          </w:p>
        </w:tc>
        <w:tc>
          <w:tcPr>
            <w:tcW w:w="797" w:type="dxa"/>
            <w:vAlign w:val="bottom"/>
          </w:tcPr>
          <w:p w14:paraId="6C9B6AAE"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2</w:t>
            </w:r>
          </w:p>
        </w:tc>
        <w:tc>
          <w:tcPr>
            <w:tcW w:w="798" w:type="dxa"/>
            <w:vAlign w:val="bottom"/>
          </w:tcPr>
          <w:p w14:paraId="21587BF1"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2</w:t>
            </w:r>
          </w:p>
        </w:tc>
      </w:tr>
      <w:tr w:rsidR="00BD32EC" w:rsidRPr="00BD32EC" w14:paraId="4DA884AC" w14:textId="77777777" w:rsidTr="009C51DE">
        <w:trPr>
          <w:trHeight w:val="300"/>
        </w:trPr>
        <w:tc>
          <w:tcPr>
            <w:tcW w:w="6660" w:type="dxa"/>
            <w:vAlign w:val="bottom"/>
          </w:tcPr>
          <w:p w14:paraId="01455C26" w14:textId="77777777" w:rsidR="00BD32EC" w:rsidRPr="00BD32EC" w:rsidRDefault="00BD32EC" w:rsidP="00AC3321">
            <w:pPr>
              <w:keepNext/>
              <w:tabs>
                <w:tab w:val="left" w:pos="288"/>
                <w:tab w:val="left" w:pos="576"/>
                <w:tab w:val="left" w:pos="864"/>
                <w:tab w:val="left" w:pos="1152"/>
              </w:tabs>
              <w:spacing w:before="40" w:after="40" w:line="200" w:lineRule="exact"/>
              <w:ind w:left="576" w:right="43" w:hanging="576"/>
              <w:rPr>
                <w:rFonts w:eastAsia="Calibri"/>
                <w:sz w:val="17"/>
                <w:szCs w:val="17"/>
                <w:lang w:val="en-GB"/>
              </w:rPr>
            </w:pPr>
            <w:r w:rsidRPr="00BD32EC">
              <w:rPr>
                <w:rFonts w:eastAsia="Calibri"/>
                <w:sz w:val="17"/>
                <w:lang w:val="en-GB"/>
              </w:rPr>
              <w:tab/>
              <w:t>2.</w:t>
            </w:r>
            <w:r w:rsidRPr="00BD32EC">
              <w:rPr>
                <w:rFonts w:eastAsia="Calibri"/>
                <w:sz w:val="17"/>
                <w:lang w:val="en-GB"/>
              </w:rPr>
              <w:tab/>
              <w:t>Report of the Secretary-General to the General Assembly on assistance to the Palestinian people</w:t>
            </w:r>
            <w:r w:rsidRPr="00BD32EC">
              <w:rPr>
                <w:rFonts w:eastAsia="Calibri"/>
                <w:sz w:val="17"/>
                <w:szCs w:val="17"/>
                <w:lang w:val="en-GB"/>
              </w:rPr>
              <w:t xml:space="preserve"> </w:t>
            </w:r>
          </w:p>
        </w:tc>
        <w:tc>
          <w:tcPr>
            <w:tcW w:w="797" w:type="dxa"/>
            <w:vAlign w:val="bottom"/>
          </w:tcPr>
          <w:p w14:paraId="5CECDB9E"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c>
          <w:tcPr>
            <w:tcW w:w="798" w:type="dxa"/>
            <w:vAlign w:val="bottom"/>
          </w:tcPr>
          <w:p w14:paraId="05B236FC"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c>
          <w:tcPr>
            <w:tcW w:w="797" w:type="dxa"/>
            <w:vAlign w:val="bottom"/>
          </w:tcPr>
          <w:p w14:paraId="20F426C8"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c>
          <w:tcPr>
            <w:tcW w:w="798" w:type="dxa"/>
            <w:vAlign w:val="bottom"/>
          </w:tcPr>
          <w:p w14:paraId="51809A33"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r>
      <w:tr w:rsidR="00BD32EC" w:rsidRPr="00BD32EC" w14:paraId="30658B07" w14:textId="77777777" w:rsidTr="009C51DE">
        <w:trPr>
          <w:trHeight w:val="300"/>
        </w:trPr>
        <w:tc>
          <w:tcPr>
            <w:tcW w:w="6660" w:type="dxa"/>
            <w:vAlign w:val="bottom"/>
          </w:tcPr>
          <w:p w14:paraId="54F694C6" w14:textId="77777777" w:rsidR="00BD32EC" w:rsidRPr="00BD32EC" w:rsidRDefault="00BD32EC" w:rsidP="00AC3321">
            <w:pPr>
              <w:keepNext/>
              <w:tabs>
                <w:tab w:val="left" w:pos="288"/>
                <w:tab w:val="left" w:pos="864"/>
                <w:tab w:val="left" w:pos="1152"/>
              </w:tabs>
              <w:spacing w:before="40" w:after="40" w:line="200" w:lineRule="exact"/>
              <w:ind w:right="43"/>
              <w:rPr>
                <w:rFonts w:eastAsia="Calibri"/>
                <w:sz w:val="17"/>
                <w:lang w:val="en-GB"/>
              </w:rPr>
            </w:pPr>
            <w:r w:rsidRPr="00BD32EC">
              <w:rPr>
                <w:rFonts w:eastAsia="Calibri"/>
                <w:sz w:val="17"/>
                <w:lang w:val="en-GB"/>
              </w:rPr>
              <w:tab/>
            </w:r>
            <w:r w:rsidRPr="00BD32EC">
              <w:rPr>
                <w:rFonts w:eastAsia="Calibri"/>
                <w:b/>
                <w:bCs/>
                <w:sz w:val="17"/>
                <w:lang w:val="en-GB"/>
              </w:rPr>
              <w:t>Substantive services for meetings</w:t>
            </w:r>
            <w:r w:rsidRPr="00BD32EC">
              <w:rPr>
                <w:rFonts w:eastAsia="Calibri"/>
                <w:sz w:val="17"/>
                <w:lang w:val="en-GB"/>
              </w:rPr>
              <w:t xml:space="preserve"> (number of three-hour meetings)</w:t>
            </w:r>
          </w:p>
        </w:tc>
        <w:tc>
          <w:tcPr>
            <w:tcW w:w="797" w:type="dxa"/>
            <w:vAlign w:val="bottom"/>
          </w:tcPr>
          <w:p w14:paraId="12B6450D"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lang w:val="en-GB"/>
              </w:rPr>
            </w:pPr>
            <w:r w:rsidRPr="00BD32EC">
              <w:rPr>
                <w:rFonts w:eastAsia="Calibri"/>
                <w:b/>
                <w:bCs/>
                <w:sz w:val="17"/>
                <w:szCs w:val="17"/>
                <w:lang w:val="en-GB"/>
              </w:rPr>
              <w:t>15</w:t>
            </w:r>
          </w:p>
        </w:tc>
        <w:tc>
          <w:tcPr>
            <w:tcW w:w="798" w:type="dxa"/>
            <w:vAlign w:val="bottom"/>
          </w:tcPr>
          <w:p w14:paraId="7583C462"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szCs w:val="17"/>
                <w:lang w:val="en-GB"/>
              </w:rPr>
            </w:pPr>
            <w:r w:rsidRPr="00BD32EC">
              <w:rPr>
                <w:rFonts w:eastAsia="Calibri"/>
                <w:b/>
                <w:bCs/>
                <w:sz w:val="17"/>
                <w:szCs w:val="17"/>
                <w:lang w:val="en-GB"/>
              </w:rPr>
              <w:t>15</w:t>
            </w:r>
          </w:p>
        </w:tc>
        <w:tc>
          <w:tcPr>
            <w:tcW w:w="797" w:type="dxa"/>
            <w:vAlign w:val="bottom"/>
          </w:tcPr>
          <w:p w14:paraId="5B11DA70"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lang w:val="en-GB"/>
              </w:rPr>
            </w:pPr>
            <w:r w:rsidRPr="00BD32EC">
              <w:rPr>
                <w:rFonts w:eastAsia="Calibri"/>
                <w:b/>
                <w:bCs/>
                <w:sz w:val="17"/>
                <w:szCs w:val="17"/>
                <w:lang w:val="en-GB"/>
              </w:rPr>
              <w:t>15</w:t>
            </w:r>
          </w:p>
        </w:tc>
        <w:tc>
          <w:tcPr>
            <w:tcW w:w="798" w:type="dxa"/>
            <w:vAlign w:val="bottom"/>
          </w:tcPr>
          <w:p w14:paraId="56F5D7D3"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b/>
                <w:bCs/>
                <w:sz w:val="17"/>
                <w:szCs w:val="17"/>
                <w:lang w:val="en-GB"/>
              </w:rPr>
            </w:pPr>
            <w:r w:rsidRPr="00BD32EC">
              <w:rPr>
                <w:rFonts w:eastAsia="Calibri"/>
                <w:b/>
                <w:bCs/>
                <w:sz w:val="17"/>
                <w:szCs w:val="17"/>
                <w:lang w:val="en-GB"/>
              </w:rPr>
              <w:t>15</w:t>
            </w:r>
          </w:p>
        </w:tc>
      </w:tr>
      <w:tr w:rsidR="00BD32EC" w:rsidRPr="00BD32EC" w14:paraId="21E1FE19" w14:textId="77777777" w:rsidTr="009C51DE">
        <w:trPr>
          <w:trHeight w:val="300"/>
        </w:trPr>
        <w:tc>
          <w:tcPr>
            <w:tcW w:w="6660" w:type="dxa"/>
            <w:vAlign w:val="bottom"/>
          </w:tcPr>
          <w:p w14:paraId="4293490F" w14:textId="2895B0FA" w:rsidR="00BD32EC" w:rsidRPr="00BD32EC" w:rsidRDefault="00BD32EC" w:rsidP="00AC3321">
            <w:pPr>
              <w:keepNext/>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3.</w:t>
            </w:r>
            <w:r w:rsidRPr="00BD32EC">
              <w:rPr>
                <w:rFonts w:eastAsia="Calibri"/>
                <w:sz w:val="17"/>
                <w:lang w:val="en-GB"/>
              </w:rPr>
              <w:tab/>
              <w:t xml:space="preserve">Security Council briefings on the situation in the Middle East, including quarterly reporting on Security Council resolution </w:t>
            </w:r>
            <w:hyperlink r:id="rId308" w:history="1">
              <w:r w:rsidRPr="00BD32EC">
                <w:rPr>
                  <w:rFonts w:eastAsia="Calibri"/>
                  <w:color w:val="0000FF"/>
                  <w:sz w:val="17"/>
                  <w:lang w:val="en-GB"/>
                </w:rPr>
                <w:t>2334 (2016)</w:t>
              </w:r>
            </w:hyperlink>
          </w:p>
        </w:tc>
        <w:tc>
          <w:tcPr>
            <w:tcW w:w="797" w:type="dxa"/>
            <w:vAlign w:val="bottom"/>
          </w:tcPr>
          <w:p w14:paraId="2766A329"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12</w:t>
            </w:r>
          </w:p>
        </w:tc>
        <w:tc>
          <w:tcPr>
            <w:tcW w:w="798" w:type="dxa"/>
            <w:vAlign w:val="bottom"/>
          </w:tcPr>
          <w:p w14:paraId="278E2626"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12</w:t>
            </w:r>
          </w:p>
        </w:tc>
        <w:tc>
          <w:tcPr>
            <w:tcW w:w="797" w:type="dxa"/>
            <w:vAlign w:val="bottom"/>
          </w:tcPr>
          <w:p w14:paraId="135A59DF"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12</w:t>
            </w:r>
          </w:p>
        </w:tc>
        <w:tc>
          <w:tcPr>
            <w:tcW w:w="798" w:type="dxa"/>
            <w:vAlign w:val="bottom"/>
          </w:tcPr>
          <w:p w14:paraId="0C36803B"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12</w:t>
            </w:r>
          </w:p>
        </w:tc>
      </w:tr>
      <w:tr w:rsidR="00BD32EC" w:rsidRPr="00BD32EC" w14:paraId="4A8CAF11" w14:textId="77777777" w:rsidTr="009C51DE">
        <w:trPr>
          <w:trHeight w:val="300"/>
        </w:trPr>
        <w:tc>
          <w:tcPr>
            <w:tcW w:w="6660" w:type="dxa"/>
            <w:vAlign w:val="bottom"/>
          </w:tcPr>
          <w:p w14:paraId="75DDD46E" w14:textId="77777777" w:rsidR="00BD32EC" w:rsidRPr="00BD32EC" w:rsidRDefault="00BD32EC" w:rsidP="00AC3321">
            <w:pPr>
              <w:keepNext/>
              <w:tabs>
                <w:tab w:val="left" w:pos="288"/>
                <w:tab w:val="left" w:pos="576"/>
                <w:tab w:val="left" w:pos="864"/>
                <w:tab w:val="left" w:pos="1152"/>
              </w:tabs>
              <w:spacing w:before="40" w:after="40" w:line="200" w:lineRule="exact"/>
              <w:ind w:left="576" w:right="43" w:hanging="576"/>
              <w:rPr>
                <w:rFonts w:eastAsia="Calibri"/>
                <w:sz w:val="17"/>
                <w:szCs w:val="17"/>
                <w:lang w:val="en-GB"/>
              </w:rPr>
            </w:pPr>
            <w:r w:rsidRPr="00BD32EC">
              <w:rPr>
                <w:rFonts w:eastAsia="Calibri"/>
                <w:sz w:val="17"/>
                <w:lang w:val="en-GB"/>
              </w:rPr>
              <w:tab/>
              <w:t>4.</w:t>
            </w:r>
            <w:r w:rsidRPr="00BD32EC">
              <w:rPr>
                <w:rFonts w:eastAsia="Calibri"/>
                <w:sz w:val="17"/>
                <w:lang w:val="en-GB"/>
              </w:rPr>
              <w:tab/>
              <w:t>Meeting of the Fifth Committee</w:t>
            </w:r>
          </w:p>
        </w:tc>
        <w:tc>
          <w:tcPr>
            <w:tcW w:w="797" w:type="dxa"/>
            <w:vAlign w:val="bottom"/>
          </w:tcPr>
          <w:p w14:paraId="5A2B6783"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w:t>
            </w:r>
          </w:p>
        </w:tc>
        <w:tc>
          <w:tcPr>
            <w:tcW w:w="798" w:type="dxa"/>
            <w:vAlign w:val="bottom"/>
          </w:tcPr>
          <w:p w14:paraId="4E2EE7A1"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c>
          <w:tcPr>
            <w:tcW w:w="797" w:type="dxa"/>
            <w:vAlign w:val="bottom"/>
          </w:tcPr>
          <w:p w14:paraId="7878D98F"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w:t>
            </w:r>
          </w:p>
        </w:tc>
        <w:tc>
          <w:tcPr>
            <w:tcW w:w="798" w:type="dxa"/>
            <w:vAlign w:val="bottom"/>
          </w:tcPr>
          <w:p w14:paraId="4F3F4D7E" w14:textId="77777777" w:rsidR="00BD32EC" w:rsidRPr="00BD32EC" w:rsidRDefault="00BD32EC" w:rsidP="00AC3321">
            <w:pPr>
              <w:keepNext/>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r>
      <w:tr w:rsidR="00BD32EC" w:rsidRPr="00BD32EC" w14:paraId="23E49005" w14:textId="77777777" w:rsidTr="009C51DE">
        <w:trPr>
          <w:trHeight w:val="300"/>
        </w:trPr>
        <w:tc>
          <w:tcPr>
            <w:tcW w:w="6660" w:type="dxa"/>
            <w:vAlign w:val="bottom"/>
          </w:tcPr>
          <w:p w14:paraId="12250648" w14:textId="77777777" w:rsidR="00BD32EC" w:rsidRPr="00BD32EC" w:rsidRDefault="00BD32EC" w:rsidP="00BD32EC">
            <w:pPr>
              <w:keepNext/>
              <w:keepLines/>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5.</w:t>
            </w:r>
            <w:r w:rsidRPr="00BD32EC">
              <w:rPr>
                <w:rFonts w:eastAsia="Calibri"/>
                <w:sz w:val="17"/>
                <w:lang w:val="en-GB"/>
              </w:rPr>
              <w:tab/>
              <w:t>Meeting of the Committee for Programme and Coordination</w:t>
            </w:r>
          </w:p>
        </w:tc>
        <w:tc>
          <w:tcPr>
            <w:tcW w:w="797" w:type="dxa"/>
            <w:vAlign w:val="bottom"/>
          </w:tcPr>
          <w:p w14:paraId="316EA93C"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w:t>
            </w:r>
          </w:p>
        </w:tc>
        <w:tc>
          <w:tcPr>
            <w:tcW w:w="798" w:type="dxa"/>
            <w:vAlign w:val="bottom"/>
          </w:tcPr>
          <w:p w14:paraId="7D5F3BA9"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c>
          <w:tcPr>
            <w:tcW w:w="797" w:type="dxa"/>
            <w:vAlign w:val="bottom"/>
          </w:tcPr>
          <w:p w14:paraId="4980AC91"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w:t>
            </w:r>
          </w:p>
        </w:tc>
        <w:tc>
          <w:tcPr>
            <w:tcW w:w="798" w:type="dxa"/>
            <w:vAlign w:val="bottom"/>
          </w:tcPr>
          <w:p w14:paraId="68691F59" w14:textId="77777777" w:rsidR="00BD32EC" w:rsidRPr="00BD32EC" w:rsidRDefault="00BD32EC" w:rsidP="00BD32EC">
            <w:pPr>
              <w:tabs>
                <w:tab w:val="left" w:pos="288"/>
                <w:tab w:val="left" w:pos="864"/>
                <w:tab w:val="left" w:pos="1152"/>
              </w:tabs>
              <w:spacing w:before="40" w:after="40" w:line="200" w:lineRule="exact"/>
              <w:ind w:right="43"/>
              <w:jc w:val="right"/>
              <w:rPr>
                <w:rFonts w:eastAsia="Calibri"/>
                <w:sz w:val="17"/>
                <w:szCs w:val="17"/>
                <w:lang w:val="en-GB"/>
              </w:rPr>
            </w:pPr>
            <w:r w:rsidRPr="00BD32EC">
              <w:rPr>
                <w:rFonts w:eastAsia="Calibri"/>
                <w:sz w:val="17"/>
                <w:szCs w:val="17"/>
                <w:lang w:val="en-GB"/>
              </w:rPr>
              <w:t>1</w:t>
            </w:r>
          </w:p>
        </w:tc>
      </w:tr>
      <w:tr w:rsidR="00BD32EC" w:rsidRPr="00BD32EC" w14:paraId="4AC70315" w14:textId="77777777" w:rsidTr="009C51DE">
        <w:trPr>
          <w:trHeight w:val="300"/>
        </w:trPr>
        <w:tc>
          <w:tcPr>
            <w:tcW w:w="6660" w:type="dxa"/>
            <w:vAlign w:val="bottom"/>
          </w:tcPr>
          <w:p w14:paraId="1275DEDE" w14:textId="77777777" w:rsidR="00BD32EC" w:rsidRPr="00BD32EC" w:rsidRDefault="00BD32EC" w:rsidP="00BD32EC">
            <w:pPr>
              <w:keepNext/>
              <w:keepLines/>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6.</w:t>
            </w:r>
            <w:r w:rsidRPr="00BD32EC">
              <w:rPr>
                <w:rFonts w:eastAsia="Calibri"/>
                <w:sz w:val="17"/>
                <w:lang w:val="en-GB"/>
              </w:rPr>
              <w:tab/>
              <w:t>Meeting of the Advisory Committee on Administrative and Budgetary Questions</w:t>
            </w:r>
          </w:p>
        </w:tc>
        <w:tc>
          <w:tcPr>
            <w:tcW w:w="797" w:type="dxa"/>
            <w:vAlign w:val="bottom"/>
          </w:tcPr>
          <w:p w14:paraId="4EF3B653"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w:t>
            </w:r>
          </w:p>
        </w:tc>
        <w:tc>
          <w:tcPr>
            <w:tcW w:w="798" w:type="dxa"/>
            <w:vAlign w:val="bottom"/>
          </w:tcPr>
          <w:p w14:paraId="76A67986"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c>
          <w:tcPr>
            <w:tcW w:w="797" w:type="dxa"/>
            <w:vAlign w:val="bottom"/>
          </w:tcPr>
          <w:p w14:paraId="6B90EEAE"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1</w:t>
            </w:r>
          </w:p>
        </w:tc>
        <w:tc>
          <w:tcPr>
            <w:tcW w:w="798" w:type="dxa"/>
            <w:vAlign w:val="bottom"/>
          </w:tcPr>
          <w:p w14:paraId="322183B8"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1</w:t>
            </w:r>
          </w:p>
        </w:tc>
      </w:tr>
      <w:tr w:rsidR="00BD32EC" w:rsidRPr="00BD32EC" w14:paraId="3185931A" w14:textId="77777777" w:rsidTr="009C51DE">
        <w:trPr>
          <w:trHeight w:val="300"/>
        </w:trPr>
        <w:tc>
          <w:tcPr>
            <w:tcW w:w="6660" w:type="dxa"/>
            <w:vAlign w:val="bottom"/>
          </w:tcPr>
          <w:p w14:paraId="4FCE2348" w14:textId="77777777" w:rsidR="00BD32EC" w:rsidRPr="00BD32EC" w:rsidRDefault="00BD32EC" w:rsidP="00BD32EC">
            <w:pPr>
              <w:tabs>
                <w:tab w:val="left" w:pos="288"/>
                <w:tab w:val="left" w:pos="864"/>
                <w:tab w:val="left" w:pos="1152"/>
              </w:tabs>
              <w:spacing w:before="40" w:after="40" w:line="200" w:lineRule="exact"/>
              <w:ind w:right="43"/>
              <w:rPr>
                <w:rFonts w:eastAsia="Calibri"/>
                <w:b/>
                <w:bCs/>
                <w:sz w:val="17"/>
                <w:szCs w:val="17"/>
                <w:lang w:val="en-GB"/>
              </w:rPr>
            </w:pPr>
            <w:r w:rsidRPr="00BD32EC">
              <w:rPr>
                <w:rFonts w:eastAsia="Calibri"/>
                <w:b/>
                <w:bCs/>
                <w:sz w:val="17"/>
                <w:szCs w:val="17"/>
                <w:lang w:val="en-GB"/>
              </w:rPr>
              <w:t>B.</w:t>
            </w:r>
            <w:r w:rsidRPr="00BD32EC">
              <w:rPr>
                <w:rFonts w:eastAsia="Calibri"/>
                <w:b/>
                <w:bCs/>
                <w:sz w:val="17"/>
                <w:lang w:val="en-GB"/>
              </w:rPr>
              <w:tab/>
            </w:r>
            <w:r w:rsidRPr="00BD32EC">
              <w:rPr>
                <w:rFonts w:eastAsia="Calibri"/>
                <w:b/>
                <w:bCs/>
                <w:sz w:val="17"/>
                <w:szCs w:val="17"/>
                <w:lang w:val="en-GB"/>
              </w:rPr>
              <w:t>Generation and transfer of knowledge</w:t>
            </w:r>
          </w:p>
        </w:tc>
        <w:tc>
          <w:tcPr>
            <w:tcW w:w="797" w:type="dxa"/>
            <w:vAlign w:val="bottom"/>
          </w:tcPr>
          <w:p w14:paraId="322C5527"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69CB8465"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7" w:type="dxa"/>
            <w:vAlign w:val="bottom"/>
          </w:tcPr>
          <w:p w14:paraId="3FA2FE9E"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6B0ECAC3"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325DCEDB" w14:textId="77777777" w:rsidTr="009C51DE">
        <w:trPr>
          <w:trHeight w:val="300"/>
        </w:trPr>
        <w:tc>
          <w:tcPr>
            <w:tcW w:w="6660" w:type="dxa"/>
            <w:vAlign w:val="bottom"/>
          </w:tcPr>
          <w:p w14:paraId="6C691473" w14:textId="77777777" w:rsidR="00BD32EC" w:rsidRPr="00BD32EC" w:rsidRDefault="00BD32EC" w:rsidP="00BD32EC">
            <w:pPr>
              <w:tabs>
                <w:tab w:val="left" w:pos="288"/>
                <w:tab w:val="left" w:pos="864"/>
                <w:tab w:val="left" w:pos="1152"/>
              </w:tabs>
              <w:spacing w:before="40" w:after="40" w:line="200" w:lineRule="exact"/>
              <w:ind w:right="43"/>
              <w:rPr>
                <w:rFonts w:eastAsia="Calibri"/>
                <w:sz w:val="17"/>
                <w:lang w:val="en-GB"/>
              </w:rPr>
            </w:pPr>
            <w:r w:rsidRPr="00BD32EC">
              <w:rPr>
                <w:rFonts w:eastAsia="Calibri"/>
                <w:sz w:val="17"/>
                <w:lang w:val="en-GB"/>
              </w:rPr>
              <w:tab/>
            </w:r>
            <w:r w:rsidRPr="00BD32EC">
              <w:rPr>
                <w:rFonts w:eastAsia="Calibri"/>
                <w:b/>
                <w:bCs/>
                <w:sz w:val="17"/>
                <w:lang w:val="en-GB"/>
              </w:rPr>
              <w:t>Technical materials</w:t>
            </w:r>
            <w:r w:rsidRPr="00BD32EC">
              <w:rPr>
                <w:rFonts w:eastAsia="Calibri"/>
                <w:sz w:val="17"/>
                <w:lang w:val="en-GB"/>
              </w:rPr>
              <w:t xml:space="preserve"> (number of materials)</w:t>
            </w:r>
          </w:p>
        </w:tc>
        <w:tc>
          <w:tcPr>
            <w:tcW w:w="797" w:type="dxa"/>
            <w:vAlign w:val="bottom"/>
          </w:tcPr>
          <w:p w14:paraId="16426EF9"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bCs/>
                <w:sz w:val="17"/>
                <w:lang w:val="en-GB"/>
              </w:rPr>
            </w:pPr>
            <w:r w:rsidRPr="00BD32EC">
              <w:rPr>
                <w:rFonts w:eastAsia="Calibri"/>
                <w:b/>
                <w:bCs/>
                <w:sz w:val="17"/>
                <w:szCs w:val="17"/>
                <w:lang w:val="en-GB"/>
              </w:rPr>
              <w:t>2</w:t>
            </w:r>
          </w:p>
        </w:tc>
        <w:tc>
          <w:tcPr>
            <w:tcW w:w="798" w:type="dxa"/>
            <w:vAlign w:val="bottom"/>
          </w:tcPr>
          <w:p w14:paraId="0DA80F37"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bCs/>
                <w:sz w:val="17"/>
                <w:szCs w:val="17"/>
                <w:lang w:val="en-GB"/>
              </w:rPr>
            </w:pPr>
            <w:r w:rsidRPr="00BD32EC">
              <w:rPr>
                <w:rFonts w:eastAsia="Calibri"/>
                <w:b/>
                <w:bCs/>
                <w:sz w:val="17"/>
                <w:szCs w:val="17"/>
                <w:lang w:val="en-GB"/>
              </w:rPr>
              <w:t>2</w:t>
            </w:r>
          </w:p>
        </w:tc>
        <w:tc>
          <w:tcPr>
            <w:tcW w:w="797" w:type="dxa"/>
            <w:vAlign w:val="bottom"/>
          </w:tcPr>
          <w:p w14:paraId="035C72C6"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bCs/>
                <w:sz w:val="17"/>
                <w:lang w:val="en-GB"/>
              </w:rPr>
            </w:pPr>
            <w:r w:rsidRPr="00BD32EC">
              <w:rPr>
                <w:rFonts w:eastAsia="Calibri"/>
                <w:b/>
                <w:bCs/>
                <w:sz w:val="17"/>
                <w:szCs w:val="17"/>
                <w:lang w:val="en-GB"/>
              </w:rPr>
              <w:t>2</w:t>
            </w:r>
          </w:p>
        </w:tc>
        <w:tc>
          <w:tcPr>
            <w:tcW w:w="798" w:type="dxa"/>
            <w:vAlign w:val="bottom"/>
          </w:tcPr>
          <w:p w14:paraId="0CABB57A"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bCs/>
                <w:sz w:val="17"/>
                <w:szCs w:val="17"/>
                <w:lang w:val="en-GB"/>
              </w:rPr>
            </w:pPr>
            <w:r w:rsidRPr="00BD32EC">
              <w:rPr>
                <w:rFonts w:eastAsia="Calibri"/>
                <w:b/>
                <w:bCs/>
                <w:sz w:val="17"/>
                <w:szCs w:val="17"/>
                <w:lang w:val="en-GB"/>
              </w:rPr>
              <w:t>2</w:t>
            </w:r>
          </w:p>
        </w:tc>
      </w:tr>
      <w:tr w:rsidR="00BD32EC" w:rsidRPr="00BD32EC" w14:paraId="44E51D64" w14:textId="77777777" w:rsidTr="009C51DE">
        <w:trPr>
          <w:trHeight w:val="300"/>
        </w:trPr>
        <w:tc>
          <w:tcPr>
            <w:tcW w:w="6660" w:type="dxa"/>
            <w:vAlign w:val="bottom"/>
          </w:tcPr>
          <w:p w14:paraId="53D5709D" w14:textId="77777777" w:rsidR="00BD32EC" w:rsidRPr="00BD32EC" w:rsidRDefault="00BD32EC" w:rsidP="00BD32EC">
            <w:pPr>
              <w:keepNext/>
              <w:keepLines/>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7.</w:t>
            </w:r>
            <w:r w:rsidRPr="00BD32EC">
              <w:rPr>
                <w:rFonts w:eastAsia="Calibri"/>
                <w:sz w:val="17"/>
                <w:lang w:val="en-GB"/>
              </w:rPr>
              <w:tab/>
              <w:t>On recommended actions to bring about positive changes on the ground (reports to the Ad Hoc Liaison Committee)</w:t>
            </w:r>
          </w:p>
        </w:tc>
        <w:tc>
          <w:tcPr>
            <w:tcW w:w="797" w:type="dxa"/>
            <w:vAlign w:val="bottom"/>
          </w:tcPr>
          <w:p w14:paraId="3E4E14B2"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2</w:t>
            </w:r>
          </w:p>
        </w:tc>
        <w:tc>
          <w:tcPr>
            <w:tcW w:w="798" w:type="dxa"/>
            <w:vAlign w:val="bottom"/>
          </w:tcPr>
          <w:p w14:paraId="547CCC73"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2</w:t>
            </w:r>
          </w:p>
        </w:tc>
        <w:tc>
          <w:tcPr>
            <w:tcW w:w="797" w:type="dxa"/>
            <w:vAlign w:val="bottom"/>
          </w:tcPr>
          <w:p w14:paraId="52BC452C"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szCs w:val="17"/>
                <w:lang w:val="en-GB"/>
              </w:rPr>
              <w:t>2</w:t>
            </w:r>
          </w:p>
        </w:tc>
        <w:tc>
          <w:tcPr>
            <w:tcW w:w="798" w:type="dxa"/>
            <w:vAlign w:val="bottom"/>
          </w:tcPr>
          <w:p w14:paraId="1BB68A52"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szCs w:val="17"/>
                <w:lang w:val="en-GB"/>
              </w:rPr>
            </w:pPr>
            <w:r w:rsidRPr="00BD32EC">
              <w:rPr>
                <w:rFonts w:eastAsia="Calibri"/>
                <w:sz w:val="17"/>
                <w:szCs w:val="17"/>
                <w:lang w:val="en-GB"/>
              </w:rPr>
              <w:t>2</w:t>
            </w:r>
          </w:p>
        </w:tc>
      </w:tr>
      <w:tr w:rsidR="00BD32EC" w:rsidRPr="00BD32EC" w14:paraId="672DFBEA" w14:textId="77777777" w:rsidTr="009C51DE">
        <w:trPr>
          <w:trHeight w:val="300"/>
        </w:trPr>
        <w:tc>
          <w:tcPr>
            <w:tcW w:w="6660" w:type="dxa"/>
            <w:vAlign w:val="bottom"/>
          </w:tcPr>
          <w:p w14:paraId="24A5689C" w14:textId="77777777" w:rsidR="00BD32EC" w:rsidRPr="00BD32EC" w:rsidRDefault="00BD32EC" w:rsidP="00BD32EC">
            <w:pPr>
              <w:tabs>
                <w:tab w:val="left" w:pos="288"/>
                <w:tab w:val="left" w:pos="864"/>
                <w:tab w:val="left" w:pos="1152"/>
              </w:tabs>
              <w:spacing w:before="40" w:after="40" w:line="200" w:lineRule="exact"/>
              <w:ind w:right="43"/>
              <w:rPr>
                <w:rFonts w:eastAsia="Calibri"/>
                <w:b/>
                <w:bCs/>
                <w:sz w:val="17"/>
                <w:szCs w:val="17"/>
                <w:lang w:val="en-GB"/>
              </w:rPr>
            </w:pPr>
            <w:r w:rsidRPr="00BD32EC">
              <w:rPr>
                <w:b/>
                <w:bCs/>
                <w:sz w:val="17"/>
                <w:lang w:val="en-GB"/>
              </w:rPr>
              <w:t>C.</w:t>
            </w:r>
            <w:r w:rsidRPr="00BD32EC">
              <w:rPr>
                <w:b/>
                <w:bCs/>
                <w:sz w:val="17"/>
                <w:lang w:val="en-GB"/>
              </w:rPr>
              <w:tab/>
              <w:t>Substantive deliverables</w:t>
            </w:r>
          </w:p>
        </w:tc>
        <w:tc>
          <w:tcPr>
            <w:tcW w:w="797" w:type="dxa"/>
            <w:vAlign w:val="bottom"/>
          </w:tcPr>
          <w:p w14:paraId="78AAF5FF"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51AC22DC"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7" w:type="dxa"/>
            <w:vAlign w:val="bottom"/>
          </w:tcPr>
          <w:p w14:paraId="53C22910"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5AAE2E2B"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54B7349D" w14:textId="77777777" w:rsidTr="009C51DE">
        <w:trPr>
          <w:trHeight w:val="300"/>
        </w:trPr>
        <w:tc>
          <w:tcPr>
            <w:tcW w:w="9850" w:type="dxa"/>
            <w:gridSpan w:val="5"/>
            <w:vAlign w:val="bottom"/>
          </w:tcPr>
          <w:p w14:paraId="6A26271B" w14:textId="77777777" w:rsidR="00BD32EC" w:rsidRPr="00BD32EC" w:rsidRDefault="00BD32EC" w:rsidP="00BD32EC">
            <w:pPr>
              <w:tabs>
                <w:tab w:val="left" w:pos="288"/>
                <w:tab w:val="left" w:pos="864"/>
                <w:tab w:val="left" w:pos="1152"/>
              </w:tabs>
              <w:spacing w:before="40" w:after="40" w:line="200" w:lineRule="exact"/>
              <w:ind w:left="288" w:right="43" w:hanging="288"/>
              <w:rPr>
                <w:rFonts w:eastAsia="Calibri"/>
                <w:sz w:val="17"/>
                <w:szCs w:val="17"/>
                <w:lang w:val="en-GB"/>
              </w:rPr>
            </w:pPr>
            <w:r w:rsidRPr="00BD32EC">
              <w:rPr>
                <w:rFonts w:eastAsia="Calibri"/>
                <w:sz w:val="17"/>
                <w:lang w:val="en-GB"/>
              </w:rPr>
              <w:tab/>
            </w:r>
            <w:r w:rsidRPr="00BD32EC">
              <w:rPr>
                <w:rFonts w:eastAsia="Calibri"/>
                <w:b/>
                <w:bCs/>
                <w:sz w:val="17"/>
                <w:szCs w:val="17"/>
                <w:lang w:val="en-GB"/>
              </w:rPr>
              <w:t>Good offices</w:t>
            </w:r>
            <w:r w:rsidRPr="00BD32EC">
              <w:rPr>
                <w:rFonts w:eastAsia="Calibri"/>
                <w:sz w:val="17"/>
                <w:szCs w:val="17"/>
                <w:lang w:val="en-GB"/>
              </w:rPr>
              <w:t>: good offices visits to countries in the region and internationally, as well as regular engagement on regional de</w:t>
            </w:r>
            <w:r w:rsidRPr="00BD32EC">
              <w:rPr>
                <w:rFonts w:eastAsia="Calibri"/>
                <w:sz w:val="17"/>
                <w:szCs w:val="17"/>
                <w:lang w:val="en-GB"/>
              </w:rPr>
              <w:noBreakHyphen/>
              <w:t>escalation efforts, enabling of provision and distribution of humanitarian assistance, and recovery and reconstruction efforts in Gaza, and renewed political initiatives to find a durable political solution to the conflict.</w:t>
            </w:r>
          </w:p>
        </w:tc>
      </w:tr>
      <w:tr w:rsidR="00BD32EC" w:rsidRPr="00BD32EC" w14:paraId="6EBBB8BA" w14:textId="77777777" w:rsidTr="009C51DE">
        <w:trPr>
          <w:trHeight w:val="300"/>
        </w:trPr>
        <w:tc>
          <w:tcPr>
            <w:tcW w:w="9850" w:type="dxa"/>
            <w:gridSpan w:val="5"/>
            <w:vAlign w:val="bottom"/>
          </w:tcPr>
          <w:p w14:paraId="136A43E7" w14:textId="77777777" w:rsidR="00BD32EC" w:rsidRPr="00BD32EC" w:rsidRDefault="00BD32EC" w:rsidP="00BD32EC">
            <w:pPr>
              <w:tabs>
                <w:tab w:val="left" w:pos="288"/>
                <w:tab w:val="left" w:pos="864"/>
                <w:tab w:val="left" w:pos="1152"/>
              </w:tabs>
              <w:spacing w:before="40" w:after="40" w:line="200" w:lineRule="exact"/>
              <w:ind w:left="288" w:right="43" w:hanging="288"/>
              <w:rPr>
                <w:rFonts w:eastAsia="Calibri"/>
                <w:sz w:val="17"/>
                <w:szCs w:val="17"/>
                <w:lang w:val="en-GB"/>
              </w:rPr>
            </w:pPr>
            <w:r w:rsidRPr="00BD32EC">
              <w:rPr>
                <w:rFonts w:eastAsia="Calibri"/>
                <w:sz w:val="17"/>
                <w:szCs w:val="17"/>
                <w:lang w:val="en-GB"/>
              </w:rPr>
              <w:tab/>
            </w:r>
            <w:r w:rsidRPr="00BD32EC">
              <w:rPr>
                <w:rFonts w:eastAsia="Calibri"/>
                <w:b/>
                <w:bCs/>
                <w:sz w:val="17"/>
                <w:szCs w:val="17"/>
                <w:lang w:val="en-GB"/>
              </w:rPr>
              <w:t>Consultation, advice and advocacy</w:t>
            </w:r>
            <w:r w:rsidRPr="00BD32EC">
              <w:rPr>
                <w:rFonts w:eastAsia="Calibri"/>
                <w:sz w:val="17"/>
                <w:szCs w:val="17"/>
                <w:lang w:val="en-GB"/>
              </w:rPr>
              <w:t xml:space="preserve">: consultations with and advocacy to Governments, relevant parties, civil society organizations and other stakeholders to identify and implement strategies to address the deteriorating political, security and economic situation in the </w:t>
            </w:r>
            <w:r w:rsidRPr="00BD32EC" w:rsidDel="004D0BC5">
              <w:rPr>
                <w:rFonts w:eastAsia="Calibri"/>
                <w:sz w:val="17"/>
                <w:szCs w:val="17"/>
                <w:lang w:val="en-GB"/>
              </w:rPr>
              <w:t xml:space="preserve">occupied </w:t>
            </w:r>
            <w:r w:rsidRPr="00BD32EC">
              <w:rPr>
                <w:rFonts w:eastAsia="Calibri"/>
                <w:sz w:val="17"/>
                <w:szCs w:val="17"/>
                <w:lang w:val="en-GB"/>
              </w:rPr>
              <w:t>West Bank, including East Jerusalem; consultations with the parties and other relevant actors to de-escalate tensions and enable humanitarian assistance at scale in Gaza; engagement with the parties and other relevant actors, including key regional actors and members of the Middle East Quartet, to m</w:t>
            </w:r>
            <w:r w:rsidRPr="00BD32EC">
              <w:rPr>
                <w:rFonts w:eastAsia="DengXian"/>
                <w:sz w:val="17"/>
                <w:szCs w:val="17"/>
                <w:lang w:val="en-GB"/>
              </w:rPr>
              <w:t>obilize assistance, advance a political process to return to meaningful negotiations and promote the administration of the entire Occupied Palestinian Territory by a single Palestinian Government and advance a two-State solution</w:t>
            </w:r>
            <w:r w:rsidRPr="00BD32EC">
              <w:rPr>
                <w:rFonts w:eastAsia="Calibri"/>
                <w:sz w:val="18"/>
                <w:szCs w:val="18"/>
                <w:lang w:val="en-GB"/>
              </w:rPr>
              <w:t xml:space="preserve">; and </w:t>
            </w:r>
            <w:r w:rsidRPr="00BD32EC">
              <w:rPr>
                <w:rFonts w:eastAsia="Calibri"/>
                <w:sz w:val="17"/>
                <w:szCs w:val="17"/>
                <w:lang w:val="en-GB"/>
              </w:rPr>
              <w:t>a</w:t>
            </w:r>
            <w:r w:rsidRPr="00BD32EC">
              <w:rPr>
                <w:rFonts w:eastAsia="Calibri"/>
                <w:sz w:val="18"/>
                <w:szCs w:val="18"/>
                <w:lang w:val="en-GB"/>
              </w:rPr>
              <w:t xml:space="preserve">dvice to </w:t>
            </w:r>
            <w:r w:rsidRPr="00BD32EC">
              <w:rPr>
                <w:rFonts w:eastAsia="Calibri"/>
                <w:sz w:val="17"/>
                <w:szCs w:val="17"/>
                <w:lang w:val="en-GB"/>
              </w:rPr>
              <w:t>Israeli and Palestinian interlocutors on the easing of movement and access constraints in Gaza and the West Bank, including East Jerusalem.</w:t>
            </w:r>
          </w:p>
        </w:tc>
      </w:tr>
      <w:tr w:rsidR="00BD32EC" w:rsidRPr="00BD32EC" w14:paraId="3D200BA7" w14:textId="77777777" w:rsidTr="009C51DE">
        <w:trPr>
          <w:trHeight w:val="300"/>
        </w:trPr>
        <w:tc>
          <w:tcPr>
            <w:tcW w:w="6660" w:type="dxa"/>
            <w:vAlign w:val="bottom"/>
          </w:tcPr>
          <w:p w14:paraId="32AAA02C" w14:textId="77777777" w:rsidR="00BD32EC" w:rsidRPr="00BD32EC" w:rsidRDefault="00BD32EC" w:rsidP="00BD32EC">
            <w:pPr>
              <w:tabs>
                <w:tab w:val="left" w:pos="288"/>
                <w:tab w:val="left" w:pos="864"/>
                <w:tab w:val="left" w:pos="1152"/>
              </w:tabs>
              <w:spacing w:before="40" w:after="40" w:line="200" w:lineRule="exact"/>
              <w:ind w:right="43"/>
              <w:rPr>
                <w:rFonts w:eastAsia="Calibri"/>
                <w:b/>
                <w:bCs/>
                <w:sz w:val="17"/>
                <w:szCs w:val="17"/>
                <w:lang w:val="en-GB"/>
              </w:rPr>
            </w:pPr>
            <w:r w:rsidRPr="00BD32EC">
              <w:rPr>
                <w:rFonts w:eastAsia="Calibri"/>
                <w:b/>
                <w:bCs/>
                <w:sz w:val="17"/>
                <w:szCs w:val="17"/>
                <w:lang w:val="en-GB"/>
              </w:rPr>
              <w:t>D.</w:t>
            </w:r>
            <w:r w:rsidRPr="00BD32EC">
              <w:rPr>
                <w:rFonts w:eastAsia="Calibri"/>
                <w:b/>
                <w:bCs/>
                <w:sz w:val="17"/>
                <w:lang w:val="en-GB"/>
              </w:rPr>
              <w:tab/>
            </w:r>
            <w:r w:rsidRPr="00BD32EC">
              <w:rPr>
                <w:rFonts w:eastAsia="Calibri"/>
                <w:b/>
                <w:bCs/>
                <w:sz w:val="17"/>
                <w:szCs w:val="17"/>
                <w:lang w:val="en-GB"/>
              </w:rPr>
              <w:t>Communication deliverables</w:t>
            </w:r>
          </w:p>
        </w:tc>
        <w:tc>
          <w:tcPr>
            <w:tcW w:w="797" w:type="dxa"/>
            <w:vAlign w:val="bottom"/>
          </w:tcPr>
          <w:p w14:paraId="56CF8157"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71A1B9C6"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7" w:type="dxa"/>
            <w:vAlign w:val="bottom"/>
          </w:tcPr>
          <w:p w14:paraId="6460D298"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98" w:type="dxa"/>
            <w:vAlign w:val="bottom"/>
          </w:tcPr>
          <w:p w14:paraId="717C002F"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70A9E412" w14:textId="77777777" w:rsidTr="009C51DE">
        <w:trPr>
          <w:trHeight w:val="300"/>
        </w:trPr>
        <w:tc>
          <w:tcPr>
            <w:tcW w:w="9850" w:type="dxa"/>
            <w:gridSpan w:val="5"/>
            <w:vAlign w:val="bottom"/>
          </w:tcPr>
          <w:p w14:paraId="116BD3D2" w14:textId="77777777" w:rsidR="00BD32EC" w:rsidRPr="00BD32EC" w:rsidRDefault="00BD32EC" w:rsidP="00BD32EC">
            <w:pPr>
              <w:tabs>
                <w:tab w:val="left" w:pos="288"/>
                <w:tab w:val="left" w:pos="864"/>
                <w:tab w:val="left" w:pos="1152"/>
              </w:tabs>
              <w:spacing w:before="40" w:after="40" w:line="200" w:lineRule="exact"/>
              <w:ind w:left="288" w:right="43" w:hanging="288"/>
              <w:rPr>
                <w:rFonts w:eastAsia="Calibri"/>
                <w:sz w:val="17"/>
                <w:szCs w:val="17"/>
                <w:lang w:val="en-GB"/>
              </w:rPr>
            </w:pPr>
            <w:r w:rsidRPr="00BD32EC">
              <w:rPr>
                <w:rFonts w:eastAsia="Calibri"/>
                <w:sz w:val="17"/>
                <w:lang w:val="en-GB"/>
              </w:rPr>
              <w:tab/>
            </w:r>
            <w:r w:rsidRPr="00BD32EC">
              <w:rPr>
                <w:rFonts w:eastAsia="Calibri"/>
                <w:b/>
                <w:bCs/>
                <w:sz w:val="17"/>
                <w:szCs w:val="17"/>
                <w:lang w:val="en-GB"/>
              </w:rPr>
              <w:t>Outreach programmes, special events and information materials</w:t>
            </w:r>
            <w:r w:rsidRPr="00BD32EC">
              <w:rPr>
                <w:rFonts w:eastAsia="Calibri"/>
                <w:sz w:val="17"/>
                <w:szCs w:val="17"/>
                <w:lang w:val="en-GB"/>
              </w:rPr>
              <w:t xml:space="preserve">: exchange of information and partnerships with some 80 civil society organizations, academic institutions and non-governmental organizations, to promote the activities of the mission as well as to enhance its visibility. </w:t>
            </w:r>
          </w:p>
        </w:tc>
      </w:tr>
      <w:tr w:rsidR="00BD32EC" w:rsidRPr="00BD32EC" w14:paraId="418B4995" w14:textId="77777777" w:rsidTr="009C51DE">
        <w:trPr>
          <w:trHeight w:val="300"/>
        </w:trPr>
        <w:tc>
          <w:tcPr>
            <w:tcW w:w="9850" w:type="dxa"/>
            <w:gridSpan w:val="5"/>
            <w:vAlign w:val="bottom"/>
          </w:tcPr>
          <w:p w14:paraId="409F7D00" w14:textId="77777777" w:rsidR="00BD32EC" w:rsidRPr="00BD32EC" w:rsidRDefault="00BD32EC" w:rsidP="00BD32EC">
            <w:pPr>
              <w:tabs>
                <w:tab w:val="left" w:pos="288"/>
                <w:tab w:val="left" w:pos="864"/>
                <w:tab w:val="left" w:pos="1152"/>
              </w:tabs>
              <w:spacing w:before="40" w:after="40" w:line="200" w:lineRule="exact"/>
              <w:ind w:left="288" w:right="43" w:hanging="288"/>
              <w:rPr>
                <w:rFonts w:eastAsia="Calibri"/>
                <w:sz w:val="17"/>
                <w:szCs w:val="17"/>
                <w:lang w:val="en-GB"/>
              </w:rPr>
            </w:pPr>
            <w:r w:rsidRPr="00BD32EC">
              <w:rPr>
                <w:rFonts w:eastAsia="Calibri"/>
                <w:sz w:val="17"/>
                <w:lang w:val="en-GB"/>
              </w:rPr>
              <w:tab/>
            </w:r>
            <w:r w:rsidRPr="00BD32EC">
              <w:rPr>
                <w:rFonts w:eastAsia="Calibri"/>
                <w:b/>
                <w:bCs/>
                <w:sz w:val="17"/>
                <w:szCs w:val="17"/>
                <w:lang w:val="en-GB"/>
              </w:rPr>
              <w:t>External and media relations</w:t>
            </w:r>
            <w:r w:rsidRPr="00BD32EC">
              <w:rPr>
                <w:rFonts w:eastAsia="Calibri"/>
                <w:sz w:val="17"/>
                <w:szCs w:val="17"/>
                <w:lang w:val="en-GB"/>
              </w:rPr>
              <w:t xml:space="preserve">: daily press reviews, press conferences in the presence of some 35 international media outlets (television, radio and print); and interviews and publications with target audiences and networks, as well as public statements and press releases for more than 1,500 stakeholders, including diplomatic missions, civil society organizations, think tanks and media personnel. </w:t>
            </w:r>
          </w:p>
        </w:tc>
      </w:tr>
      <w:tr w:rsidR="00BD32EC" w:rsidRPr="00BD32EC" w14:paraId="72AEFCD7" w14:textId="77777777" w:rsidTr="009C51DE">
        <w:trPr>
          <w:trHeight w:val="300"/>
        </w:trPr>
        <w:tc>
          <w:tcPr>
            <w:tcW w:w="9850" w:type="dxa"/>
            <w:gridSpan w:val="5"/>
            <w:tcBorders>
              <w:bottom w:val="single" w:sz="12" w:space="0" w:color="auto"/>
            </w:tcBorders>
            <w:vAlign w:val="bottom"/>
          </w:tcPr>
          <w:p w14:paraId="1792B824" w14:textId="77777777" w:rsidR="00BD32EC" w:rsidRPr="00BD32EC" w:rsidRDefault="00BD32EC" w:rsidP="00BD32EC">
            <w:pPr>
              <w:tabs>
                <w:tab w:val="left" w:pos="288"/>
                <w:tab w:val="left" w:pos="864"/>
                <w:tab w:val="left" w:pos="1152"/>
              </w:tabs>
              <w:spacing w:before="40" w:after="40" w:line="200" w:lineRule="exact"/>
              <w:ind w:left="288" w:right="43" w:hanging="288"/>
              <w:rPr>
                <w:rFonts w:eastAsia="Calibri"/>
                <w:sz w:val="17"/>
                <w:szCs w:val="17"/>
                <w:lang w:val="en-GB"/>
              </w:rPr>
            </w:pPr>
            <w:r w:rsidRPr="00BD32EC">
              <w:rPr>
                <w:rFonts w:eastAsia="Calibri"/>
                <w:sz w:val="17"/>
                <w:lang w:val="en-GB"/>
              </w:rPr>
              <w:tab/>
            </w:r>
            <w:r w:rsidRPr="00BD32EC">
              <w:rPr>
                <w:rFonts w:eastAsia="Calibri"/>
                <w:b/>
                <w:bCs/>
                <w:sz w:val="17"/>
                <w:szCs w:val="17"/>
                <w:lang w:val="en-GB"/>
              </w:rPr>
              <w:t>Digital platforms and multimedia content</w:t>
            </w:r>
            <w:r w:rsidRPr="00BD32EC">
              <w:rPr>
                <w:rFonts w:eastAsia="Calibri"/>
                <w:sz w:val="17"/>
                <w:szCs w:val="17"/>
                <w:lang w:val="en-GB"/>
              </w:rPr>
              <w:t xml:space="preserve">: the Office’s website and social media accounts. </w:t>
            </w:r>
          </w:p>
        </w:tc>
      </w:tr>
    </w:tbl>
    <w:p w14:paraId="3E26B40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D6189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79FF5E" w14:textId="77777777" w:rsidR="00BD32EC" w:rsidRPr="00BD32EC" w:rsidRDefault="00BD32EC" w:rsidP="00BD32EC">
      <w:pPr>
        <w:suppressAutoHyphens w:val="0"/>
        <w:spacing w:after="160" w:line="259" w:lineRule="auto"/>
        <w:rPr>
          <w:lang w:val="en-GB"/>
        </w:rPr>
      </w:pPr>
      <w:r w:rsidRPr="00BD32EC">
        <w:rPr>
          <w:lang w:val="en-GB"/>
        </w:rPr>
        <w:br w:type="page"/>
      </w:r>
    </w:p>
    <w:p w14:paraId="6846A11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30" w:hanging="1267"/>
        <w:outlineLvl w:val="0"/>
        <w:rPr>
          <w:b/>
          <w:spacing w:val="-2"/>
          <w:kern w:val="14"/>
          <w:sz w:val="28"/>
          <w:lang w:val="en-GB"/>
        </w:rPr>
      </w:pPr>
      <w:r w:rsidRPr="00BD32EC">
        <w:rPr>
          <w:b/>
          <w:spacing w:val="-2"/>
          <w:kern w:val="14"/>
          <w:sz w:val="28"/>
          <w:lang w:val="en-GB"/>
        </w:rPr>
        <w:tab/>
        <w:t>III.</w:t>
      </w:r>
      <w:r w:rsidRPr="00BD32EC">
        <w:rPr>
          <w:b/>
          <w:spacing w:val="-2"/>
          <w:kern w:val="14"/>
          <w:sz w:val="28"/>
          <w:lang w:val="en-GB"/>
        </w:rPr>
        <w:tab/>
        <w:t>United Nations Register of Damage Caused by the Construction of the Wall in the Occupied Palestinian Territory</w:t>
      </w:r>
    </w:p>
    <w:p w14:paraId="789E2D4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3B81F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F5A8BC"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480" w:hanging="1267"/>
        <w:outlineLvl w:val="0"/>
        <w:rPr>
          <w:b/>
          <w:spacing w:val="-2"/>
          <w:kern w:val="14"/>
          <w:sz w:val="28"/>
          <w:lang w:val="en-GB"/>
        </w:rPr>
      </w:pPr>
      <w:r w:rsidRPr="00BD32EC">
        <w:rPr>
          <w:b/>
          <w:spacing w:val="-2"/>
          <w:kern w:val="14"/>
          <w:sz w:val="28"/>
          <w:lang w:val="en-GB"/>
        </w:rPr>
        <w:tab/>
        <w:t>A.</w:t>
      </w:r>
      <w:r w:rsidRPr="00BD32EC">
        <w:rPr>
          <w:b/>
          <w:spacing w:val="-2"/>
          <w:kern w:val="14"/>
          <w:sz w:val="28"/>
          <w:lang w:val="en-GB"/>
        </w:rPr>
        <w:tab/>
        <w:t>Proposed programme plan for 2027 and programme performance in 2025</w:t>
      </w:r>
    </w:p>
    <w:p w14:paraId="1B57237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F9618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1F603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Overall orientation</w:t>
      </w:r>
    </w:p>
    <w:p w14:paraId="58BA243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0C722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850F8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Mandates and background</w:t>
      </w:r>
    </w:p>
    <w:p w14:paraId="5BB1662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A934F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61F485" w14:textId="7C6D57E5"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w:t>
      </w:r>
      <w:r w:rsidRPr="00BD32EC">
        <w:rPr>
          <w:lang w:val="en-GB"/>
        </w:rPr>
        <w:tab/>
        <w:t xml:space="preserve">The United Nations Register of Damage Caused by the Construction of the Wall in the Occupied Palestinian Territory is responsible for recording, in documentary form, the damage caused to all natural and legal persons concerned as a result of the construction of the wall by Israel in the Occupied Palestinian Territory, including in and around East Jerusalem. The mandate derives from the priorities established in relevant General Assembly resolutions and decisions, including resolution </w:t>
      </w:r>
      <w:hyperlink r:id="rId309" w:history="1">
        <w:r w:rsidRPr="00BD32EC">
          <w:rPr>
            <w:color w:val="0000FF"/>
            <w:lang w:val="en-GB"/>
          </w:rPr>
          <w:t>ES-10/17</w:t>
        </w:r>
      </w:hyperlink>
      <w:r w:rsidRPr="00BD32EC">
        <w:rPr>
          <w:lang w:val="en-GB"/>
        </w:rPr>
        <w:t xml:space="preserve">. The Assembly, in its resolution </w:t>
      </w:r>
      <w:hyperlink r:id="rId310" w:history="1">
        <w:r w:rsidRPr="00BD32EC">
          <w:rPr>
            <w:color w:val="0000FF"/>
            <w:lang w:val="en-GB"/>
          </w:rPr>
          <w:t>ES-10/17</w:t>
        </w:r>
      </w:hyperlink>
      <w:r w:rsidRPr="00BD32EC">
        <w:rPr>
          <w:lang w:val="en-GB"/>
        </w:rPr>
        <w:t xml:space="preserve">, called for the Register of Damage to remain open for registration for the duration of existence of the wall in the Occupied Palestinian Territory, including in and around East Jerusalem. </w:t>
      </w:r>
    </w:p>
    <w:p w14:paraId="1DEE77C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75982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5B1D5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Programme of work</w:t>
      </w:r>
    </w:p>
    <w:p w14:paraId="348127D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E1198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9DF88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Objective</w:t>
      </w:r>
    </w:p>
    <w:p w14:paraId="6654701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5D17C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65AC3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3.III.2</w:t>
      </w:r>
      <w:r w:rsidRPr="00BD32EC">
        <w:rPr>
          <w:lang w:val="en-GB"/>
        </w:rPr>
        <w:tab/>
        <w:t>The objective, to which the Office of the Register of Damage contributes, is to establish and maintain a Register of Damage Caused by the Construction of the Wall in the Occupied Palestinian Territory, thus contributing to the protection of the legal rights of the Palestinian natural and legal persons affected by the construction of the wall.</w:t>
      </w:r>
    </w:p>
    <w:p w14:paraId="3D8DB1E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EE833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2BE94E"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Strategy and external factors for 2027</w:t>
      </w:r>
    </w:p>
    <w:p w14:paraId="3BA254F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A161E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3628F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3.III.3</w:t>
      </w:r>
      <w:r w:rsidRPr="00BD32EC">
        <w:rPr>
          <w:lang w:val="en-GB"/>
        </w:rPr>
        <w:tab/>
        <w:t>To contribute to the objective, the Office will:</w:t>
      </w:r>
    </w:p>
    <w:p w14:paraId="1FCE9F9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 xml:space="preserve">Process and review the previously collected but not processed claims and present them to the Board of the Register of Damage for its decision; </w:t>
      </w:r>
    </w:p>
    <w:p w14:paraId="54CC3F9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Undertake outreach and claim intake activities in the Occupied Palestinian Territory in relation to public claims and claims of natural persons, by maintaining a presence in the area of operation;</w:t>
      </w:r>
    </w:p>
    <w:p w14:paraId="3AB13DE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Work on promoting the rule of law at the national and international levels, helping Member States to ensure equal access to justice for all claimants in the Occupied Palestinian Territory and make progress towards achieving Sustainable Development Goal 16.</w:t>
      </w:r>
    </w:p>
    <w:p w14:paraId="3C9FC46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3.III.4</w:t>
      </w:r>
      <w:r w:rsidRPr="00BD32EC">
        <w:rPr>
          <w:lang w:val="en-GB"/>
        </w:rPr>
        <w:tab/>
        <w:t xml:space="preserve">The above-mentioned work is expected to result in: </w:t>
      </w:r>
    </w:p>
    <w:p w14:paraId="583E207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 xml:space="preserve">An increased number of efficiently processed claims, leading to a reduction in the gap between collected and unprocessed claims; </w:t>
      </w:r>
    </w:p>
    <w:p w14:paraId="62717EC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(b)</w:t>
      </w:r>
      <w:r w:rsidRPr="00BD32EC">
        <w:rPr>
          <w:lang w:val="en-GB"/>
        </w:rPr>
        <w:tab/>
        <w:t xml:space="preserve">Submission of new claims from Palestinian institutions and individuals; </w:t>
      </w:r>
    </w:p>
    <w:p w14:paraId="37188B0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(c)</w:t>
      </w:r>
      <w:r w:rsidRPr="00BD32EC">
        <w:rPr>
          <w:lang w:val="en-GB"/>
        </w:rPr>
        <w:tab/>
        <w:t xml:space="preserve">Processed claims decided upon by the Board and included in the Register. </w:t>
      </w:r>
    </w:p>
    <w:p w14:paraId="439B62D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3.III.5</w:t>
      </w:r>
      <w:r w:rsidRPr="00BD32EC">
        <w:rPr>
          <w:lang w:val="en-GB"/>
        </w:rPr>
        <w:tab/>
        <w:t>With regard to the external factors, the overall plan for 2027 is based on the following planning assumptions:</w:t>
      </w:r>
    </w:p>
    <w:p w14:paraId="3B2C9CC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(a)</w:t>
      </w:r>
      <w:r w:rsidRPr="00BD32EC">
        <w:rPr>
          <w:lang w:val="en-GB"/>
        </w:rPr>
        <w:tab/>
        <w:t>There is political will and cooperation on the part of all parties concerned;</w:t>
      </w:r>
    </w:p>
    <w:p w14:paraId="3986D4E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(b)</w:t>
      </w:r>
      <w:r w:rsidRPr="00BD32EC">
        <w:rPr>
          <w:lang w:val="en-GB"/>
        </w:rPr>
        <w:tab/>
        <w:t>Extrabudgetary resources are available for maintaining a needed presence on the ground;</w:t>
      </w:r>
    </w:p>
    <w:p w14:paraId="04A3A47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 xml:space="preserve">The overall security situation on the ground and in the region allows for the mandate of the Register of Damage to be carried out. </w:t>
      </w:r>
    </w:p>
    <w:p w14:paraId="14E9930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3.III.6</w:t>
      </w:r>
      <w:r w:rsidRPr="00BD32EC">
        <w:rPr>
          <w:lang w:val="en-GB"/>
        </w:rPr>
        <w:tab/>
        <w:t>With regard to inter-agency coordination and liaison, the Office will continue to cooperate closely with the United Nations Office for Project Services, which is the key provider of logistical, human and financial resources services in the implementation of outreach and claims collection activities funded by extrabudgetary resources. In addition, the Office will continue its close cooperation with the Department of Political and Peacebuilding Affairs, the United Nations Truce Supervision Organization and the Office for the Coordination of Humanitarian Affairs.</w:t>
      </w:r>
    </w:p>
    <w:p w14:paraId="5FB9F13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3.III.7</w:t>
      </w:r>
      <w:r w:rsidRPr="00BD32EC">
        <w:rPr>
          <w:lang w:val="en-GB"/>
        </w:rPr>
        <w:tab/>
        <w:t>The Office integrates a gender perspective into its operational activities, deliverables and results, as appropriate. For example, consultations will be conducted with local women’s committees in all communities in which outreach and claim intake activities are planned. The Office will continue to pay special attention to informing potential female claimants of the possibility of and requirements for submitting claim forms and will provide them with support in the preparation of their claims, noting that 38 per cent of all claimants are female.</w:t>
      </w:r>
    </w:p>
    <w:p w14:paraId="7B67D95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3.III.8</w:t>
      </w:r>
      <w:r w:rsidRPr="00BD32EC">
        <w:rPr>
          <w:lang w:val="en-GB"/>
        </w:rPr>
        <w:tab/>
        <w:t>In line with the United Nations Disability Inclusion Strategy, the Office will continue to make special arrangements for the intake of claims from claimants with disabilities. These arrangements include on-site support of claimants, which enables the filing of claims without having to travel.</w:t>
      </w:r>
    </w:p>
    <w:p w14:paraId="5A09E34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61F53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 xml:space="preserve">Adjustments arising from the UN80 Initiative </w:t>
      </w:r>
    </w:p>
    <w:p w14:paraId="710801B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3683B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3.III.9</w:t>
      </w:r>
      <w:r w:rsidRPr="00BD32EC">
        <w:rPr>
          <w:lang w:val="en-GB"/>
        </w:rPr>
        <w:tab/>
        <w:t xml:space="preserve">The proposed programme plan for 2027 reflects efforts of the Office to implement all mandates in a more efficient and effective manner and contains no substantive adjustments arising from the UN80 Initiative. </w:t>
      </w:r>
    </w:p>
    <w:p w14:paraId="5567491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3.III.10</w:t>
      </w:r>
      <w:r w:rsidRPr="00BD32EC">
        <w:rPr>
          <w:lang w:val="en-GB"/>
        </w:rPr>
        <w:tab/>
        <w:t>The Office will be guided by any future decisions taken in the context of the UN80 Initiative, in accordance with the applicable rules and procedures, including decisions, resolutions and established practice of the competent intergovernmental organs.</w:t>
      </w:r>
    </w:p>
    <w:p w14:paraId="766CA44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E6B08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0EED3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Programme performance in 2025</w:t>
      </w:r>
    </w:p>
    <w:p w14:paraId="70AECCA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ED870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61A3C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Optimized damage claims review process for faster servicing of claimants</w:t>
      </w:r>
    </w:p>
    <w:p w14:paraId="1FD4145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1CC5F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3.III.11</w:t>
      </w:r>
      <w:r w:rsidRPr="00BD32EC">
        <w:rPr>
          <w:lang w:val="en-GB"/>
        </w:rPr>
        <w:tab/>
        <w:t>During 2025, the Office sought ways to increase the efficiency of the claims review process, with the goal of decreasing the number of unprocessed claims more rapidly. In an effort to increase the number of damage claims submitted for the decision of the Board of the Register of Damage each year, the Office, in cooperation with and with the approval of the Board, began enhancement of the eligibility matrix in the in-house database. The new matrix, rolled out in late 2025 for category A (agriculture) claims, facilitated the processing of such claims while upholding the integrity and reliability of the review process. In parallel, and up to the development of the new eligibility matrix, the Office improved the legal assessment process through the use of unified and simplified comment text, which resulted in time savings of approximately 15 minutes per claim.</w:t>
      </w:r>
    </w:p>
    <w:p w14:paraId="38E35A5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3.III.12</w:t>
      </w:r>
      <w:r w:rsidRPr="00BD32EC">
        <w:rPr>
          <w:lang w:val="en-GB"/>
        </w:rPr>
        <w:tab/>
        <w:t>Progress towards the objective is presented in the performance measure below (see figure 3.III.I).</w:t>
      </w:r>
    </w:p>
    <w:p w14:paraId="050D8BA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B2790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3.III.I</w:t>
      </w:r>
    </w:p>
    <w:p w14:paraId="20D9DDB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 xml:space="preserve">Performance measure: number of damage claims processed by the Office of the Register of Damage (annual) </w:t>
      </w:r>
    </w:p>
    <w:p w14:paraId="611B2C6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83B92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rFonts w:eastAsia="Calibri"/>
          <w:b/>
          <w:noProof/>
          <w:kern w:val="14"/>
          <w:szCs w:val="20"/>
          <w:lang w:val="en-GB"/>
        </w:rPr>
        <w:drawing>
          <wp:anchor distT="0" distB="0" distL="114300" distR="114300" simplePos="0" relativeHeight="251692032" behindDoc="0" locked="0" layoutInCell="1" allowOverlap="1" wp14:anchorId="053CC0BD" wp14:editId="06BAC3F8">
            <wp:simplePos x="0" y="0"/>
            <wp:positionH relativeFrom="margin">
              <wp:align>right</wp:align>
            </wp:positionH>
            <wp:positionV relativeFrom="paragraph">
              <wp:posOffset>106486</wp:posOffset>
            </wp:positionV>
            <wp:extent cx="6241415" cy="2771775"/>
            <wp:effectExtent l="0" t="0" r="6985" b="0"/>
            <wp:wrapTopAndBottom/>
            <wp:docPr id="279562888" name="Chart 27956288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1"/>
              </a:graphicData>
            </a:graphic>
            <wp14:sizeRelH relativeFrom="page">
              <wp14:pctWidth>0</wp14:pctWidth>
            </wp14:sizeRelH>
            <wp14:sizeRelV relativeFrom="page">
              <wp14:pctHeight>0</wp14:pctHeight>
            </wp14:sizeRelV>
          </wp:anchor>
        </w:drawing>
      </w:r>
    </w:p>
    <w:p w14:paraId="5A639E9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C78C8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67CF9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92DF6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Planned results for 2027</w:t>
      </w:r>
    </w:p>
    <w:p w14:paraId="3691DB5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999AB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D111B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Result 1: reduced number of unprocessed claims</w:t>
      </w:r>
    </w:p>
    <w:p w14:paraId="66A2161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35499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5E540CC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7B04A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3.III.13</w:t>
      </w:r>
      <w:r w:rsidRPr="00BD32EC">
        <w:rPr>
          <w:lang w:val="en-GB"/>
        </w:rPr>
        <w:tab/>
        <w:t xml:space="preserve">The Office’s work contributed to a reduction in the number of unprocessed claims to 16,012, which did not meet the planned target of 15,913. The target was not met due to the high complexity of a number of claims, which required a more extensive legal review. </w:t>
      </w:r>
    </w:p>
    <w:p w14:paraId="5F6F97F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3.III.14</w:t>
      </w:r>
      <w:r w:rsidRPr="00BD32EC">
        <w:rPr>
          <w:lang w:val="en-GB"/>
        </w:rPr>
        <w:tab/>
        <w:t>Progress towards the objective and the target for 2027 are presented in the performance measure below (see figure 3.III.II).</w:t>
      </w:r>
    </w:p>
    <w:p w14:paraId="5726029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64ED7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3.III.II</w:t>
      </w:r>
    </w:p>
    <w:p w14:paraId="34F76EC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0"/>
        <w:outlineLvl w:val="1"/>
        <w:rPr>
          <w:b/>
          <w:spacing w:val="2"/>
          <w:kern w:val="14"/>
          <w:lang w:val="en-GB"/>
        </w:rPr>
      </w:pPr>
      <w:r w:rsidRPr="00BD32EC">
        <w:rPr>
          <w:b/>
          <w:spacing w:val="2"/>
          <w:kern w:val="14"/>
          <w:lang w:val="en-GB"/>
        </w:rPr>
        <w:t>Performance measure: reduced number of unprocessed claims outstanding for the decision of the Board (annual)</w:t>
      </w:r>
    </w:p>
    <w:p w14:paraId="1361EC7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B943B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b/>
          <w:noProof/>
          <w:u w:val="single"/>
          <w:lang w:val="en-GB"/>
        </w:rPr>
        <w:drawing>
          <wp:anchor distT="0" distB="0" distL="114300" distR="114300" simplePos="0" relativeHeight="251693056" behindDoc="0" locked="0" layoutInCell="1" allowOverlap="1" wp14:anchorId="45FCA223" wp14:editId="07E4F687">
            <wp:simplePos x="0" y="0"/>
            <wp:positionH relativeFrom="margin">
              <wp:align>right</wp:align>
            </wp:positionH>
            <wp:positionV relativeFrom="paragraph">
              <wp:posOffset>100302</wp:posOffset>
            </wp:positionV>
            <wp:extent cx="6249670" cy="2438400"/>
            <wp:effectExtent l="0" t="0" r="0" b="0"/>
            <wp:wrapTopAndBottom/>
            <wp:docPr id="1835141382" name="Chart 1835141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2"/>
              </a:graphicData>
            </a:graphic>
            <wp14:sizeRelH relativeFrom="page">
              <wp14:pctWidth>0</wp14:pctWidth>
            </wp14:sizeRelH>
            <wp14:sizeRelV relativeFrom="page">
              <wp14:pctHeight>0</wp14:pctHeight>
            </wp14:sizeRelV>
          </wp:anchor>
        </w:drawing>
      </w:r>
    </w:p>
    <w:p w14:paraId="6FC7E87F"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Result 2: enhanced rectification process to complete deficient collected claims</w:t>
      </w:r>
    </w:p>
    <w:p w14:paraId="632F49B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2CF6BC"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600255A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9D9D5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3.III.15</w:t>
      </w:r>
      <w:r w:rsidRPr="00BD32EC">
        <w:rPr>
          <w:lang w:val="en-GB"/>
        </w:rPr>
        <w:tab/>
        <w:t xml:space="preserve">The Office’s work contributed to a reduction in the number of claims requiring rectification to 62 damage claims, which exceeded the planned target of 100 claims requiring rectification. </w:t>
      </w:r>
    </w:p>
    <w:p w14:paraId="3DAA2E7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3.III.16</w:t>
      </w:r>
      <w:r w:rsidRPr="00BD32EC">
        <w:rPr>
          <w:lang w:val="en-GB"/>
        </w:rPr>
        <w:tab/>
        <w:t>Progress towards the objective and the target for 2027 are presented in the performance measure below (see figure 3.III.III).</w:t>
      </w:r>
    </w:p>
    <w:p w14:paraId="44C5112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2FC60E"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3.III.III</w:t>
      </w:r>
    </w:p>
    <w:p w14:paraId="5ECDEC7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 number of claims requiring rectification (annual)</w:t>
      </w:r>
    </w:p>
    <w:p w14:paraId="1CF561D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B7D31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b/>
          <w:noProof/>
          <w:u w:val="single"/>
          <w:lang w:val="en-GB"/>
        </w:rPr>
        <w:drawing>
          <wp:anchor distT="0" distB="0" distL="114300" distR="114300" simplePos="0" relativeHeight="251694080" behindDoc="0" locked="0" layoutInCell="1" allowOverlap="1" wp14:anchorId="75D25C67" wp14:editId="222FC093">
            <wp:simplePos x="0" y="0"/>
            <wp:positionH relativeFrom="margin">
              <wp:align>right</wp:align>
            </wp:positionH>
            <wp:positionV relativeFrom="paragraph">
              <wp:posOffset>114935</wp:posOffset>
            </wp:positionV>
            <wp:extent cx="6249670" cy="243840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3"/>
              </a:graphicData>
            </a:graphic>
            <wp14:sizeRelH relativeFrom="page">
              <wp14:pctWidth>0</wp14:pctWidth>
            </wp14:sizeRelH>
            <wp14:sizeRelV relativeFrom="page">
              <wp14:pctHeight>0</wp14:pctHeight>
            </wp14:sizeRelV>
          </wp:anchor>
        </w:drawing>
      </w:r>
    </w:p>
    <w:p w14:paraId="032B077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C9DA0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BD7C0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3: decision-making by the Board strengthened by a harmonized submission process </w:t>
      </w:r>
    </w:p>
    <w:p w14:paraId="764B3E2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9D427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Proposed programme plan for 2027</w:t>
      </w:r>
    </w:p>
    <w:p w14:paraId="0F0B2A9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6DC38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3.III.17</w:t>
      </w:r>
      <w:r w:rsidRPr="00BD32EC">
        <w:rPr>
          <w:lang w:val="en-GB"/>
        </w:rPr>
        <w:tab/>
        <w:t>Processing claims efficiently contributes to a reduction in the backlog of claims. The Office has helped to facilitate the claims review decision process to increase the number of decided claims by the Board of the Register of Damage annually.</w:t>
      </w:r>
    </w:p>
    <w:p w14:paraId="1FF25E9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22C2AF"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ab/>
      </w:r>
      <w:r w:rsidRPr="00BD32EC">
        <w:rPr>
          <w:i/>
          <w:spacing w:val="3"/>
          <w:kern w:val="14"/>
          <w:lang w:val="en-GB"/>
        </w:rPr>
        <w:tab/>
        <w:t>Lessons learned and planned change</w:t>
      </w:r>
    </w:p>
    <w:p w14:paraId="40937D8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43889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3.III.18</w:t>
      </w:r>
      <w:r w:rsidRPr="00BD32EC">
        <w:rPr>
          <w:lang w:val="en-GB"/>
        </w:rPr>
        <w:tab/>
        <w:t xml:space="preserve">The lesson for the Office was that the Board’s work could be further enhanced with the use of tools, such as the new eligibility matrix, that could be expanded to support decision-making on more claims in a given time frame. In applying the lesson, the Office will further refine the way it presents the processed claims for the review of the Board in the in-house database. While a new eligibility matrix was rolled out for one category of claims in 2025, the Office will expand its efforts to another category of claims. It is expected that this effort could result in an increased number of processed and decided claims despite the increased complexity of claims. </w:t>
      </w:r>
    </w:p>
    <w:p w14:paraId="3ADC2648" w14:textId="77777777" w:rsidR="00BD32EC" w:rsidRPr="00C82E32"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C82E32">
        <w:rPr>
          <w:spacing w:val="0"/>
          <w:w w:val="100"/>
          <w:lang w:val="en-GB"/>
        </w:rPr>
        <w:tab/>
        <w:t>3.III.19</w:t>
      </w:r>
      <w:r w:rsidRPr="00C82E32">
        <w:rPr>
          <w:spacing w:val="0"/>
          <w:w w:val="100"/>
          <w:lang w:val="en-GB"/>
        </w:rPr>
        <w:tab/>
        <w:t>Expected progress towards the objective is presented in the performance measure below (see figure 3.III.IV).</w:t>
      </w:r>
    </w:p>
    <w:p w14:paraId="5377C54F" w14:textId="34D95792" w:rsidR="00BD32EC" w:rsidRDefault="00BD32EC">
      <w:pPr>
        <w:suppressAutoHyphens w:val="0"/>
        <w:spacing w:after="160" w:line="259" w:lineRule="auto"/>
        <w:rPr>
          <w:lang w:val="en-GB"/>
        </w:rPr>
      </w:pPr>
      <w:r>
        <w:rPr>
          <w:lang w:val="en-GB"/>
        </w:rPr>
        <w:br w:type="page"/>
      </w:r>
    </w:p>
    <w:p w14:paraId="0BC0EDE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3.III.IV</w:t>
      </w:r>
    </w:p>
    <w:p w14:paraId="0372B9DE"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BD32EC">
        <w:rPr>
          <w:b/>
          <w:spacing w:val="2"/>
          <w:kern w:val="14"/>
          <w:lang w:val="en-GB"/>
        </w:rPr>
        <w:t>Performance measure: number of claims decided by the Board and number of Board meetings (annual)</w:t>
      </w:r>
    </w:p>
    <w:p w14:paraId="6351270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5420C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noProof/>
          <w:color w:val="000000" w:themeColor="text1"/>
          <w:shd w:val="clear" w:color="auto" w:fill="E6E6E6"/>
          <w:lang w:val="en-GB" w:eastAsia="en-GB"/>
        </w:rPr>
        <w:drawing>
          <wp:anchor distT="0" distB="0" distL="114300" distR="114300" simplePos="0" relativeHeight="251695104" behindDoc="0" locked="0" layoutInCell="1" allowOverlap="1" wp14:anchorId="1CFB8346" wp14:editId="77E7CCEC">
            <wp:simplePos x="0" y="0"/>
            <wp:positionH relativeFrom="margin">
              <wp:align>left</wp:align>
            </wp:positionH>
            <wp:positionV relativeFrom="paragraph">
              <wp:posOffset>108254</wp:posOffset>
            </wp:positionV>
            <wp:extent cx="6242050" cy="3003550"/>
            <wp:effectExtent l="0" t="0" r="6350" b="6350"/>
            <wp:wrapTopAndBottom/>
            <wp:docPr id="781931070" name="Chart 78193107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4"/>
              </a:graphicData>
            </a:graphic>
            <wp14:sizeRelH relativeFrom="page">
              <wp14:pctWidth>0</wp14:pctWidth>
            </wp14:sizeRelH>
            <wp14:sizeRelV relativeFrom="page">
              <wp14:pctHeight>0</wp14:pctHeight>
            </wp14:sizeRelV>
          </wp:anchor>
        </w:drawing>
      </w:r>
    </w:p>
    <w:p w14:paraId="257A19D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3EBCC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DDE0E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0B103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Legislative mandates</w:t>
      </w:r>
    </w:p>
    <w:p w14:paraId="5379A3E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92EA2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2CD9D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3.III.20</w:t>
      </w:r>
      <w:r w:rsidRPr="00BD32EC">
        <w:rPr>
          <w:lang w:val="en-GB"/>
        </w:rPr>
        <w:tab/>
        <w:t>The list below, which was reviewed in the preparation of the proposed programme budget, provides all mandates entrusted to the programme.</w:t>
      </w:r>
    </w:p>
    <w:p w14:paraId="72ACFB1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28BAB3"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General Assembly resolution</w:t>
      </w:r>
    </w:p>
    <w:p w14:paraId="428F6B39"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114FD6"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pPr>
    </w:p>
    <w:p w14:paraId="1A308E53"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sectPr w:rsidR="00BD32EC" w:rsidRPr="00BD32EC" w:rsidSect="00BD32EC">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BD32EC" w:rsidRPr="00BD32EC" w14:paraId="3A23C083" w14:textId="77777777" w:rsidTr="009C51DE">
        <w:tc>
          <w:tcPr>
            <w:tcW w:w="1450" w:type="pct"/>
          </w:tcPr>
          <w:p w14:paraId="53D0C7DD" w14:textId="52199676"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15" w:history="1">
              <w:r w:rsidRPr="00BD32EC">
                <w:rPr>
                  <w:color w:val="0000FF"/>
                  <w:sz w:val="17"/>
                  <w:lang w:val="en-US"/>
                </w:rPr>
                <w:t>ES-10/17</w:t>
              </w:r>
            </w:hyperlink>
          </w:p>
        </w:tc>
        <w:tc>
          <w:tcPr>
            <w:tcW w:w="3500" w:type="pct"/>
          </w:tcPr>
          <w:p w14:paraId="0B904E97" w14:textId="77777777" w:rsidR="00BD32EC" w:rsidRPr="00BD32EC" w:rsidRDefault="00BD32EC" w:rsidP="00BD32EC">
            <w:pPr>
              <w:keepNext/>
              <w:keepLines/>
              <w:tabs>
                <w:tab w:val="left" w:pos="288"/>
                <w:tab w:val="left" w:pos="576"/>
                <w:tab w:val="left" w:pos="864"/>
                <w:tab w:val="left" w:pos="1152"/>
              </w:tabs>
              <w:spacing w:before="40" w:after="40" w:line="200" w:lineRule="exact"/>
              <w:ind w:left="86" w:right="43"/>
              <w:rPr>
                <w:sz w:val="17"/>
                <w:lang w:val="en-GB"/>
              </w:rPr>
            </w:pPr>
            <w:r w:rsidRPr="00BD32EC">
              <w:rPr>
                <w:sz w:val="17"/>
                <w:lang w:val="en-GB"/>
              </w:rPr>
              <w:t>Establishment of the United Nations Register of Damage Caused by the Construction of the Wall in the Occupied Palestinian Territory</w:t>
            </w:r>
          </w:p>
        </w:tc>
      </w:tr>
    </w:tbl>
    <w:p w14:paraId="089D2A46" w14:textId="77777777" w:rsidR="00BD32EC" w:rsidRPr="00BD32EC" w:rsidRDefault="00BD32EC" w:rsidP="00BD32EC">
      <w:pPr>
        <w:spacing w:line="240" w:lineRule="auto"/>
        <w:rPr>
          <w:sz w:val="2"/>
          <w:lang w:val="en-GB"/>
        </w:rPr>
        <w:sectPr w:rsidR="00BD32EC" w:rsidRPr="00BD32EC" w:rsidSect="00BD32EC">
          <w:endnotePr>
            <w:numFmt w:val="decimal"/>
          </w:endnotePr>
          <w:type w:val="continuous"/>
          <w:pgSz w:w="12240" w:h="15840"/>
          <w:pgMar w:top="1440" w:right="1200" w:bottom="1152" w:left="1200" w:header="432" w:footer="504" w:gutter="0"/>
          <w:cols w:num="2" w:space="240"/>
          <w:noEndnote/>
          <w:docGrid w:linePitch="360"/>
        </w:sectPr>
      </w:pPr>
    </w:p>
    <w:p w14:paraId="106B7A40"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3DB348"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139652"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7A6E0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Deliverables</w:t>
      </w:r>
    </w:p>
    <w:p w14:paraId="5DDAE84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0D52B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2A2FE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3.III.21</w:t>
      </w:r>
      <w:r w:rsidRPr="00BD32EC">
        <w:rPr>
          <w:lang w:val="en-GB"/>
        </w:rPr>
        <w:tab/>
        <w:t>Table 3.III.1 lists all deliverables of the programme.</w:t>
      </w:r>
    </w:p>
    <w:p w14:paraId="217CCECB"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C1610B8"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3.III.1</w:t>
      </w:r>
    </w:p>
    <w:p w14:paraId="058C4DEC"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spacing w:val="2"/>
          <w:kern w:val="14"/>
          <w:lang w:val="en-GB"/>
        </w:rPr>
      </w:pPr>
      <w:r w:rsidRPr="00BD32EC">
        <w:rPr>
          <w:b/>
          <w:spacing w:val="2"/>
          <w:kern w:val="14"/>
          <w:lang w:val="en-GB"/>
        </w:rPr>
        <w:t>United Nations Register of Damage Caused by the Construction of the Wall in the Occupied Palestinian Territory: deliverables for the period 2025–2027, by category and subcategory</w:t>
      </w:r>
    </w:p>
    <w:p w14:paraId="7295F980"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918820"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0"/>
        <w:gridCol w:w="775"/>
        <w:gridCol w:w="775"/>
        <w:gridCol w:w="775"/>
        <w:gridCol w:w="775"/>
      </w:tblGrid>
      <w:tr w:rsidR="00BD32EC" w:rsidRPr="00BD32EC" w14:paraId="3AC52642" w14:textId="77777777" w:rsidTr="009C51DE">
        <w:trPr>
          <w:tblHeader/>
        </w:trPr>
        <w:tc>
          <w:tcPr>
            <w:tcW w:w="6750" w:type="dxa"/>
            <w:tcBorders>
              <w:top w:val="single" w:sz="4" w:space="0" w:color="auto"/>
              <w:bottom w:val="single" w:sz="12" w:space="0" w:color="auto"/>
            </w:tcBorders>
            <w:vAlign w:val="bottom"/>
          </w:tcPr>
          <w:p w14:paraId="302031BB" w14:textId="77777777" w:rsidR="00BD32EC" w:rsidRPr="00BD32EC" w:rsidRDefault="00BD32EC" w:rsidP="00C82E32">
            <w:pPr>
              <w:keepNext/>
              <w:keepLines/>
              <w:spacing w:before="81" w:after="81" w:line="160" w:lineRule="exact"/>
              <w:ind w:right="40"/>
              <w:rPr>
                <w:rFonts w:eastAsia="Calibri"/>
                <w:i/>
                <w:sz w:val="14"/>
                <w:lang w:val="en-GB"/>
              </w:rPr>
            </w:pPr>
            <w:r w:rsidRPr="00BD32EC">
              <w:rPr>
                <w:rFonts w:eastAsia="Calibri"/>
                <w:i/>
                <w:sz w:val="14"/>
                <w:lang w:val="en-GB"/>
              </w:rPr>
              <w:t>Category and subcategory</w:t>
            </w:r>
          </w:p>
        </w:tc>
        <w:tc>
          <w:tcPr>
            <w:tcW w:w="775" w:type="dxa"/>
            <w:tcBorders>
              <w:top w:val="single" w:sz="4" w:space="0" w:color="auto"/>
              <w:bottom w:val="single" w:sz="12" w:space="0" w:color="auto"/>
            </w:tcBorders>
            <w:vAlign w:val="bottom"/>
          </w:tcPr>
          <w:p w14:paraId="5E20A162" w14:textId="77777777" w:rsidR="00BD32EC" w:rsidRPr="00BD32EC" w:rsidRDefault="00BD32EC" w:rsidP="00C82E32">
            <w:pPr>
              <w:keepNext/>
              <w:keepLines/>
              <w:spacing w:before="81" w:after="81" w:line="160" w:lineRule="exact"/>
              <w:ind w:left="144" w:right="40"/>
              <w:jc w:val="right"/>
              <w:rPr>
                <w:rFonts w:eastAsia="Calibri"/>
                <w:i/>
                <w:sz w:val="14"/>
                <w:lang w:val="en-GB"/>
              </w:rPr>
            </w:pPr>
            <w:r w:rsidRPr="00BD32EC">
              <w:rPr>
                <w:rFonts w:eastAsia="Calibri"/>
                <w:i/>
                <w:sz w:val="14"/>
                <w:lang w:val="en-GB"/>
              </w:rPr>
              <w:t>2025 planned</w:t>
            </w:r>
          </w:p>
        </w:tc>
        <w:tc>
          <w:tcPr>
            <w:tcW w:w="775" w:type="dxa"/>
            <w:tcBorders>
              <w:top w:val="single" w:sz="4" w:space="0" w:color="auto"/>
              <w:bottom w:val="single" w:sz="12" w:space="0" w:color="auto"/>
            </w:tcBorders>
            <w:vAlign w:val="bottom"/>
          </w:tcPr>
          <w:p w14:paraId="24DC0D43" w14:textId="77777777" w:rsidR="00BD32EC" w:rsidRPr="00BD32EC" w:rsidRDefault="00BD32EC" w:rsidP="00C82E32">
            <w:pPr>
              <w:keepNext/>
              <w:keepLines/>
              <w:spacing w:before="81" w:after="81" w:line="160" w:lineRule="exact"/>
              <w:ind w:left="144" w:right="40"/>
              <w:jc w:val="right"/>
              <w:rPr>
                <w:rFonts w:eastAsia="Calibri"/>
                <w:i/>
                <w:sz w:val="14"/>
                <w:lang w:val="en-GB"/>
              </w:rPr>
            </w:pPr>
            <w:r w:rsidRPr="00BD32EC">
              <w:rPr>
                <w:rFonts w:eastAsia="Calibri"/>
                <w:i/>
                <w:sz w:val="14"/>
                <w:lang w:val="en-GB"/>
              </w:rPr>
              <w:t>2025 actual</w:t>
            </w:r>
          </w:p>
        </w:tc>
        <w:tc>
          <w:tcPr>
            <w:tcW w:w="775" w:type="dxa"/>
            <w:tcBorders>
              <w:top w:val="single" w:sz="4" w:space="0" w:color="auto"/>
              <w:bottom w:val="single" w:sz="12" w:space="0" w:color="auto"/>
            </w:tcBorders>
            <w:vAlign w:val="bottom"/>
          </w:tcPr>
          <w:p w14:paraId="28F582F5" w14:textId="77777777" w:rsidR="00BD32EC" w:rsidRPr="00BD32EC" w:rsidRDefault="00BD32EC" w:rsidP="00C82E32">
            <w:pPr>
              <w:keepNext/>
              <w:keepLines/>
              <w:spacing w:before="81" w:after="81" w:line="160" w:lineRule="exact"/>
              <w:ind w:left="144" w:right="40"/>
              <w:jc w:val="right"/>
              <w:rPr>
                <w:rFonts w:eastAsia="Calibri"/>
                <w:i/>
                <w:sz w:val="14"/>
                <w:lang w:val="en-GB"/>
              </w:rPr>
            </w:pPr>
            <w:r w:rsidRPr="00BD32EC">
              <w:rPr>
                <w:rFonts w:eastAsia="Calibri"/>
                <w:i/>
                <w:sz w:val="14"/>
                <w:lang w:val="en-GB"/>
              </w:rPr>
              <w:t>2026 planned</w:t>
            </w:r>
          </w:p>
        </w:tc>
        <w:tc>
          <w:tcPr>
            <w:tcW w:w="775" w:type="dxa"/>
            <w:tcBorders>
              <w:top w:val="single" w:sz="4" w:space="0" w:color="auto"/>
              <w:bottom w:val="single" w:sz="12" w:space="0" w:color="auto"/>
            </w:tcBorders>
            <w:vAlign w:val="bottom"/>
          </w:tcPr>
          <w:p w14:paraId="6DADACA5" w14:textId="77777777" w:rsidR="00BD32EC" w:rsidRPr="00BD32EC" w:rsidRDefault="00BD32EC" w:rsidP="00C82E32">
            <w:pPr>
              <w:keepNext/>
              <w:keepLines/>
              <w:spacing w:before="81" w:after="81" w:line="160" w:lineRule="exact"/>
              <w:ind w:left="144" w:right="40"/>
              <w:jc w:val="right"/>
              <w:rPr>
                <w:rFonts w:eastAsia="Calibri"/>
                <w:i/>
                <w:sz w:val="14"/>
                <w:lang w:val="en-GB"/>
              </w:rPr>
            </w:pPr>
            <w:r w:rsidRPr="00BD32EC">
              <w:rPr>
                <w:rFonts w:eastAsia="Calibri"/>
                <w:i/>
                <w:sz w:val="14"/>
                <w:lang w:val="en-GB"/>
              </w:rPr>
              <w:t>2027 planned</w:t>
            </w:r>
          </w:p>
        </w:tc>
      </w:tr>
      <w:tr w:rsidR="00BD32EC" w:rsidRPr="00BD32EC" w14:paraId="1D838406" w14:textId="77777777" w:rsidTr="009C51DE">
        <w:trPr>
          <w:trHeight w:hRule="exact" w:val="115"/>
          <w:tblHeader/>
        </w:trPr>
        <w:tc>
          <w:tcPr>
            <w:tcW w:w="6750" w:type="dxa"/>
            <w:tcBorders>
              <w:top w:val="single" w:sz="12" w:space="0" w:color="auto"/>
            </w:tcBorders>
            <w:vAlign w:val="bottom"/>
          </w:tcPr>
          <w:p w14:paraId="3859969B" w14:textId="77777777" w:rsidR="00BD32EC" w:rsidRPr="00BD32EC" w:rsidRDefault="00BD32EC" w:rsidP="00C82E32">
            <w:pPr>
              <w:keepNext/>
              <w:keepLines/>
              <w:spacing w:before="40" w:after="40" w:line="210" w:lineRule="exact"/>
              <w:ind w:right="40"/>
              <w:rPr>
                <w:rFonts w:eastAsia="Calibri"/>
                <w:sz w:val="17"/>
                <w:lang w:val="en-GB"/>
              </w:rPr>
            </w:pPr>
          </w:p>
        </w:tc>
        <w:tc>
          <w:tcPr>
            <w:tcW w:w="775" w:type="dxa"/>
            <w:tcBorders>
              <w:top w:val="single" w:sz="12" w:space="0" w:color="auto"/>
            </w:tcBorders>
            <w:vAlign w:val="bottom"/>
          </w:tcPr>
          <w:p w14:paraId="5FF38FF9" w14:textId="77777777" w:rsidR="00BD32EC" w:rsidRPr="00BD32EC" w:rsidRDefault="00BD32EC" w:rsidP="00C82E32">
            <w:pPr>
              <w:keepNext/>
              <w:keepLines/>
              <w:spacing w:before="40" w:after="40" w:line="210" w:lineRule="exact"/>
              <w:ind w:left="144" w:right="40"/>
              <w:jc w:val="right"/>
              <w:rPr>
                <w:rFonts w:eastAsia="Calibri"/>
                <w:sz w:val="17"/>
                <w:lang w:val="en-GB"/>
              </w:rPr>
            </w:pPr>
          </w:p>
        </w:tc>
        <w:tc>
          <w:tcPr>
            <w:tcW w:w="775" w:type="dxa"/>
            <w:tcBorders>
              <w:top w:val="single" w:sz="12" w:space="0" w:color="auto"/>
            </w:tcBorders>
            <w:vAlign w:val="bottom"/>
          </w:tcPr>
          <w:p w14:paraId="1DE7313B" w14:textId="77777777" w:rsidR="00BD32EC" w:rsidRPr="00BD32EC" w:rsidRDefault="00BD32EC" w:rsidP="00C82E32">
            <w:pPr>
              <w:keepNext/>
              <w:keepLines/>
              <w:spacing w:before="40" w:after="40" w:line="210" w:lineRule="exact"/>
              <w:ind w:left="144" w:right="40"/>
              <w:jc w:val="right"/>
              <w:rPr>
                <w:rFonts w:eastAsia="Calibri"/>
                <w:sz w:val="17"/>
                <w:lang w:val="en-GB"/>
              </w:rPr>
            </w:pPr>
          </w:p>
        </w:tc>
        <w:tc>
          <w:tcPr>
            <w:tcW w:w="775" w:type="dxa"/>
            <w:tcBorders>
              <w:top w:val="single" w:sz="12" w:space="0" w:color="auto"/>
            </w:tcBorders>
            <w:vAlign w:val="bottom"/>
          </w:tcPr>
          <w:p w14:paraId="49585BE1" w14:textId="77777777" w:rsidR="00BD32EC" w:rsidRPr="00BD32EC" w:rsidRDefault="00BD32EC" w:rsidP="00C82E32">
            <w:pPr>
              <w:keepNext/>
              <w:keepLines/>
              <w:spacing w:before="40" w:after="40" w:line="210" w:lineRule="exact"/>
              <w:ind w:left="144" w:right="40"/>
              <w:jc w:val="right"/>
              <w:rPr>
                <w:rFonts w:eastAsia="Calibri"/>
                <w:sz w:val="17"/>
                <w:lang w:val="en-GB"/>
              </w:rPr>
            </w:pPr>
          </w:p>
        </w:tc>
        <w:tc>
          <w:tcPr>
            <w:tcW w:w="775" w:type="dxa"/>
            <w:tcBorders>
              <w:top w:val="single" w:sz="12" w:space="0" w:color="auto"/>
            </w:tcBorders>
            <w:vAlign w:val="bottom"/>
          </w:tcPr>
          <w:p w14:paraId="5DC9B076" w14:textId="77777777" w:rsidR="00BD32EC" w:rsidRPr="00BD32EC" w:rsidRDefault="00BD32EC" w:rsidP="00C82E32">
            <w:pPr>
              <w:keepNext/>
              <w:keepLines/>
              <w:spacing w:before="40" w:after="40" w:line="210" w:lineRule="exact"/>
              <w:ind w:left="144" w:right="40"/>
              <w:jc w:val="right"/>
              <w:rPr>
                <w:rFonts w:eastAsia="Calibri"/>
                <w:sz w:val="17"/>
                <w:lang w:val="en-GB"/>
              </w:rPr>
            </w:pPr>
          </w:p>
        </w:tc>
      </w:tr>
      <w:tr w:rsidR="00BD32EC" w:rsidRPr="00BD32EC" w14:paraId="6B033951" w14:textId="77777777" w:rsidTr="009C51DE">
        <w:tc>
          <w:tcPr>
            <w:tcW w:w="6750" w:type="dxa"/>
            <w:vAlign w:val="bottom"/>
          </w:tcPr>
          <w:p w14:paraId="596C95E5" w14:textId="77777777" w:rsidR="00BD32EC" w:rsidRPr="00BD32EC" w:rsidRDefault="00BD32EC" w:rsidP="00C82E32">
            <w:pPr>
              <w:keepNext/>
              <w:keepLines/>
              <w:tabs>
                <w:tab w:val="left" w:pos="288"/>
                <w:tab w:val="left" w:pos="864"/>
                <w:tab w:val="left" w:pos="1152"/>
              </w:tabs>
              <w:spacing w:before="40" w:after="40" w:line="200" w:lineRule="exact"/>
              <w:ind w:right="43"/>
              <w:rPr>
                <w:rFonts w:eastAsia="Calibri"/>
                <w:b/>
                <w:sz w:val="17"/>
                <w:lang w:val="en-GB"/>
              </w:rPr>
            </w:pPr>
            <w:r w:rsidRPr="00BD32EC">
              <w:rPr>
                <w:rFonts w:eastAsia="Calibri"/>
                <w:b/>
                <w:sz w:val="17"/>
                <w:lang w:val="en-GB"/>
              </w:rPr>
              <w:t>A.</w:t>
            </w:r>
            <w:r w:rsidRPr="00BD32EC">
              <w:rPr>
                <w:rFonts w:eastAsia="Calibri"/>
                <w:b/>
                <w:sz w:val="17"/>
                <w:lang w:val="en-GB"/>
              </w:rPr>
              <w:tab/>
              <w:t>Facilitation of the intergovernmental process and expert bodies</w:t>
            </w:r>
          </w:p>
        </w:tc>
        <w:tc>
          <w:tcPr>
            <w:tcW w:w="775" w:type="dxa"/>
            <w:vAlign w:val="bottom"/>
          </w:tcPr>
          <w:p w14:paraId="35BF697A"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0B3E4DC2"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7039B62F"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710F1771"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5540E02A" w14:textId="77777777" w:rsidTr="009C51DE">
        <w:tc>
          <w:tcPr>
            <w:tcW w:w="6750" w:type="dxa"/>
            <w:vAlign w:val="bottom"/>
          </w:tcPr>
          <w:p w14:paraId="75BACE96" w14:textId="77777777" w:rsidR="00BD32EC" w:rsidRPr="00BD32EC" w:rsidRDefault="00BD32EC" w:rsidP="00C82E32">
            <w:pPr>
              <w:keepNext/>
              <w:keepLines/>
              <w:tabs>
                <w:tab w:val="left" w:pos="288"/>
                <w:tab w:val="left" w:pos="864"/>
                <w:tab w:val="left" w:pos="1152"/>
              </w:tabs>
              <w:spacing w:before="40" w:after="40" w:line="200" w:lineRule="exact"/>
              <w:ind w:right="43"/>
              <w:rPr>
                <w:rFonts w:eastAsia="Calibri"/>
                <w:sz w:val="17"/>
                <w:lang w:val="en-GB"/>
              </w:rPr>
            </w:pPr>
            <w:r w:rsidRPr="00BD32EC">
              <w:rPr>
                <w:rFonts w:eastAsia="Calibri"/>
                <w:sz w:val="17"/>
                <w:lang w:val="en-GB"/>
              </w:rPr>
              <w:tab/>
            </w:r>
            <w:r w:rsidRPr="00BD32EC">
              <w:rPr>
                <w:rFonts w:eastAsia="Calibri"/>
                <w:b/>
                <w:sz w:val="17"/>
                <w:lang w:val="en-GB"/>
              </w:rPr>
              <w:t>Parliamentary documentation</w:t>
            </w:r>
            <w:r w:rsidRPr="00BD32EC">
              <w:rPr>
                <w:rFonts w:eastAsia="Calibri"/>
                <w:sz w:val="17"/>
                <w:lang w:val="en-GB"/>
              </w:rPr>
              <w:t xml:space="preserve"> (number of documents)</w:t>
            </w:r>
          </w:p>
        </w:tc>
        <w:tc>
          <w:tcPr>
            <w:tcW w:w="775" w:type="dxa"/>
            <w:vAlign w:val="bottom"/>
          </w:tcPr>
          <w:p w14:paraId="1A943B91"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1</w:t>
            </w:r>
          </w:p>
        </w:tc>
        <w:tc>
          <w:tcPr>
            <w:tcW w:w="775" w:type="dxa"/>
            <w:vAlign w:val="bottom"/>
          </w:tcPr>
          <w:p w14:paraId="43BDF2E1"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1</w:t>
            </w:r>
          </w:p>
        </w:tc>
        <w:tc>
          <w:tcPr>
            <w:tcW w:w="775" w:type="dxa"/>
            <w:vAlign w:val="bottom"/>
          </w:tcPr>
          <w:p w14:paraId="691B8D55"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1</w:t>
            </w:r>
          </w:p>
        </w:tc>
        <w:tc>
          <w:tcPr>
            <w:tcW w:w="775" w:type="dxa"/>
            <w:vAlign w:val="bottom"/>
          </w:tcPr>
          <w:p w14:paraId="6109EFC9"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1</w:t>
            </w:r>
          </w:p>
        </w:tc>
      </w:tr>
      <w:tr w:rsidR="00BD32EC" w:rsidRPr="00BD32EC" w14:paraId="2912DA55" w14:textId="77777777" w:rsidTr="009C51DE">
        <w:tc>
          <w:tcPr>
            <w:tcW w:w="6750" w:type="dxa"/>
            <w:vAlign w:val="bottom"/>
          </w:tcPr>
          <w:p w14:paraId="34E4858C" w14:textId="77777777" w:rsidR="00BD32EC" w:rsidRPr="00BD32EC" w:rsidRDefault="00BD32EC" w:rsidP="00C82E32">
            <w:pPr>
              <w:keepNext/>
              <w:keepLines/>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1.</w:t>
            </w:r>
            <w:r w:rsidRPr="00BD32EC">
              <w:rPr>
                <w:rFonts w:eastAsia="Calibri"/>
                <w:sz w:val="17"/>
                <w:lang w:val="en-GB"/>
              </w:rPr>
              <w:tab/>
              <w:t>Progress report of the Board of the United Nations Register of Damage Caused by the Construction of the Wall in the Occupied Palestinian Territory for the General Assembly</w:t>
            </w:r>
          </w:p>
        </w:tc>
        <w:tc>
          <w:tcPr>
            <w:tcW w:w="775" w:type="dxa"/>
            <w:vAlign w:val="bottom"/>
          </w:tcPr>
          <w:p w14:paraId="3DE420FA"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73D1FDD8"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5A043E4E"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6FD71378"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r>
      <w:tr w:rsidR="00BD32EC" w:rsidRPr="00BD32EC" w14:paraId="2790A287" w14:textId="77777777" w:rsidTr="009C51DE">
        <w:tc>
          <w:tcPr>
            <w:tcW w:w="6750" w:type="dxa"/>
            <w:vAlign w:val="bottom"/>
          </w:tcPr>
          <w:p w14:paraId="534EAC8B" w14:textId="77777777" w:rsidR="00BD32EC" w:rsidRPr="00BD32EC" w:rsidRDefault="00BD32EC" w:rsidP="00C82E32">
            <w:pPr>
              <w:keepNext/>
              <w:keepLines/>
              <w:tabs>
                <w:tab w:val="left" w:pos="288"/>
                <w:tab w:val="left" w:pos="864"/>
                <w:tab w:val="left" w:pos="1152"/>
              </w:tabs>
              <w:spacing w:before="40" w:after="40" w:line="200" w:lineRule="exact"/>
              <w:ind w:right="43"/>
              <w:rPr>
                <w:rFonts w:eastAsia="Calibri"/>
                <w:sz w:val="17"/>
                <w:lang w:val="en-GB"/>
              </w:rPr>
            </w:pPr>
            <w:r w:rsidRPr="00BD32EC">
              <w:rPr>
                <w:rFonts w:eastAsia="Calibri"/>
                <w:sz w:val="17"/>
                <w:lang w:val="en-GB"/>
              </w:rPr>
              <w:tab/>
            </w:r>
            <w:r w:rsidRPr="00BD32EC">
              <w:rPr>
                <w:rFonts w:eastAsia="Calibri"/>
                <w:b/>
                <w:sz w:val="17"/>
                <w:lang w:val="en-GB"/>
              </w:rPr>
              <w:t>Substantive services for meetings</w:t>
            </w:r>
            <w:r w:rsidRPr="00BD32EC">
              <w:rPr>
                <w:rFonts w:eastAsia="Calibri"/>
                <w:sz w:val="17"/>
                <w:lang w:val="en-GB"/>
              </w:rPr>
              <w:t xml:space="preserve"> (number of three-hour meetings)</w:t>
            </w:r>
          </w:p>
        </w:tc>
        <w:tc>
          <w:tcPr>
            <w:tcW w:w="775" w:type="dxa"/>
            <w:vAlign w:val="bottom"/>
          </w:tcPr>
          <w:p w14:paraId="0C3E3D25"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3</w:t>
            </w:r>
          </w:p>
        </w:tc>
        <w:tc>
          <w:tcPr>
            <w:tcW w:w="775" w:type="dxa"/>
            <w:vAlign w:val="bottom"/>
          </w:tcPr>
          <w:p w14:paraId="4ABC7674"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3</w:t>
            </w:r>
          </w:p>
        </w:tc>
        <w:tc>
          <w:tcPr>
            <w:tcW w:w="775" w:type="dxa"/>
            <w:vAlign w:val="bottom"/>
          </w:tcPr>
          <w:p w14:paraId="3B191AF4"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3</w:t>
            </w:r>
          </w:p>
        </w:tc>
        <w:tc>
          <w:tcPr>
            <w:tcW w:w="775" w:type="dxa"/>
            <w:vAlign w:val="bottom"/>
          </w:tcPr>
          <w:p w14:paraId="4D2BE22C"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3</w:t>
            </w:r>
          </w:p>
        </w:tc>
      </w:tr>
      <w:tr w:rsidR="00BD32EC" w:rsidRPr="00BD32EC" w14:paraId="70BA8EA6" w14:textId="77777777" w:rsidTr="009C51DE">
        <w:tc>
          <w:tcPr>
            <w:tcW w:w="6750" w:type="dxa"/>
            <w:vAlign w:val="bottom"/>
          </w:tcPr>
          <w:p w14:paraId="72B7E823" w14:textId="77777777" w:rsidR="00BD32EC" w:rsidRPr="00BD32EC" w:rsidRDefault="00BD32EC" w:rsidP="00C82E32">
            <w:pPr>
              <w:keepNext/>
              <w:keepLines/>
              <w:tabs>
                <w:tab w:val="left" w:pos="288"/>
                <w:tab w:val="left" w:pos="864"/>
                <w:tab w:val="left" w:pos="1152"/>
              </w:tabs>
              <w:spacing w:before="40" w:after="40" w:line="200" w:lineRule="exact"/>
              <w:ind w:right="43"/>
              <w:rPr>
                <w:rFonts w:eastAsia="Calibri"/>
                <w:sz w:val="17"/>
                <w:lang w:val="en-GB"/>
              </w:rPr>
            </w:pPr>
            <w:r w:rsidRPr="00BD32EC">
              <w:rPr>
                <w:rFonts w:eastAsia="Calibri"/>
                <w:sz w:val="17"/>
                <w:lang w:val="en-GB"/>
              </w:rPr>
              <w:tab/>
              <w:t xml:space="preserve">Meetings of: </w:t>
            </w:r>
          </w:p>
        </w:tc>
        <w:tc>
          <w:tcPr>
            <w:tcW w:w="775" w:type="dxa"/>
            <w:vAlign w:val="bottom"/>
          </w:tcPr>
          <w:p w14:paraId="1451716A"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1378BC2A"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19D743C5"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724F8BFE"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41BCC0D4" w14:textId="77777777" w:rsidTr="009C51DE">
        <w:tc>
          <w:tcPr>
            <w:tcW w:w="6750" w:type="dxa"/>
            <w:vAlign w:val="bottom"/>
          </w:tcPr>
          <w:p w14:paraId="3FFF6E6A" w14:textId="77777777" w:rsidR="00BD32EC" w:rsidRPr="00BD32EC" w:rsidRDefault="00BD32EC" w:rsidP="00C82E32">
            <w:pPr>
              <w:keepNext/>
              <w:keepLines/>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2.</w:t>
            </w:r>
            <w:r w:rsidRPr="00BD32EC">
              <w:rPr>
                <w:rFonts w:eastAsia="Calibri"/>
                <w:sz w:val="17"/>
                <w:lang w:val="en-GB"/>
              </w:rPr>
              <w:tab/>
              <w:t>The Fifth Committee</w:t>
            </w:r>
          </w:p>
        </w:tc>
        <w:tc>
          <w:tcPr>
            <w:tcW w:w="775" w:type="dxa"/>
            <w:vAlign w:val="bottom"/>
          </w:tcPr>
          <w:p w14:paraId="453BB8F1"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1F32C6A0"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79FAB021"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2143D12F"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r>
      <w:tr w:rsidR="00BD32EC" w:rsidRPr="00BD32EC" w14:paraId="51FDCE3A" w14:textId="77777777" w:rsidTr="009C51DE">
        <w:tc>
          <w:tcPr>
            <w:tcW w:w="6750" w:type="dxa"/>
            <w:vAlign w:val="bottom"/>
          </w:tcPr>
          <w:p w14:paraId="013E6D2C" w14:textId="77777777" w:rsidR="00BD32EC" w:rsidRPr="00BD32EC" w:rsidRDefault="00BD32EC" w:rsidP="00C82E32">
            <w:pPr>
              <w:keepNext/>
              <w:keepLines/>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3.</w:t>
            </w:r>
            <w:r w:rsidRPr="00BD32EC">
              <w:rPr>
                <w:rFonts w:eastAsia="Calibri"/>
                <w:sz w:val="17"/>
                <w:lang w:val="en-GB"/>
              </w:rPr>
              <w:tab/>
              <w:t>The Committee for Programme and Coordination</w:t>
            </w:r>
          </w:p>
        </w:tc>
        <w:tc>
          <w:tcPr>
            <w:tcW w:w="775" w:type="dxa"/>
            <w:vAlign w:val="bottom"/>
          </w:tcPr>
          <w:p w14:paraId="52EED087"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2EC2B6F1"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7EF11011"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01025830" w14:textId="77777777" w:rsidR="00BD32EC" w:rsidRPr="00BD32EC" w:rsidRDefault="00BD32EC" w:rsidP="00C82E32">
            <w:pPr>
              <w:keepNext/>
              <w:keepLines/>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r>
      <w:tr w:rsidR="00BD32EC" w:rsidRPr="00BD32EC" w14:paraId="68EB5447" w14:textId="77777777" w:rsidTr="009C51DE">
        <w:tc>
          <w:tcPr>
            <w:tcW w:w="6750" w:type="dxa"/>
            <w:vAlign w:val="bottom"/>
          </w:tcPr>
          <w:p w14:paraId="10DD6808" w14:textId="77777777" w:rsidR="00BD32EC" w:rsidRPr="00BD32EC" w:rsidRDefault="00BD32EC" w:rsidP="00BD32EC">
            <w:pPr>
              <w:tabs>
                <w:tab w:val="left" w:pos="288"/>
                <w:tab w:val="left" w:pos="576"/>
                <w:tab w:val="left" w:pos="864"/>
                <w:tab w:val="left" w:pos="1152"/>
              </w:tabs>
              <w:spacing w:before="40" w:after="40" w:line="200" w:lineRule="exact"/>
              <w:ind w:left="576" w:right="43" w:hanging="576"/>
              <w:rPr>
                <w:rFonts w:eastAsia="Calibri"/>
                <w:sz w:val="17"/>
                <w:lang w:val="en-GB"/>
              </w:rPr>
            </w:pPr>
            <w:r w:rsidRPr="00BD32EC">
              <w:rPr>
                <w:rFonts w:eastAsia="Calibri"/>
                <w:sz w:val="17"/>
                <w:lang w:val="en-GB"/>
              </w:rPr>
              <w:tab/>
              <w:t>4.</w:t>
            </w:r>
            <w:r w:rsidRPr="00BD32EC">
              <w:rPr>
                <w:rFonts w:eastAsia="Calibri"/>
                <w:sz w:val="17"/>
                <w:lang w:val="en-GB"/>
              </w:rPr>
              <w:tab/>
              <w:t>The Advisory Committee on Administrative and Budgetary Questions</w:t>
            </w:r>
          </w:p>
        </w:tc>
        <w:tc>
          <w:tcPr>
            <w:tcW w:w="775" w:type="dxa"/>
            <w:vAlign w:val="bottom"/>
          </w:tcPr>
          <w:p w14:paraId="18ECBB7F"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4CE1C0A4"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0BA834B0"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c>
          <w:tcPr>
            <w:tcW w:w="775" w:type="dxa"/>
            <w:vAlign w:val="bottom"/>
          </w:tcPr>
          <w:p w14:paraId="4EFA06FF"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r w:rsidRPr="00BD32EC">
              <w:rPr>
                <w:rFonts w:eastAsia="Calibri"/>
                <w:sz w:val="17"/>
                <w:lang w:val="en-GB"/>
              </w:rPr>
              <w:t>1</w:t>
            </w:r>
          </w:p>
        </w:tc>
      </w:tr>
      <w:tr w:rsidR="00BD32EC" w:rsidRPr="00BD32EC" w14:paraId="2387AF2F" w14:textId="77777777" w:rsidTr="009C51DE">
        <w:tc>
          <w:tcPr>
            <w:tcW w:w="6750" w:type="dxa"/>
            <w:vAlign w:val="bottom"/>
          </w:tcPr>
          <w:p w14:paraId="270D1A5C" w14:textId="77777777" w:rsidR="00BD32EC" w:rsidRPr="00BD32EC" w:rsidRDefault="00BD32EC" w:rsidP="00BD32EC">
            <w:pPr>
              <w:tabs>
                <w:tab w:val="left" w:pos="288"/>
                <w:tab w:val="left" w:pos="864"/>
                <w:tab w:val="left" w:pos="1152"/>
              </w:tabs>
              <w:spacing w:before="40" w:after="40" w:line="200" w:lineRule="exact"/>
              <w:ind w:right="43"/>
              <w:rPr>
                <w:rFonts w:eastAsia="Calibri"/>
                <w:b/>
                <w:sz w:val="17"/>
                <w:lang w:val="en-GB"/>
              </w:rPr>
            </w:pPr>
            <w:r w:rsidRPr="00BD32EC">
              <w:rPr>
                <w:rFonts w:eastAsia="Calibri"/>
                <w:b/>
                <w:sz w:val="17"/>
                <w:lang w:val="en-GB"/>
              </w:rPr>
              <w:t>B.</w:t>
            </w:r>
            <w:r w:rsidRPr="00BD32EC">
              <w:rPr>
                <w:rFonts w:eastAsia="Calibri"/>
                <w:b/>
                <w:sz w:val="17"/>
                <w:lang w:val="en-GB"/>
              </w:rPr>
              <w:tab/>
              <w:t>Generation and transfer of knowledge</w:t>
            </w:r>
          </w:p>
        </w:tc>
        <w:tc>
          <w:tcPr>
            <w:tcW w:w="775" w:type="dxa"/>
            <w:vAlign w:val="bottom"/>
          </w:tcPr>
          <w:p w14:paraId="3CB90AD9"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21E1EEFD"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739A36AD"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7E3071B9"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73230B43" w14:textId="77777777" w:rsidTr="009C51DE">
        <w:tc>
          <w:tcPr>
            <w:tcW w:w="6750" w:type="dxa"/>
            <w:vAlign w:val="bottom"/>
          </w:tcPr>
          <w:p w14:paraId="275863FC" w14:textId="77777777" w:rsidR="00BD32EC" w:rsidRPr="00BD32EC" w:rsidRDefault="00BD32EC" w:rsidP="00BD32EC">
            <w:pPr>
              <w:tabs>
                <w:tab w:val="left" w:pos="288"/>
                <w:tab w:val="left" w:pos="864"/>
                <w:tab w:val="left" w:pos="1152"/>
              </w:tabs>
              <w:spacing w:before="40" w:after="40" w:line="200" w:lineRule="exact"/>
              <w:ind w:right="43"/>
              <w:rPr>
                <w:rFonts w:eastAsia="Calibri"/>
                <w:sz w:val="17"/>
                <w:lang w:val="en-GB"/>
              </w:rPr>
            </w:pPr>
            <w:r w:rsidRPr="00BD32EC">
              <w:rPr>
                <w:rFonts w:eastAsia="Calibri"/>
                <w:sz w:val="17"/>
                <w:lang w:val="en-GB"/>
              </w:rPr>
              <w:tab/>
            </w:r>
            <w:r w:rsidRPr="00BD32EC">
              <w:rPr>
                <w:rFonts w:eastAsia="Calibri"/>
                <w:b/>
                <w:sz w:val="17"/>
                <w:lang w:val="en-GB"/>
              </w:rPr>
              <w:t>Seminars, workshops and training events</w:t>
            </w:r>
            <w:r w:rsidRPr="00BD32EC">
              <w:rPr>
                <w:rFonts w:eastAsia="Calibri"/>
                <w:sz w:val="17"/>
                <w:lang w:val="en-GB"/>
              </w:rPr>
              <w:t xml:space="preserve"> (number of days)</w:t>
            </w:r>
          </w:p>
        </w:tc>
        <w:tc>
          <w:tcPr>
            <w:tcW w:w="775" w:type="dxa"/>
            <w:vAlign w:val="bottom"/>
          </w:tcPr>
          <w:p w14:paraId="05008016"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4</w:t>
            </w:r>
          </w:p>
        </w:tc>
        <w:tc>
          <w:tcPr>
            <w:tcW w:w="775" w:type="dxa"/>
            <w:vAlign w:val="bottom"/>
          </w:tcPr>
          <w:p w14:paraId="7F3E6EAE"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1</w:t>
            </w:r>
          </w:p>
        </w:tc>
        <w:tc>
          <w:tcPr>
            <w:tcW w:w="775" w:type="dxa"/>
            <w:vAlign w:val="bottom"/>
          </w:tcPr>
          <w:p w14:paraId="19290D3D"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4</w:t>
            </w:r>
          </w:p>
        </w:tc>
        <w:tc>
          <w:tcPr>
            <w:tcW w:w="775" w:type="dxa"/>
            <w:vAlign w:val="bottom"/>
          </w:tcPr>
          <w:p w14:paraId="56ED92BC"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b/>
                <w:sz w:val="17"/>
                <w:lang w:val="en-GB"/>
              </w:rPr>
            </w:pPr>
            <w:r w:rsidRPr="00BD32EC">
              <w:rPr>
                <w:rFonts w:eastAsia="Calibri"/>
                <w:b/>
                <w:sz w:val="17"/>
                <w:lang w:val="en-GB"/>
              </w:rPr>
              <w:t>4</w:t>
            </w:r>
          </w:p>
        </w:tc>
      </w:tr>
      <w:tr w:rsidR="00BD32EC" w:rsidRPr="00BD32EC" w14:paraId="73E718FD" w14:textId="77777777" w:rsidTr="009C51DE">
        <w:tc>
          <w:tcPr>
            <w:tcW w:w="6750" w:type="dxa"/>
            <w:vAlign w:val="bottom"/>
          </w:tcPr>
          <w:p w14:paraId="227408CC" w14:textId="77777777" w:rsidR="00BD32EC" w:rsidRPr="00BD32EC" w:rsidRDefault="00BD32EC" w:rsidP="00BD32EC">
            <w:pPr>
              <w:tabs>
                <w:tab w:val="left" w:pos="288"/>
                <w:tab w:val="left" w:pos="576"/>
                <w:tab w:val="left" w:pos="864"/>
                <w:tab w:val="left" w:pos="1152"/>
              </w:tabs>
              <w:spacing w:before="40" w:after="40" w:line="200" w:lineRule="exact"/>
              <w:ind w:left="576" w:right="40" w:hanging="576"/>
              <w:rPr>
                <w:rFonts w:eastAsia="Calibri"/>
                <w:sz w:val="17"/>
                <w:lang w:val="en-GB"/>
              </w:rPr>
            </w:pPr>
            <w:r w:rsidRPr="00BD32EC">
              <w:rPr>
                <w:rFonts w:eastAsia="Calibri"/>
                <w:sz w:val="17"/>
                <w:lang w:val="en-GB"/>
              </w:rPr>
              <w:tab/>
              <w:t>5.</w:t>
            </w:r>
            <w:r w:rsidRPr="00BD32EC">
              <w:rPr>
                <w:rFonts w:eastAsia="Calibri"/>
                <w:sz w:val="17"/>
                <w:lang w:val="en-GB"/>
              </w:rPr>
              <w:tab/>
              <w:t>Training of mayors, community leaders and other Palestinian officials on the purpose, organizational details and requirements of claim intake activities, with a particular focus on public claims</w:t>
            </w:r>
          </w:p>
        </w:tc>
        <w:tc>
          <w:tcPr>
            <w:tcW w:w="775" w:type="dxa"/>
            <w:vAlign w:val="bottom"/>
          </w:tcPr>
          <w:p w14:paraId="58822C89"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r w:rsidRPr="00BD32EC">
              <w:rPr>
                <w:rFonts w:eastAsia="Calibri"/>
                <w:sz w:val="17"/>
                <w:lang w:val="en-GB"/>
              </w:rPr>
              <w:t>4</w:t>
            </w:r>
          </w:p>
        </w:tc>
        <w:tc>
          <w:tcPr>
            <w:tcW w:w="775" w:type="dxa"/>
            <w:vAlign w:val="bottom"/>
          </w:tcPr>
          <w:p w14:paraId="14F366FA"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r w:rsidRPr="00BD32EC">
              <w:rPr>
                <w:rFonts w:eastAsia="Calibri"/>
                <w:sz w:val="17"/>
                <w:lang w:val="en-GB"/>
              </w:rPr>
              <w:t>1</w:t>
            </w:r>
          </w:p>
        </w:tc>
        <w:tc>
          <w:tcPr>
            <w:tcW w:w="775" w:type="dxa"/>
            <w:vAlign w:val="bottom"/>
          </w:tcPr>
          <w:p w14:paraId="58C24B2D"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r w:rsidRPr="00BD32EC">
              <w:rPr>
                <w:rFonts w:eastAsia="Calibri"/>
                <w:sz w:val="17"/>
                <w:lang w:val="en-GB"/>
              </w:rPr>
              <w:t>4</w:t>
            </w:r>
          </w:p>
        </w:tc>
        <w:tc>
          <w:tcPr>
            <w:tcW w:w="775" w:type="dxa"/>
            <w:vAlign w:val="bottom"/>
          </w:tcPr>
          <w:p w14:paraId="30CAECB1"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r w:rsidRPr="00BD32EC">
              <w:rPr>
                <w:rFonts w:eastAsia="Calibri"/>
                <w:sz w:val="17"/>
                <w:lang w:val="en-GB"/>
              </w:rPr>
              <w:t>4</w:t>
            </w:r>
          </w:p>
        </w:tc>
      </w:tr>
      <w:tr w:rsidR="00BD32EC" w:rsidRPr="00BD32EC" w14:paraId="61916125" w14:textId="77777777" w:rsidTr="009C51DE">
        <w:tc>
          <w:tcPr>
            <w:tcW w:w="6750" w:type="dxa"/>
            <w:vAlign w:val="bottom"/>
          </w:tcPr>
          <w:p w14:paraId="03B6A830" w14:textId="77777777" w:rsidR="00BD32EC" w:rsidRPr="00BD32EC" w:rsidRDefault="00BD32EC" w:rsidP="00BD32EC">
            <w:pPr>
              <w:tabs>
                <w:tab w:val="left" w:pos="288"/>
                <w:tab w:val="left" w:pos="864"/>
                <w:tab w:val="left" w:pos="1152"/>
              </w:tabs>
              <w:spacing w:before="40" w:after="40" w:line="200" w:lineRule="exact"/>
              <w:ind w:right="43"/>
              <w:rPr>
                <w:rFonts w:eastAsia="Calibri"/>
                <w:b/>
                <w:sz w:val="17"/>
                <w:lang w:val="en-GB"/>
              </w:rPr>
            </w:pPr>
            <w:r w:rsidRPr="00BD32EC">
              <w:rPr>
                <w:rFonts w:eastAsia="Calibri"/>
                <w:b/>
                <w:sz w:val="17"/>
                <w:lang w:val="en-GB"/>
              </w:rPr>
              <w:t>C.</w:t>
            </w:r>
            <w:r w:rsidRPr="00BD32EC">
              <w:rPr>
                <w:rFonts w:eastAsia="Calibri"/>
                <w:b/>
                <w:sz w:val="17"/>
                <w:lang w:val="en-GB"/>
              </w:rPr>
              <w:tab/>
              <w:t>Substantive deliverables</w:t>
            </w:r>
          </w:p>
        </w:tc>
        <w:tc>
          <w:tcPr>
            <w:tcW w:w="775" w:type="dxa"/>
            <w:vAlign w:val="bottom"/>
          </w:tcPr>
          <w:p w14:paraId="115ED9BC"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7ED3BFC9"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1C716E98"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c>
          <w:tcPr>
            <w:tcW w:w="775" w:type="dxa"/>
            <w:vAlign w:val="bottom"/>
          </w:tcPr>
          <w:p w14:paraId="46AC7856" w14:textId="77777777" w:rsidR="00BD32EC" w:rsidRPr="00BD32EC" w:rsidRDefault="00BD32EC" w:rsidP="00BD32EC">
            <w:pPr>
              <w:tabs>
                <w:tab w:val="left" w:pos="288"/>
                <w:tab w:val="left" w:pos="864"/>
                <w:tab w:val="left" w:pos="1152"/>
              </w:tabs>
              <w:spacing w:before="40" w:after="40" w:line="200" w:lineRule="exact"/>
              <w:ind w:left="144" w:right="43"/>
              <w:jc w:val="right"/>
              <w:rPr>
                <w:rFonts w:eastAsia="Calibri"/>
                <w:sz w:val="17"/>
                <w:lang w:val="en-GB"/>
              </w:rPr>
            </w:pPr>
          </w:p>
        </w:tc>
      </w:tr>
      <w:tr w:rsidR="00BD32EC" w:rsidRPr="00BD32EC" w14:paraId="7AB473C1" w14:textId="77777777" w:rsidTr="009C51DE">
        <w:tc>
          <w:tcPr>
            <w:tcW w:w="9850" w:type="dxa"/>
            <w:gridSpan w:val="5"/>
            <w:vAlign w:val="bottom"/>
          </w:tcPr>
          <w:p w14:paraId="2148A37B" w14:textId="77777777" w:rsidR="00BD32EC" w:rsidRPr="00BD32EC" w:rsidRDefault="00BD32EC" w:rsidP="00BD32EC">
            <w:pPr>
              <w:tabs>
                <w:tab w:val="left" w:pos="288"/>
                <w:tab w:val="left" w:pos="864"/>
                <w:tab w:val="left" w:pos="1152"/>
              </w:tabs>
              <w:spacing w:before="40" w:after="40" w:line="200" w:lineRule="exact"/>
              <w:ind w:left="288" w:right="43" w:hanging="288"/>
              <w:rPr>
                <w:rFonts w:eastAsia="Calibri"/>
                <w:sz w:val="17"/>
                <w:lang w:val="en-GB"/>
              </w:rPr>
            </w:pPr>
            <w:r w:rsidRPr="00BD32EC">
              <w:rPr>
                <w:rFonts w:eastAsia="Calibri"/>
                <w:sz w:val="17"/>
                <w:lang w:val="en-GB"/>
              </w:rPr>
              <w:tab/>
            </w:r>
            <w:r w:rsidRPr="00BD32EC">
              <w:rPr>
                <w:rFonts w:eastAsia="Calibri"/>
                <w:b/>
                <w:sz w:val="17"/>
                <w:lang w:val="en-GB"/>
              </w:rPr>
              <w:t>Databases and substantive digital materials</w:t>
            </w:r>
            <w:r w:rsidRPr="00BD32EC">
              <w:rPr>
                <w:rFonts w:eastAsia="Calibri"/>
                <w:sz w:val="17"/>
                <w:lang w:val="en-GB"/>
              </w:rPr>
              <w:t>: a database and physical records of 74,391 claim forms and their supporting documentation collected as at 31 December 2025 and 50,438 damage claims decided by the Board.</w:t>
            </w:r>
          </w:p>
        </w:tc>
      </w:tr>
      <w:tr w:rsidR="00BD32EC" w:rsidRPr="00BD32EC" w14:paraId="65E1ABA7" w14:textId="77777777" w:rsidTr="009C51DE">
        <w:trPr>
          <w:trHeight w:val="171"/>
        </w:trPr>
        <w:tc>
          <w:tcPr>
            <w:tcW w:w="6750" w:type="dxa"/>
            <w:vAlign w:val="bottom"/>
          </w:tcPr>
          <w:p w14:paraId="77C9BDA7" w14:textId="77777777" w:rsidR="00BD32EC" w:rsidRPr="00BD32EC" w:rsidRDefault="00BD32EC" w:rsidP="00BD32EC">
            <w:pPr>
              <w:tabs>
                <w:tab w:val="left" w:pos="288"/>
                <w:tab w:val="left" w:pos="864"/>
                <w:tab w:val="left" w:pos="1152"/>
              </w:tabs>
              <w:spacing w:before="40" w:after="40" w:line="200" w:lineRule="exact"/>
              <w:ind w:right="40"/>
              <w:rPr>
                <w:rFonts w:eastAsia="Calibri"/>
                <w:b/>
                <w:sz w:val="17"/>
                <w:lang w:val="en-GB"/>
              </w:rPr>
            </w:pPr>
            <w:r w:rsidRPr="00BD32EC">
              <w:rPr>
                <w:rFonts w:eastAsia="Calibri"/>
                <w:b/>
                <w:sz w:val="17"/>
                <w:lang w:val="en-GB"/>
              </w:rPr>
              <w:t>D.</w:t>
            </w:r>
            <w:r w:rsidRPr="00BD32EC">
              <w:rPr>
                <w:rFonts w:eastAsia="Calibri"/>
                <w:b/>
                <w:sz w:val="17"/>
                <w:lang w:val="en-GB"/>
              </w:rPr>
              <w:tab/>
              <w:t>Communication deliverables</w:t>
            </w:r>
          </w:p>
        </w:tc>
        <w:tc>
          <w:tcPr>
            <w:tcW w:w="775" w:type="dxa"/>
            <w:vAlign w:val="bottom"/>
          </w:tcPr>
          <w:p w14:paraId="117DAA54"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p>
        </w:tc>
        <w:tc>
          <w:tcPr>
            <w:tcW w:w="775" w:type="dxa"/>
            <w:vAlign w:val="bottom"/>
          </w:tcPr>
          <w:p w14:paraId="1CFC1955"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p>
        </w:tc>
        <w:tc>
          <w:tcPr>
            <w:tcW w:w="775" w:type="dxa"/>
            <w:vAlign w:val="bottom"/>
          </w:tcPr>
          <w:p w14:paraId="0E6489EE"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p>
        </w:tc>
        <w:tc>
          <w:tcPr>
            <w:tcW w:w="775" w:type="dxa"/>
            <w:vAlign w:val="bottom"/>
          </w:tcPr>
          <w:p w14:paraId="420C1DD7" w14:textId="77777777" w:rsidR="00BD32EC" w:rsidRPr="00BD32EC" w:rsidRDefault="00BD32EC" w:rsidP="00BD32EC">
            <w:pPr>
              <w:tabs>
                <w:tab w:val="left" w:pos="288"/>
                <w:tab w:val="left" w:pos="864"/>
                <w:tab w:val="left" w:pos="1152"/>
              </w:tabs>
              <w:spacing w:before="40" w:after="40" w:line="200" w:lineRule="exact"/>
              <w:ind w:left="144" w:right="40"/>
              <w:jc w:val="right"/>
              <w:rPr>
                <w:rFonts w:eastAsia="Calibri"/>
                <w:sz w:val="17"/>
                <w:lang w:val="en-GB"/>
              </w:rPr>
            </w:pPr>
          </w:p>
        </w:tc>
      </w:tr>
      <w:tr w:rsidR="00BD32EC" w:rsidRPr="00BD32EC" w14:paraId="47401C80" w14:textId="77777777" w:rsidTr="009C51DE">
        <w:tc>
          <w:tcPr>
            <w:tcW w:w="9850" w:type="dxa"/>
            <w:gridSpan w:val="5"/>
            <w:tcBorders>
              <w:bottom w:val="single" w:sz="12" w:space="0" w:color="auto"/>
            </w:tcBorders>
            <w:vAlign w:val="bottom"/>
          </w:tcPr>
          <w:p w14:paraId="1D830AC0" w14:textId="77777777" w:rsidR="00BD32EC" w:rsidRPr="00BD32EC" w:rsidRDefault="00BD32EC" w:rsidP="00BD32EC">
            <w:pPr>
              <w:tabs>
                <w:tab w:val="left" w:pos="288"/>
                <w:tab w:val="left" w:pos="864"/>
                <w:tab w:val="left" w:pos="1152"/>
              </w:tabs>
              <w:spacing w:before="40" w:after="40" w:line="200" w:lineRule="exact"/>
              <w:ind w:left="288" w:right="40" w:hanging="288"/>
              <w:rPr>
                <w:rFonts w:eastAsia="Calibri"/>
                <w:sz w:val="17"/>
                <w:lang w:val="en-GB"/>
              </w:rPr>
            </w:pPr>
            <w:r w:rsidRPr="00BD32EC">
              <w:rPr>
                <w:rFonts w:eastAsia="Calibri"/>
                <w:sz w:val="17"/>
                <w:lang w:val="en-GB"/>
              </w:rPr>
              <w:tab/>
            </w:r>
            <w:r w:rsidRPr="00BD32EC">
              <w:rPr>
                <w:rFonts w:eastAsia="Calibri"/>
                <w:b/>
                <w:sz w:val="17"/>
                <w:lang w:val="en-GB"/>
              </w:rPr>
              <w:t>Outreach programmes, special events and information materials</w:t>
            </w:r>
            <w:r w:rsidRPr="00BD32EC">
              <w:rPr>
                <w:rFonts w:eastAsia="Calibri"/>
                <w:sz w:val="17"/>
                <w:lang w:val="en-GB"/>
              </w:rPr>
              <w:t>: public awareness programme to inform the affected Palestinian natural and legal persons of the possibility of and the requirement for filing damage claims for registration, including the production of posters and leaflets for distribution to affected Palestinians.</w:t>
            </w:r>
          </w:p>
        </w:tc>
      </w:tr>
    </w:tbl>
    <w:p w14:paraId="01922F8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36C78D" w14:textId="77777777" w:rsidR="00BD32EC" w:rsidRPr="00BD32EC" w:rsidRDefault="00BD32EC" w:rsidP="00BD32EC">
      <w:pPr>
        <w:suppressAutoHyphens w:val="0"/>
        <w:spacing w:after="160" w:line="259" w:lineRule="auto"/>
        <w:rPr>
          <w:lang w:val="en-GB"/>
        </w:rPr>
      </w:pPr>
      <w:r w:rsidRPr="00BD32EC">
        <w:rPr>
          <w:lang w:val="en-GB"/>
        </w:rPr>
        <w:br w:type="page"/>
      </w:r>
    </w:p>
    <w:p w14:paraId="3092672F"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t>IV.</w:t>
      </w:r>
      <w:r w:rsidRPr="00BD32EC">
        <w:rPr>
          <w:b/>
          <w:spacing w:val="-2"/>
          <w:kern w:val="14"/>
          <w:sz w:val="28"/>
          <w:lang w:val="en-GB"/>
        </w:rPr>
        <w:tab/>
        <w:t>United Nations Office to the African Union</w:t>
      </w:r>
    </w:p>
    <w:p w14:paraId="7B8D37C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A1FF5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CCDCCF"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300" w:hanging="1267"/>
        <w:outlineLvl w:val="0"/>
        <w:rPr>
          <w:b/>
          <w:spacing w:val="-2"/>
          <w:kern w:val="14"/>
          <w:sz w:val="28"/>
          <w:lang w:val="en-GB"/>
        </w:rPr>
      </w:pPr>
      <w:r w:rsidRPr="00BD32EC">
        <w:rPr>
          <w:b/>
          <w:spacing w:val="-2"/>
          <w:kern w:val="14"/>
          <w:sz w:val="28"/>
          <w:lang w:val="en-GB"/>
        </w:rPr>
        <w:tab/>
        <w:t>A.</w:t>
      </w:r>
      <w:r w:rsidRPr="00BD32EC">
        <w:rPr>
          <w:b/>
          <w:spacing w:val="-2"/>
          <w:kern w:val="14"/>
          <w:sz w:val="28"/>
          <w:lang w:val="en-GB"/>
        </w:rPr>
        <w:tab/>
        <w:t>Proposed programme plan for 2027 and programme performance in 2025</w:t>
      </w:r>
    </w:p>
    <w:p w14:paraId="563FB9F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CDADC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910AA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Overall orientation</w:t>
      </w:r>
    </w:p>
    <w:p w14:paraId="3D52949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1A47B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3EAE9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Mandates and background</w:t>
      </w:r>
    </w:p>
    <w:p w14:paraId="42BCD90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DDE8C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373BD0" w14:textId="77EA206B"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w:t>
      </w:r>
      <w:r w:rsidRPr="00BD32EC">
        <w:rPr>
          <w:lang w:val="en-GB"/>
        </w:rPr>
        <w:tab/>
        <w:t xml:space="preserve">The United Nations Office to the African Union was established on 1 July 2010 pursuant to General Assembly resolution </w:t>
      </w:r>
      <w:hyperlink r:id="rId316" w:history="1">
        <w:r w:rsidRPr="00BD32EC">
          <w:rPr>
            <w:color w:val="0000FF"/>
            <w:lang w:val="en-GB"/>
          </w:rPr>
          <w:t>64/288</w:t>
        </w:r>
      </w:hyperlink>
      <w:r w:rsidRPr="00BD32EC">
        <w:rPr>
          <w:lang w:val="en-GB"/>
        </w:rPr>
        <w:t xml:space="preserve">. The mandate of the Office is to enhance the partnership between the United Nations and the African Union in the area of peace and security; provide coordinated and consistent United Nations advice to the African Union on long-term capacity-building and short-term operational support matters; and enhance coherence and efficiency in delivering United Nations assistance to the African Union. In its resolutions </w:t>
      </w:r>
      <w:hyperlink r:id="rId317" w:history="1">
        <w:r w:rsidRPr="00BD32EC">
          <w:rPr>
            <w:color w:val="0000FF"/>
            <w:lang w:val="en-GB"/>
          </w:rPr>
          <w:t>2033 (2012)</w:t>
        </w:r>
      </w:hyperlink>
      <w:r w:rsidRPr="00BD32EC">
        <w:rPr>
          <w:lang w:val="en-GB"/>
        </w:rPr>
        <w:t xml:space="preserve">, </w:t>
      </w:r>
      <w:hyperlink r:id="rId318" w:history="1">
        <w:r w:rsidRPr="00BD32EC">
          <w:rPr>
            <w:color w:val="0000FF"/>
            <w:lang w:val="en-GB"/>
          </w:rPr>
          <w:t>2167 (2014)</w:t>
        </w:r>
      </w:hyperlink>
      <w:r w:rsidRPr="00BD32EC">
        <w:rPr>
          <w:lang w:val="en-GB"/>
        </w:rPr>
        <w:t xml:space="preserve">, </w:t>
      </w:r>
      <w:hyperlink r:id="rId319" w:history="1">
        <w:r w:rsidRPr="00BD32EC">
          <w:rPr>
            <w:color w:val="0000FF"/>
            <w:lang w:val="en-GB"/>
          </w:rPr>
          <w:t>2320 (2016)</w:t>
        </w:r>
      </w:hyperlink>
      <w:r w:rsidRPr="00BD32EC">
        <w:rPr>
          <w:lang w:val="en-GB"/>
        </w:rPr>
        <w:t xml:space="preserve">, </w:t>
      </w:r>
      <w:hyperlink r:id="rId320" w:history="1">
        <w:r w:rsidRPr="00BD32EC">
          <w:rPr>
            <w:color w:val="0000FF"/>
            <w:lang w:val="en-GB"/>
          </w:rPr>
          <w:t>2378 (2017)</w:t>
        </w:r>
      </w:hyperlink>
      <w:r w:rsidRPr="00BD32EC">
        <w:rPr>
          <w:lang w:val="en-GB"/>
        </w:rPr>
        <w:t xml:space="preserve"> and </w:t>
      </w:r>
      <w:hyperlink r:id="rId321" w:history="1">
        <w:r w:rsidRPr="00BD32EC">
          <w:rPr>
            <w:color w:val="0000FF"/>
            <w:lang w:val="en-GB"/>
          </w:rPr>
          <w:t>2457 (2019)</w:t>
        </w:r>
      </w:hyperlink>
      <w:r w:rsidRPr="00BD32EC">
        <w:rPr>
          <w:lang w:val="en-GB"/>
        </w:rPr>
        <w:t>, the Security Council called upon the United Nations to strengthen the cooperation between the United Nations and the African Union, including in the areas of mediation, capacity-building and, in particular, the operationalization of the African Peace and Security Architecture and implementation of the Silencing the Guns initiative.</w:t>
      </w:r>
    </w:p>
    <w:p w14:paraId="76FE4C2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3.IV.2</w:t>
      </w:r>
      <w:r w:rsidRPr="00BD32EC">
        <w:rPr>
          <w:lang w:val="en-GB"/>
        </w:rPr>
        <w:tab/>
        <w:t>The Office provides a mechanism for cooperation at the regional level, primarily with the African Union and subregional organizations throughout Africa. It seeks to build a common United Nations-African Union understanding of the causes and drivers of armed conflicts and potential armed conflicts, from which collaborative initiatives to prevent, manage and resolve armed conflicts can be developed.</w:t>
      </w:r>
    </w:p>
    <w:p w14:paraId="14BCCA8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B2DD8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E99C9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Programme of work</w:t>
      </w:r>
    </w:p>
    <w:p w14:paraId="16296C8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3553C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DCDAB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Objective</w:t>
      </w:r>
    </w:p>
    <w:p w14:paraId="29C00A0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4E97E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27149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3.IV.3</w:t>
      </w:r>
      <w:r w:rsidRPr="00BD32EC">
        <w:rPr>
          <w:lang w:val="en-GB"/>
        </w:rPr>
        <w:tab/>
        <w:t>The objective, to which the Office contributes, is to strengthen the United Nations-African Union partnership for peace and security in Africa.</w:t>
      </w:r>
    </w:p>
    <w:p w14:paraId="4F4DFF9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52D45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A8E5F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Strategy and external factors for 2027</w:t>
      </w:r>
    </w:p>
    <w:p w14:paraId="4C8A54B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E2097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90F6A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3.IV.4</w:t>
      </w:r>
      <w:r w:rsidRPr="00BD32EC">
        <w:rPr>
          <w:lang w:val="en-GB"/>
        </w:rPr>
        <w:tab/>
        <w:t>To contribute to the objective, the Office will:</w:t>
      </w:r>
    </w:p>
    <w:p w14:paraId="5F539DA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Support the implementation of the priorities of the African Peace and Security Architecture and the African Governance Architecture, and their operationalization, through conflict prevention, crisis/conflict management, post-conflict reconstruction and peacebuilding, a focus on strategic security issues, and coordination and partnership;</w:t>
      </w:r>
    </w:p>
    <w:p w14:paraId="25D46EA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Support regular, formal and informal engagements between the policy organs of the African Union, including the Peace and Security Council and the Permanent Representatives Committee, with the United Nations, including the Security Council and the Peacebuilding Commission;</w:t>
      </w:r>
    </w:p>
    <w:p w14:paraId="61A5EC1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Engage with the African Union at senior and operational levels on political and operational priorities through the United Nations-African Union annual conference, the United Nations-African Union Joint Task Force on Peace and Security, the annual retreat of Special Representatives of the Secretary-General and the Chairperson of the African Union Commission and the annual United Nations-African Union consultative meeting on prevention and management of conflicts;</w:t>
      </w:r>
    </w:p>
    <w:p w14:paraId="355EE5A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(d)</w:t>
      </w:r>
      <w:r w:rsidRPr="00BD32EC">
        <w:rPr>
          <w:lang w:val="en-GB"/>
        </w:rPr>
        <w:tab/>
        <w:t>Conduct good offices missions to address peace and security challenges, including with regard to dispute resolution and elections, upon request by or in collaboration with the African Union;</w:t>
      </w:r>
    </w:p>
    <w:p w14:paraId="149D137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(e)</w:t>
      </w:r>
      <w:r w:rsidRPr="00BD32EC">
        <w:rPr>
          <w:lang w:val="en-GB"/>
        </w:rPr>
        <w:tab/>
        <w:t>Maintain regular interaction between the United Nations and the African Union, regional economic communities and regional mechanisms, as well as with Member States, on thematic and country-specific situations, including in support of the African Union early warning mechanism;</w:t>
      </w:r>
    </w:p>
    <w:p w14:paraId="6900368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(f)</w:t>
      </w:r>
      <w:r w:rsidRPr="00BD32EC">
        <w:rPr>
          <w:lang w:val="en-GB"/>
        </w:rPr>
        <w:tab/>
        <w:t>Build institutional capacities of the African Union Commission to prevent, manage and respond to armed conflicts and address root causes of conflict in Africa, including by strengthening the capabilities of the African Union with regard to early warning and mediation;</w:t>
      </w:r>
    </w:p>
    <w:p w14:paraId="4839071A" w14:textId="23F214D3"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(g)</w:t>
      </w:r>
      <w:r w:rsidRPr="00BD32EC">
        <w:rPr>
          <w:lang w:val="en-GB"/>
        </w:rPr>
        <w:tab/>
        <w:t xml:space="preserve">Support African Union efforts to advance implementation of Security Council resolution </w:t>
      </w:r>
      <w:hyperlink r:id="rId322" w:history="1">
        <w:r w:rsidRPr="00BD32EC">
          <w:rPr>
            <w:color w:val="0000FF"/>
            <w:lang w:val="en-GB"/>
          </w:rPr>
          <w:t>1325 (2000)</w:t>
        </w:r>
      </w:hyperlink>
      <w:r w:rsidRPr="00BD32EC">
        <w:rPr>
          <w:lang w:val="en-GB"/>
        </w:rPr>
        <w:t xml:space="preserve"> on women and peace and security, including by supporting efforts in addressing conflict-related sexual violence and enhancing the participation of women in peace and security processes;</w:t>
      </w:r>
    </w:p>
    <w:p w14:paraId="4ED2486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(h)</w:t>
      </w:r>
      <w:r w:rsidRPr="00BD32EC">
        <w:rPr>
          <w:lang w:val="en-GB"/>
        </w:rPr>
        <w:tab/>
        <w:t>Support the implementation of the African Union Continental Framework for Youth, Peace and Security, including its Ten-Year Implementation Plan for 2020–2029;</w:t>
      </w:r>
    </w:p>
    <w:p w14:paraId="7430C76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(i)</w:t>
      </w:r>
      <w:r w:rsidRPr="00BD32EC">
        <w:rPr>
          <w:lang w:val="en-GB"/>
        </w:rPr>
        <w:tab/>
        <w:t>Support African Union efforts in advocating for the effective operationalization of relevant accountability frameworks for parties involved in armed conflict;</w:t>
      </w:r>
    </w:p>
    <w:p w14:paraId="0E5F6DED" w14:textId="6EDF229F"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(j)</w:t>
      </w:r>
      <w:r w:rsidRPr="00BD32EC">
        <w:rPr>
          <w:lang w:val="en-GB"/>
        </w:rPr>
        <w:tab/>
        <w:t xml:space="preserve">Collaborate with the African Union to implement Security Council resolution </w:t>
      </w:r>
      <w:hyperlink r:id="rId323" w:history="1">
        <w:r w:rsidRPr="00BD32EC">
          <w:rPr>
            <w:color w:val="0000FF"/>
            <w:lang w:val="en-GB"/>
          </w:rPr>
          <w:t>2719 (2023)</w:t>
        </w:r>
      </w:hyperlink>
      <w:r w:rsidRPr="00BD32EC">
        <w:rPr>
          <w:lang w:val="en-GB"/>
        </w:rPr>
        <w:t>.</w:t>
      </w:r>
    </w:p>
    <w:p w14:paraId="7E08E1F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3.IV.5</w:t>
      </w:r>
      <w:r w:rsidRPr="00BD32EC">
        <w:rPr>
          <w:lang w:val="en-GB"/>
        </w:rPr>
        <w:tab/>
        <w:t>The above-mentioned work is expected to result in:</w:t>
      </w:r>
    </w:p>
    <w:p w14:paraId="35D14B1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Strengthened strategic coherence and collaboration between the African Union, the United Nations and other partners in addressing Africa’s peace and security challenges, including the root causes of conflicts;</w:t>
      </w:r>
    </w:p>
    <w:p w14:paraId="3939CE1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Strengthened ability of the African Union, mainly through its Peace and Security Council, the African Union Commission, the regional economic communities and the regional mechanisms with regard to conflict prevention, management and resolution, including the capacity of the African Union to plan and manage its peace operations.</w:t>
      </w:r>
    </w:p>
    <w:p w14:paraId="79A3954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3.IV.6</w:t>
      </w:r>
      <w:r w:rsidRPr="00BD32EC">
        <w:rPr>
          <w:lang w:val="en-GB"/>
        </w:rPr>
        <w:tab/>
        <w:t>With regard to the external factors, the overall plan for 2027 is based on the following planning assumptions:</w:t>
      </w:r>
    </w:p>
    <w:p w14:paraId="13A1BD1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There is continued political will and commitment by the United Nations and the African Union in promoting cooperation with regional and subregional organizations in peace and security;</w:t>
      </w:r>
    </w:p>
    <w:p w14:paraId="3EE043D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The African Union will continue to develop the human and financial capacity necessary to effectively deliver on mandates to address peace and security challenges in Africa;</w:t>
      </w:r>
    </w:p>
    <w:p w14:paraId="3C98890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(c)</w:t>
      </w:r>
      <w:r w:rsidRPr="00BD32EC">
        <w:rPr>
          <w:lang w:val="en-GB"/>
        </w:rPr>
        <w:tab/>
        <w:t xml:space="preserve">Extrabudgetary funding is available. </w:t>
      </w:r>
    </w:p>
    <w:p w14:paraId="42CE4C5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3.IV.7</w:t>
      </w:r>
      <w:r w:rsidRPr="00BD32EC">
        <w:rPr>
          <w:lang w:val="en-GB"/>
        </w:rPr>
        <w:tab/>
        <w:t>With regard to cooperation with other entities at the global, regional and national levels, the Office will maintain relationships with external partners and stakeholders, taking into consideration priorities expressed in Agenda 2063: The Africa We Want and relevant policy documents, the 2030 Agenda and the Joint United Nations-African Union Framework for Enhanced Partnership in Peace and Security. The Office will further maintain regular interaction on thematic and country-specific issues and advance common United Nations and African Union positions, while enhancing coordination and synergies between key partners, such as the European Union, regional economic communities and regional mechanisms.</w:t>
      </w:r>
    </w:p>
    <w:p w14:paraId="7F530A7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3.IV.8</w:t>
      </w:r>
      <w:r w:rsidRPr="00BD32EC">
        <w:rPr>
          <w:lang w:val="en-GB"/>
        </w:rPr>
        <w:tab/>
        <w:t>With regard to inter-agency coordination and liaison, the Office will continue to lead or support coordination mechanisms with United Nations entities to ensure coherence in delivering assistance to the African Union. The Office will also engage with relevant opportunities and issue-based coalitions of the Regional Collaborative Platform for Africa.</w:t>
      </w:r>
    </w:p>
    <w:p w14:paraId="2FC5F3F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3.IV.9</w:t>
      </w:r>
      <w:r w:rsidRPr="00BD32EC">
        <w:rPr>
          <w:lang w:val="en-GB"/>
        </w:rPr>
        <w:tab/>
        <w:t>The Office integrates a gender perspective into its operational activities, deliverables and results, as appropriate. A key focus will be on strengthening cooperation with the United Nations and the African Union to institutionalize gender-sensitive policymaking and programming. The Office will continue to support the full, equal and meaningful participation of women in preventive diplomacy, mediation, elections and early warning systems, and the deployment of women in peace support operations. This includes further mainstreaming the women and peace and security agenda in joint initiatives with the African Union Commission and subregional organizations.</w:t>
      </w:r>
    </w:p>
    <w:p w14:paraId="582D182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3.IV.10</w:t>
      </w:r>
      <w:r w:rsidRPr="00BD32EC">
        <w:rPr>
          <w:lang w:val="en-GB"/>
        </w:rPr>
        <w:tab/>
        <w:t>In line with the United Nations Disability Inclusion Strategy, the Office will provide support to the African Union, as relevant, to enhance the inclusion of persons with disabilities in peace and security initiatives.</w:t>
      </w:r>
    </w:p>
    <w:p w14:paraId="55039C2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8B63A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Adjustments arising from the UN80 Initiative</w:t>
      </w:r>
    </w:p>
    <w:p w14:paraId="2C7B00C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DA40A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3.IV.11</w:t>
      </w:r>
      <w:r w:rsidRPr="00BD32EC">
        <w:rPr>
          <w:lang w:val="en-GB"/>
        </w:rPr>
        <w:tab/>
        <w:t>The proposed programme plan for 2027 reflects efforts of the Office to implement all mandates in a more efficient and effective manner and contains no substantive adjustments arising from the UN80 Initiative.</w:t>
      </w:r>
    </w:p>
    <w:p w14:paraId="20EEA5B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3.IV.12</w:t>
      </w:r>
      <w:r w:rsidRPr="00BD32EC">
        <w:rPr>
          <w:lang w:val="en-GB"/>
        </w:rPr>
        <w:tab/>
        <w:t>The Office will be guided by any future decisions taken in the context of the UN80 Initiative, in accordance with the applicable rules and procedures, including decisions, resolutions and established practice of the competent intergovernmental organs.</w:t>
      </w:r>
    </w:p>
    <w:p w14:paraId="7E57A0D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C31A2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CEF1F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Programme performance in 2025</w:t>
      </w:r>
    </w:p>
    <w:p w14:paraId="4B2508C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F147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51B07D"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ab/>
      </w:r>
      <w:r w:rsidRPr="00BD32EC">
        <w:rPr>
          <w:b/>
          <w:spacing w:val="2"/>
          <w:kern w:val="14"/>
          <w:lang w:val="en-GB"/>
        </w:rPr>
        <w:tab/>
        <w:t>Somalia security transition took place and African Union peace support capacities strengthened</w:t>
      </w:r>
    </w:p>
    <w:p w14:paraId="25EC844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9B5B9A" w14:textId="11A122FD"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3.IV.13</w:t>
      </w:r>
      <w:r w:rsidRPr="00BD32EC">
        <w:rPr>
          <w:lang w:val="en-GB"/>
        </w:rPr>
        <w:tab/>
        <w:t xml:space="preserve">The Office has been continuously involved in supporting the transition from the African Union Transition Mission in Somalia (ATMIS) to the African Union Support and Stabilization Mission in Somalia (AUSSOM). In 2024, the Office, together with the African Union, prepared a joint report that included benchmarks with clear indicators and milestones to measure the progress made on the ground in the transition from ATMIS to AUSSOM. In addition, as part of the transition, the Office strengthened the force generation effort for AUSSOM by participating in the predeployment assessment of military contingents, formed police units and individual police officers. Pursuant to Security Council resolution </w:t>
      </w:r>
      <w:hyperlink r:id="rId324" w:history="1">
        <w:r w:rsidRPr="00BD32EC">
          <w:rPr>
            <w:color w:val="0000FF"/>
            <w:lang w:val="en-GB"/>
          </w:rPr>
          <w:t>2767 (2024)</w:t>
        </w:r>
      </w:hyperlink>
      <w:r w:rsidRPr="00BD32EC">
        <w:rPr>
          <w:lang w:val="en-GB"/>
        </w:rPr>
        <w:t>, the Office participated in a joint African Union-United Nations and Federal Government of Somalia benchmarking exercise in September 2025 to undertake assessments aimed at determining the conditions for authorizing subsequent phases of AUSSOM, including an updated exit strategy, and articulating a plan for further reductions in the size of the deployed force, with consideration for progress against benchmarks set in the joint report. Based on these assessments, a joint United Nations, African Union and Federal Government of Somalia report outlining progress was submitted to the Security Council in October 2025. The Office also supported continued strengthening of the African Standby Force through policy reviews, training development and technical support to readiness initiatives.</w:t>
      </w:r>
    </w:p>
    <w:p w14:paraId="4C160B8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3.IV.14</w:t>
      </w:r>
      <w:r w:rsidRPr="00BD32EC">
        <w:rPr>
          <w:lang w:val="en-GB"/>
        </w:rPr>
        <w:tab/>
        <w:t>Progress towards the objective is presented in the performance measure below (see table 3.IV.1).</w:t>
      </w:r>
    </w:p>
    <w:p w14:paraId="04C5C33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DEE827"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3.IV.1</w:t>
      </w:r>
    </w:p>
    <w:p w14:paraId="4F7CEB78"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0662497E"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AA13A9"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90"/>
        <w:gridCol w:w="3289"/>
        <w:gridCol w:w="3291"/>
      </w:tblGrid>
      <w:tr w:rsidR="00BD32EC" w:rsidRPr="00BD32EC" w14:paraId="2F79747A" w14:textId="77777777" w:rsidTr="009C51DE">
        <w:trPr>
          <w:tblHeader/>
        </w:trPr>
        <w:tc>
          <w:tcPr>
            <w:tcW w:w="1667" w:type="pct"/>
            <w:tcBorders>
              <w:top w:val="single" w:sz="4" w:space="0" w:color="auto"/>
              <w:left w:val="nil"/>
              <w:bottom w:val="single" w:sz="12" w:space="0" w:color="auto"/>
              <w:right w:val="nil"/>
            </w:tcBorders>
            <w:vAlign w:val="bottom"/>
            <w:hideMark/>
          </w:tcPr>
          <w:p w14:paraId="2EC0E64E" w14:textId="77777777" w:rsidR="00BD32EC" w:rsidRPr="00BD32EC" w:rsidRDefault="00BD32EC" w:rsidP="00C82E32">
            <w:pPr>
              <w:keepNext/>
              <w:keepLines/>
              <w:spacing w:before="82" w:after="82" w:line="160" w:lineRule="exact"/>
              <w:rPr>
                <w:i/>
                <w:kern w:val="14"/>
                <w:sz w:val="14"/>
                <w:lang w:val="en-US" w:eastAsia="zh-CN"/>
                <w14:ligatures w14:val="none"/>
              </w:rPr>
            </w:pPr>
            <w:r w:rsidRPr="00BD32EC">
              <w:rPr>
                <w:i/>
                <w:kern w:val="14"/>
                <w:sz w:val="14"/>
                <w:lang w:val="en-US" w:eastAsia="zh-CN"/>
                <w14:ligatures w14:val="none"/>
              </w:rPr>
              <w:t>2023 (actual)</w:t>
            </w:r>
          </w:p>
        </w:tc>
        <w:tc>
          <w:tcPr>
            <w:tcW w:w="1666" w:type="pct"/>
            <w:tcBorders>
              <w:top w:val="single" w:sz="4" w:space="0" w:color="auto"/>
              <w:left w:val="nil"/>
              <w:bottom w:val="single" w:sz="12" w:space="0" w:color="auto"/>
              <w:right w:val="nil"/>
            </w:tcBorders>
            <w:vAlign w:val="bottom"/>
            <w:hideMark/>
          </w:tcPr>
          <w:p w14:paraId="395002BF" w14:textId="77777777" w:rsidR="00BD32EC" w:rsidRPr="00BD32EC" w:rsidRDefault="00BD32EC" w:rsidP="00C82E32">
            <w:pPr>
              <w:keepNext/>
              <w:keepLines/>
              <w:spacing w:before="82" w:after="82" w:line="160" w:lineRule="exact"/>
              <w:ind w:left="144" w:right="43"/>
              <w:rPr>
                <w:i/>
                <w:kern w:val="14"/>
                <w:sz w:val="14"/>
                <w:lang w:val="en-US" w:eastAsia="zh-CN"/>
                <w14:ligatures w14:val="none"/>
              </w:rPr>
            </w:pPr>
            <w:r w:rsidRPr="00BD32EC">
              <w:rPr>
                <w:i/>
                <w:kern w:val="14"/>
                <w:sz w:val="14"/>
                <w:lang w:val="en-US" w:eastAsia="zh-CN"/>
                <w14:ligatures w14:val="none"/>
              </w:rPr>
              <w:t>2024 (actual)</w:t>
            </w:r>
          </w:p>
        </w:tc>
        <w:tc>
          <w:tcPr>
            <w:tcW w:w="1667" w:type="pct"/>
            <w:tcBorders>
              <w:top w:val="single" w:sz="4" w:space="0" w:color="auto"/>
              <w:left w:val="nil"/>
              <w:bottom w:val="single" w:sz="12" w:space="0" w:color="auto"/>
              <w:right w:val="nil"/>
            </w:tcBorders>
            <w:vAlign w:val="bottom"/>
            <w:hideMark/>
          </w:tcPr>
          <w:p w14:paraId="4D862D02" w14:textId="77777777" w:rsidR="00BD32EC" w:rsidRPr="00BD32EC" w:rsidRDefault="00BD32EC" w:rsidP="00C82E32">
            <w:pPr>
              <w:keepNext/>
              <w:keepLines/>
              <w:spacing w:before="82" w:after="82" w:line="160" w:lineRule="exact"/>
              <w:ind w:left="144" w:right="43"/>
              <w:rPr>
                <w:i/>
                <w:kern w:val="14"/>
                <w:sz w:val="14"/>
                <w:lang w:val="en-US" w:eastAsia="zh-CN"/>
                <w14:ligatures w14:val="none"/>
              </w:rPr>
            </w:pPr>
            <w:r w:rsidRPr="00BD32EC">
              <w:rPr>
                <w:i/>
                <w:kern w:val="14"/>
                <w:sz w:val="14"/>
                <w:lang w:val="en-US" w:eastAsia="zh-CN"/>
                <w14:ligatures w14:val="none"/>
              </w:rPr>
              <w:t>2025 (actual)</w:t>
            </w:r>
          </w:p>
        </w:tc>
      </w:tr>
      <w:tr w:rsidR="00BD32EC" w:rsidRPr="00BD32EC" w14:paraId="427C4877" w14:textId="77777777" w:rsidTr="009C51DE">
        <w:trPr>
          <w:trHeight w:hRule="exact" w:val="115"/>
          <w:tblHeader/>
        </w:trPr>
        <w:tc>
          <w:tcPr>
            <w:tcW w:w="1667" w:type="pct"/>
            <w:tcBorders>
              <w:top w:val="single" w:sz="12" w:space="0" w:color="auto"/>
              <w:left w:val="nil"/>
              <w:bottom w:val="nil"/>
              <w:right w:val="nil"/>
            </w:tcBorders>
            <w:vAlign w:val="bottom"/>
          </w:tcPr>
          <w:p w14:paraId="6176427C" w14:textId="77777777" w:rsidR="00BD32EC" w:rsidRPr="00BD32EC" w:rsidRDefault="00BD32EC" w:rsidP="00C82E32">
            <w:pPr>
              <w:keepNext/>
              <w:keepLines/>
              <w:spacing w:before="40" w:after="120"/>
              <w:jc w:val="both"/>
              <w:rPr>
                <w:kern w:val="14"/>
                <w:lang w:val="en-US" w:eastAsia="zh-CN"/>
                <w14:ligatures w14:val="none"/>
              </w:rPr>
            </w:pPr>
          </w:p>
        </w:tc>
        <w:tc>
          <w:tcPr>
            <w:tcW w:w="1666" w:type="pct"/>
            <w:tcBorders>
              <w:top w:val="single" w:sz="12" w:space="0" w:color="auto"/>
              <w:left w:val="nil"/>
              <w:bottom w:val="nil"/>
              <w:right w:val="nil"/>
            </w:tcBorders>
            <w:vAlign w:val="bottom"/>
          </w:tcPr>
          <w:p w14:paraId="10E18AE8" w14:textId="77777777" w:rsidR="00BD32EC" w:rsidRPr="00BD32EC" w:rsidRDefault="00BD32EC" w:rsidP="00C82E32">
            <w:pPr>
              <w:keepNext/>
              <w:keepLines/>
              <w:spacing w:before="40" w:after="40" w:line="210" w:lineRule="exact"/>
              <w:ind w:left="144" w:right="43"/>
              <w:rPr>
                <w:kern w:val="14"/>
                <w:lang w:val="en-US" w:eastAsia="zh-CN"/>
                <w14:ligatures w14:val="none"/>
              </w:rPr>
            </w:pPr>
          </w:p>
        </w:tc>
        <w:tc>
          <w:tcPr>
            <w:tcW w:w="1667" w:type="pct"/>
            <w:tcBorders>
              <w:top w:val="single" w:sz="12" w:space="0" w:color="auto"/>
              <w:left w:val="nil"/>
              <w:bottom w:val="nil"/>
              <w:right w:val="nil"/>
            </w:tcBorders>
            <w:vAlign w:val="bottom"/>
          </w:tcPr>
          <w:p w14:paraId="379AA36C" w14:textId="77777777" w:rsidR="00BD32EC" w:rsidRPr="00BD32EC" w:rsidRDefault="00BD32EC" w:rsidP="00C82E32">
            <w:pPr>
              <w:keepNext/>
              <w:keepLines/>
              <w:spacing w:before="40" w:after="40" w:line="210" w:lineRule="exact"/>
              <w:ind w:left="144" w:right="43"/>
              <w:rPr>
                <w:kern w:val="14"/>
                <w:lang w:val="en-US" w:eastAsia="zh-CN"/>
                <w14:ligatures w14:val="none"/>
              </w:rPr>
            </w:pPr>
          </w:p>
        </w:tc>
      </w:tr>
      <w:tr w:rsidR="00BD32EC" w:rsidRPr="00BD32EC" w14:paraId="3618801E" w14:textId="77777777" w:rsidTr="009C51DE">
        <w:tc>
          <w:tcPr>
            <w:tcW w:w="1667" w:type="pct"/>
            <w:tcBorders>
              <w:top w:val="nil"/>
              <w:left w:val="nil"/>
              <w:right w:val="nil"/>
            </w:tcBorders>
          </w:tcPr>
          <w:p w14:paraId="34F4DC17" w14:textId="77777777" w:rsidR="00BD32EC" w:rsidRPr="00BD32EC" w:rsidRDefault="00BD32EC" w:rsidP="00C82E32">
            <w:pPr>
              <w:keepNext/>
              <w:keepLines/>
              <w:tabs>
                <w:tab w:val="left" w:pos="288"/>
                <w:tab w:val="left" w:pos="576"/>
                <w:tab w:val="left" w:pos="864"/>
                <w:tab w:val="left" w:pos="1152"/>
              </w:tabs>
              <w:spacing w:before="40" w:after="120"/>
              <w:rPr>
                <w:spacing w:val="2"/>
                <w:w w:val="100"/>
                <w:kern w:val="14"/>
                <w:lang w:val="en-US" w:eastAsia="zh-CN"/>
                <w14:ligatures w14:val="none"/>
              </w:rPr>
            </w:pPr>
            <w:r w:rsidRPr="00BD32EC">
              <w:rPr>
                <w:spacing w:val="2"/>
                <w:w w:val="100"/>
                <w:kern w:val="14"/>
                <w:lang w:val="en-US" w:eastAsia="zh-CN"/>
                <w14:ligatures w14:val="none"/>
              </w:rPr>
              <w:t>–</w:t>
            </w:r>
          </w:p>
        </w:tc>
        <w:tc>
          <w:tcPr>
            <w:tcW w:w="1666" w:type="pct"/>
            <w:tcBorders>
              <w:top w:val="nil"/>
              <w:left w:val="nil"/>
              <w:right w:val="nil"/>
            </w:tcBorders>
          </w:tcPr>
          <w:p w14:paraId="30AC368C" w14:textId="2A2B5C7F" w:rsidR="00BD32EC" w:rsidRPr="00BD32EC" w:rsidRDefault="00BD32EC" w:rsidP="00C82E32">
            <w:pPr>
              <w:keepNext/>
              <w:keepLines/>
              <w:tabs>
                <w:tab w:val="left" w:pos="288"/>
                <w:tab w:val="left" w:pos="576"/>
                <w:tab w:val="left" w:pos="864"/>
                <w:tab w:val="left" w:pos="1152"/>
              </w:tabs>
              <w:spacing w:before="40" w:after="120"/>
              <w:ind w:left="144" w:right="43"/>
              <w:rPr>
                <w:lang w:val="en-GB"/>
              </w:rPr>
            </w:pPr>
            <w:r w:rsidRPr="00BD32EC">
              <w:rPr>
                <w:lang w:val="en-GB"/>
              </w:rPr>
              <w:t xml:space="preserve">ATMIS is downsized and Somali security forces progressively take over security responsibilities in line with Security Council resolution </w:t>
            </w:r>
            <w:hyperlink r:id="rId325" w:history="1">
              <w:r w:rsidRPr="00BD32EC">
                <w:rPr>
                  <w:color w:val="0000FF"/>
                  <w:lang w:val="en-GB"/>
                </w:rPr>
                <w:t>2628 (2022)</w:t>
              </w:r>
            </w:hyperlink>
          </w:p>
          <w:p w14:paraId="59B56AAE" w14:textId="7019700C" w:rsidR="00BD32EC" w:rsidRPr="00BD32EC" w:rsidRDefault="00BD32EC" w:rsidP="00C82E32">
            <w:pPr>
              <w:keepNext/>
              <w:keepLines/>
              <w:tabs>
                <w:tab w:val="left" w:pos="288"/>
                <w:tab w:val="left" w:pos="576"/>
                <w:tab w:val="left" w:pos="864"/>
                <w:tab w:val="left" w:pos="1152"/>
              </w:tabs>
              <w:spacing w:before="40" w:after="120"/>
              <w:ind w:left="144" w:right="43"/>
              <w:rPr>
                <w:spacing w:val="2"/>
                <w:w w:val="100"/>
                <w:kern w:val="14"/>
                <w:lang w:val="en-US" w:eastAsia="zh-CN"/>
                <w14:ligatures w14:val="none"/>
              </w:rPr>
            </w:pPr>
            <w:r w:rsidRPr="00BD32EC">
              <w:rPr>
                <w:lang w:val="en-GB"/>
              </w:rPr>
              <w:t xml:space="preserve">The Security Council, by its resolution </w:t>
            </w:r>
            <w:hyperlink r:id="rId326" w:history="1">
              <w:r w:rsidRPr="00BD32EC">
                <w:rPr>
                  <w:color w:val="0000FF"/>
                  <w:lang w:val="en-GB"/>
                </w:rPr>
                <w:t>2767 (2024)</w:t>
              </w:r>
            </w:hyperlink>
            <w:r w:rsidRPr="00BD32EC">
              <w:rPr>
                <w:lang w:val="en-GB"/>
              </w:rPr>
              <w:t>, endorsed the African Union Peace and Security Council’s decision to replace ATMIS with AUSSOM</w:t>
            </w:r>
          </w:p>
        </w:tc>
        <w:tc>
          <w:tcPr>
            <w:tcW w:w="1667" w:type="pct"/>
            <w:tcBorders>
              <w:top w:val="nil"/>
              <w:left w:val="nil"/>
              <w:right w:val="nil"/>
            </w:tcBorders>
          </w:tcPr>
          <w:p w14:paraId="1FCA7C8A" w14:textId="7B7F488F" w:rsidR="00BD32EC" w:rsidRPr="00BD32EC" w:rsidRDefault="00BD32EC" w:rsidP="00C82E32">
            <w:pPr>
              <w:keepNext/>
              <w:keepLines/>
              <w:spacing w:before="40" w:after="120"/>
              <w:ind w:left="144" w:right="43"/>
              <w:rPr>
                <w:iCs/>
                <w:spacing w:val="2"/>
                <w:w w:val="100"/>
                <w:kern w:val="14"/>
                <w:lang w:val="en-US" w:eastAsia="zh-CN"/>
                <w14:ligatures w14:val="none"/>
              </w:rPr>
            </w:pPr>
            <w:r w:rsidRPr="00BD32EC">
              <w:rPr>
                <w:lang w:val="en-GB"/>
              </w:rPr>
              <w:t xml:space="preserve">The Security Council, by its resolution </w:t>
            </w:r>
            <w:hyperlink r:id="rId327" w:history="1">
              <w:r w:rsidRPr="00BD32EC">
                <w:rPr>
                  <w:color w:val="0000FF"/>
                  <w:lang w:val="en-GB"/>
                </w:rPr>
                <w:t>2809 (2025)</w:t>
              </w:r>
            </w:hyperlink>
            <w:r w:rsidRPr="00BD32EC">
              <w:rPr>
                <w:lang w:val="en-GB"/>
              </w:rPr>
              <w:t>, authorized the deployment of qualified military and police personnel to AUSSOM, informed by the findings of the joint technical assessment report on progress submitted to the Security Council in October 2025</w:t>
            </w:r>
          </w:p>
        </w:tc>
      </w:tr>
      <w:tr w:rsidR="00BD32EC" w:rsidRPr="00BD32EC" w14:paraId="250F5B33" w14:textId="77777777" w:rsidTr="009C51DE">
        <w:tc>
          <w:tcPr>
            <w:tcW w:w="1667" w:type="pct"/>
            <w:tcBorders>
              <w:top w:val="nil"/>
              <w:left w:val="nil"/>
              <w:bottom w:val="single" w:sz="12" w:space="0" w:color="auto"/>
              <w:right w:val="nil"/>
            </w:tcBorders>
          </w:tcPr>
          <w:p w14:paraId="64F7CB66" w14:textId="77777777" w:rsidR="00BD32EC" w:rsidRPr="00BD32EC" w:rsidRDefault="00BD32EC" w:rsidP="00BD32EC">
            <w:pPr>
              <w:tabs>
                <w:tab w:val="left" w:pos="288"/>
                <w:tab w:val="left" w:pos="576"/>
                <w:tab w:val="left" w:pos="864"/>
                <w:tab w:val="left" w:pos="1152"/>
              </w:tabs>
              <w:spacing w:line="240" w:lineRule="auto"/>
              <w:rPr>
                <w:spacing w:val="2"/>
                <w:w w:val="100"/>
                <w:kern w:val="14"/>
                <w:sz w:val="2"/>
                <w:lang w:val="en-US" w:eastAsia="zh-CN"/>
                <w14:ligatures w14:val="none"/>
              </w:rPr>
            </w:pPr>
          </w:p>
        </w:tc>
        <w:tc>
          <w:tcPr>
            <w:tcW w:w="1666" w:type="pct"/>
            <w:tcBorders>
              <w:top w:val="nil"/>
              <w:left w:val="nil"/>
              <w:bottom w:val="single" w:sz="12" w:space="0" w:color="auto"/>
              <w:right w:val="nil"/>
            </w:tcBorders>
          </w:tcPr>
          <w:p w14:paraId="1142F35B" w14:textId="77777777" w:rsidR="00BD32EC" w:rsidRPr="00BD32EC" w:rsidRDefault="00BD32EC" w:rsidP="00BD32EC">
            <w:pPr>
              <w:tabs>
                <w:tab w:val="left" w:pos="288"/>
                <w:tab w:val="left" w:pos="576"/>
                <w:tab w:val="left" w:pos="864"/>
                <w:tab w:val="left" w:pos="1152"/>
              </w:tabs>
              <w:spacing w:line="240" w:lineRule="auto"/>
              <w:ind w:left="144" w:right="43"/>
              <w:rPr>
                <w:sz w:val="2"/>
                <w:lang w:val="en-GB"/>
              </w:rPr>
            </w:pPr>
          </w:p>
        </w:tc>
        <w:tc>
          <w:tcPr>
            <w:tcW w:w="1667" w:type="pct"/>
            <w:tcBorders>
              <w:top w:val="nil"/>
              <w:left w:val="nil"/>
              <w:bottom w:val="single" w:sz="12" w:space="0" w:color="auto"/>
              <w:right w:val="nil"/>
            </w:tcBorders>
          </w:tcPr>
          <w:p w14:paraId="507EA1BB" w14:textId="77777777" w:rsidR="00BD32EC" w:rsidRPr="00BD32EC" w:rsidRDefault="00BD32EC" w:rsidP="00BD32EC">
            <w:pPr>
              <w:spacing w:line="240" w:lineRule="auto"/>
              <w:ind w:left="144" w:right="43"/>
              <w:rPr>
                <w:sz w:val="2"/>
                <w:lang w:val="en-GB"/>
              </w:rPr>
            </w:pPr>
          </w:p>
        </w:tc>
      </w:tr>
    </w:tbl>
    <w:p w14:paraId="592A8C5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55E2A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E4273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C10B9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Planned results for 2027</w:t>
      </w:r>
    </w:p>
    <w:p w14:paraId="58E6C34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DE345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8AB44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1: advanced youth involvement in peace and security initiatives in Africa </w:t>
      </w:r>
    </w:p>
    <w:p w14:paraId="6E32533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AE6B6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0D59FCF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4B822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3.IV.15</w:t>
      </w:r>
      <w:r w:rsidRPr="00BD32EC">
        <w:rPr>
          <w:lang w:val="en-GB"/>
        </w:rPr>
        <w:tab/>
        <w:t>The Office’s work contributed to 3 African Union member States developing national action plans on youth and peace and security, which did not meet the planned target of 10 African Union member States developing such plans. The target was not met due to financial constraints that limited the Office’s ability to allocate dedicated human capacity for this work, thereby restricting sustained country-level technical assistance and follow-up.</w:t>
      </w:r>
    </w:p>
    <w:p w14:paraId="7BCDD36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3.IV.16</w:t>
      </w:r>
      <w:r w:rsidRPr="00BD32EC">
        <w:rPr>
          <w:lang w:val="en-GB"/>
        </w:rPr>
        <w:tab/>
        <w:t>Progress towards the objective and the target for 2027 are presented in the performance measure below (see table 3.IV.2).</w:t>
      </w:r>
    </w:p>
    <w:p w14:paraId="22334B0B"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D2A2F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3.IV.2</w:t>
      </w:r>
    </w:p>
    <w:p w14:paraId="3FC2998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2788819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DF9A5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28A17251" w14:textId="77777777" w:rsidTr="009C51DE">
        <w:trPr>
          <w:tblHeader/>
        </w:trPr>
        <w:tc>
          <w:tcPr>
            <w:tcW w:w="1971" w:type="dxa"/>
            <w:tcBorders>
              <w:top w:val="single" w:sz="4" w:space="0" w:color="auto"/>
              <w:left w:val="nil"/>
              <w:bottom w:val="single" w:sz="12" w:space="0" w:color="auto"/>
              <w:right w:val="nil"/>
            </w:tcBorders>
            <w:vAlign w:val="bottom"/>
            <w:hideMark/>
          </w:tcPr>
          <w:p w14:paraId="2F314025" w14:textId="77777777" w:rsidR="00BD32EC" w:rsidRPr="00BD32EC" w:rsidRDefault="00BD32EC" w:rsidP="00BD32EC">
            <w:pPr>
              <w:spacing w:before="81" w:after="81" w:line="160" w:lineRule="exact"/>
              <w:ind w:right="43"/>
              <w:rPr>
                <w:i/>
                <w:kern w:val="14"/>
                <w:sz w:val="14"/>
                <w:lang w:val="en-US" w:eastAsia="zh-CN"/>
                <w14:ligatures w14:val="none"/>
              </w:rPr>
            </w:pPr>
            <w:r w:rsidRPr="00BD32EC">
              <w:rPr>
                <w:i/>
                <w:kern w:val="14"/>
                <w:sz w:val="14"/>
                <w:lang w:val="en-US" w:eastAsia="zh-CN"/>
                <w14:ligatures w14:val="none"/>
              </w:rPr>
              <w:t>2023 (actual)</w:t>
            </w:r>
          </w:p>
        </w:tc>
        <w:tc>
          <w:tcPr>
            <w:tcW w:w="1971" w:type="dxa"/>
            <w:tcBorders>
              <w:top w:val="single" w:sz="4" w:space="0" w:color="auto"/>
              <w:left w:val="nil"/>
              <w:bottom w:val="single" w:sz="12" w:space="0" w:color="auto"/>
              <w:right w:val="nil"/>
            </w:tcBorders>
            <w:vAlign w:val="bottom"/>
            <w:hideMark/>
          </w:tcPr>
          <w:p w14:paraId="0F768FEE"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2024 (actual)</w:t>
            </w:r>
          </w:p>
        </w:tc>
        <w:tc>
          <w:tcPr>
            <w:tcW w:w="1971" w:type="dxa"/>
            <w:tcBorders>
              <w:top w:val="single" w:sz="4" w:space="0" w:color="auto"/>
              <w:left w:val="nil"/>
              <w:bottom w:val="single" w:sz="12" w:space="0" w:color="auto"/>
              <w:right w:val="double" w:sz="12" w:space="0" w:color="auto"/>
            </w:tcBorders>
            <w:vAlign w:val="bottom"/>
            <w:hideMark/>
          </w:tcPr>
          <w:p w14:paraId="527C51AF"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2025 (actual)</w:t>
            </w:r>
          </w:p>
        </w:tc>
        <w:tc>
          <w:tcPr>
            <w:tcW w:w="1971" w:type="dxa"/>
            <w:tcBorders>
              <w:top w:val="single" w:sz="4" w:space="0" w:color="auto"/>
              <w:left w:val="double" w:sz="12" w:space="0" w:color="auto"/>
              <w:bottom w:val="single" w:sz="12" w:space="0" w:color="auto"/>
              <w:right w:val="nil"/>
            </w:tcBorders>
            <w:vAlign w:val="bottom"/>
            <w:hideMark/>
          </w:tcPr>
          <w:p w14:paraId="06569792"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2026 (planned)</w:t>
            </w:r>
          </w:p>
        </w:tc>
        <w:tc>
          <w:tcPr>
            <w:tcW w:w="1971" w:type="dxa"/>
            <w:tcBorders>
              <w:top w:val="single" w:sz="4" w:space="0" w:color="auto"/>
              <w:left w:val="nil"/>
              <w:bottom w:val="single" w:sz="12" w:space="0" w:color="auto"/>
              <w:right w:val="nil"/>
            </w:tcBorders>
            <w:vAlign w:val="bottom"/>
            <w:hideMark/>
          </w:tcPr>
          <w:p w14:paraId="43016C38"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2027 (planned)</w:t>
            </w:r>
          </w:p>
        </w:tc>
      </w:tr>
      <w:tr w:rsidR="00BD32EC" w:rsidRPr="00BD32EC" w14:paraId="49C6569E" w14:textId="77777777" w:rsidTr="009C51DE">
        <w:trPr>
          <w:trHeight w:hRule="exact" w:val="115"/>
          <w:tblHeader/>
        </w:trPr>
        <w:tc>
          <w:tcPr>
            <w:tcW w:w="1971" w:type="dxa"/>
            <w:tcBorders>
              <w:top w:val="single" w:sz="12" w:space="0" w:color="auto"/>
              <w:left w:val="nil"/>
              <w:right w:val="nil"/>
            </w:tcBorders>
            <w:vAlign w:val="bottom"/>
          </w:tcPr>
          <w:p w14:paraId="54AB5C53" w14:textId="77777777" w:rsidR="00BD32EC" w:rsidRPr="00BD32EC" w:rsidRDefault="00BD32EC" w:rsidP="00BD32EC">
            <w:pPr>
              <w:spacing w:before="40" w:after="120"/>
              <w:ind w:right="43"/>
              <w:rPr>
                <w:kern w:val="14"/>
                <w:lang w:val="en-US" w:eastAsia="zh-CN"/>
                <w14:ligatures w14:val="none"/>
              </w:rPr>
            </w:pPr>
          </w:p>
        </w:tc>
        <w:tc>
          <w:tcPr>
            <w:tcW w:w="1971" w:type="dxa"/>
            <w:tcBorders>
              <w:top w:val="single" w:sz="12" w:space="0" w:color="auto"/>
              <w:left w:val="nil"/>
              <w:right w:val="nil"/>
            </w:tcBorders>
            <w:vAlign w:val="bottom"/>
          </w:tcPr>
          <w:p w14:paraId="4D01C042" w14:textId="77777777" w:rsidR="00BD32EC" w:rsidRPr="00BD32EC" w:rsidRDefault="00BD32EC" w:rsidP="00BD32EC">
            <w:pPr>
              <w:spacing w:before="40" w:after="120"/>
              <w:ind w:left="144" w:right="43"/>
              <w:rPr>
                <w:kern w:val="14"/>
                <w:lang w:val="en-US" w:eastAsia="zh-CN"/>
                <w14:ligatures w14:val="none"/>
              </w:rPr>
            </w:pPr>
          </w:p>
        </w:tc>
        <w:tc>
          <w:tcPr>
            <w:tcW w:w="1971" w:type="dxa"/>
            <w:tcBorders>
              <w:top w:val="single" w:sz="12" w:space="0" w:color="auto"/>
              <w:left w:val="nil"/>
              <w:right w:val="double" w:sz="12" w:space="0" w:color="auto"/>
            </w:tcBorders>
            <w:vAlign w:val="bottom"/>
          </w:tcPr>
          <w:p w14:paraId="5739713A" w14:textId="77777777" w:rsidR="00BD32EC" w:rsidRPr="00BD32EC" w:rsidRDefault="00BD32EC" w:rsidP="00BD32EC">
            <w:pPr>
              <w:spacing w:before="40" w:after="120"/>
              <w:ind w:left="144" w:right="43"/>
              <w:rPr>
                <w:kern w:val="14"/>
                <w:lang w:val="en-US" w:eastAsia="zh-CN"/>
                <w14:ligatures w14:val="none"/>
              </w:rPr>
            </w:pPr>
          </w:p>
        </w:tc>
        <w:tc>
          <w:tcPr>
            <w:tcW w:w="1971" w:type="dxa"/>
            <w:tcBorders>
              <w:top w:val="single" w:sz="12" w:space="0" w:color="auto"/>
              <w:left w:val="double" w:sz="12" w:space="0" w:color="auto"/>
              <w:right w:val="nil"/>
            </w:tcBorders>
            <w:vAlign w:val="bottom"/>
          </w:tcPr>
          <w:p w14:paraId="51B9A253" w14:textId="77777777" w:rsidR="00BD32EC" w:rsidRPr="00BD32EC" w:rsidRDefault="00BD32EC" w:rsidP="00BD32EC">
            <w:pPr>
              <w:spacing w:before="40" w:after="120"/>
              <w:ind w:left="144" w:right="43"/>
              <w:rPr>
                <w:kern w:val="14"/>
                <w:lang w:val="en-US" w:eastAsia="zh-CN"/>
                <w14:ligatures w14:val="none"/>
              </w:rPr>
            </w:pPr>
          </w:p>
        </w:tc>
        <w:tc>
          <w:tcPr>
            <w:tcW w:w="1971" w:type="dxa"/>
            <w:tcBorders>
              <w:top w:val="single" w:sz="12" w:space="0" w:color="auto"/>
              <w:left w:val="nil"/>
              <w:right w:val="nil"/>
            </w:tcBorders>
            <w:vAlign w:val="bottom"/>
          </w:tcPr>
          <w:p w14:paraId="59952557" w14:textId="77777777" w:rsidR="00BD32EC" w:rsidRPr="00BD32EC" w:rsidRDefault="00BD32EC" w:rsidP="00BD32EC">
            <w:pPr>
              <w:spacing w:before="40" w:after="120"/>
              <w:ind w:left="144" w:right="43"/>
              <w:rPr>
                <w:kern w:val="14"/>
                <w:lang w:val="en-US" w:eastAsia="zh-CN"/>
                <w14:ligatures w14:val="none"/>
              </w:rPr>
            </w:pPr>
          </w:p>
        </w:tc>
      </w:tr>
      <w:tr w:rsidR="00BD32EC" w:rsidRPr="00C82E32" w14:paraId="170ADF88" w14:textId="77777777" w:rsidTr="009C51DE">
        <w:tc>
          <w:tcPr>
            <w:tcW w:w="1971" w:type="dxa"/>
            <w:tcBorders>
              <w:top w:val="nil"/>
              <w:left w:val="nil"/>
              <w:bottom w:val="single" w:sz="12" w:space="0" w:color="auto"/>
              <w:right w:val="nil"/>
            </w:tcBorders>
          </w:tcPr>
          <w:p w14:paraId="58F5C756" w14:textId="77777777" w:rsidR="00BD32EC" w:rsidRPr="00C82E32" w:rsidRDefault="00BD32EC" w:rsidP="00BD32EC">
            <w:pPr>
              <w:tabs>
                <w:tab w:val="left" w:pos="288"/>
                <w:tab w:val="left" w:pos="576"/>
                <w:tab w:val="left" w:pos="864"/>
                <w:tab w:val="left" w:pos="1152"/>
              </w:tabs>
              <w:spacing w:before="40" w:after="120"/>
              <w:ind w:right="43"/>
              <w:rPr>
                <w:spacing w:val="0"/>
                <w:kern w:val="14"/>
                <w:lang w:val="en-US" w:eastAsia="zh-CN"/>
                <w14:ligatures w14:val="none"/>
              </w:rPr>
            </w:pPr>
            <w:r w:rsidRPr="00C82E32">
              <w:rPr>
                <w:spacing w:val="0"/>
                <w:kern w:val="14"/>
                <w:lang w:val="en-GB" w:eastAsia="zh-CN"/>
                <w14:ligatures w14:val="none"/>
              </w:rPr>
              <w:t>The African Union supported its member States to integrate the Continental Framework for Youth, Peace and Security into national policies and processes</w:t>
            </w:r>
          </w:p>
        </w:tc>
        <w:tc>
          <w:tcPr>
            <w:tcW w:w="1971" w:type="dxa"/>
            <w:tcBorders>
              <w:top w:val="nil"/>
              <w:left w:val="nil"/>
              <w:bottom w:val="single" w:sz="12" w:space="0" w:color="auto"/>
              <w:right w:val="nil"/>
            </w:tcBorders>
          </w:tcPr>
          <w:p w14:paraId="67ED0335" w14:textId="77777777" w:rsidR="00BD32EC" w:rsidRPr="00C82E32" w:rsidRDefault="00BD32EC" w:rsidP="00BD32EC">
            <w:pPr>
              <w:tabs>
                <w:tab w:val="left" w:pos="288"/>
                <w:tab w:val="left" w:pos="576"/>
                <w:tab w:val="left" w:pos="864"/>
                <w:tab w:val="left" w:pos="1152"/>
              </w:tabs>
              <w:spacing w:before="40" w:after="120"/>
              <w:ind w:left="144" w:right="43"/>
              <w:rPr>
                <w:spacing w:val="0"/>
                <w:kern w:val="14"/>
                <w:lang w:val="en-US" w:eastAsia="zh-CN"/>
                <w14:ligatures w14:val="none"/>
              </w:rPr>
            </w:pPr>
            <w:r w:rsidRPr="00C82E32">
              <w:rPr>
                <w:spacing w:val="0"/>
                <w:kern w:val="14"/>
                <w:lang w:val="en-GB" w:eastAsia="zh-CN"/>
                <w14:ligatures w14:val="none"/>
              </w:rPr>
              <w:t>The African Union completed the induction and training of the second cohort of African Youth Ambassadors for Peace</w:t>
            </w:r>
          </w:p>
        </w:tc>
        <w:tc>
          <w:tcPr>
            <w:tcW w:w="1971" w:type="dxa"/>
            <w:tcBorders>
              <w:top w:val="nil"/>
              <w:left w:val="nil"/>
              <w:bottom w:val="single" w:sz="12" w:space="0" w:color="auto"/>
              <w:right w:val="double" w:sz="12" w:space="0" w:color="auto"/>
            </w:tcBorders>
          </w:tcPr>
          <w:p w14:paraId="0AA107B6" w14:textId="77777777" w:rsidR="00BD32EC" w:rsidRPr="00C82E32" w:rsidRDefault="00BD32EC" w:rsidP="00BD32EC">
            <w:pPr>
              <w:tabs>
                <w:tab w:val="left" w:pos="288"/>
                <w:tab w:val="left" w:pos="576"/>
                <w:tab w:val="left" w:pos="864"/>
                <w:tab w:val="left" w:pos="1152"/>
              </w:tabs>
              <w:spacing w:before="40" w:after="120"/>
              <w:ind w:left="144" w:right="43"/>
              <w:rPr>
                <w:spacing w:val="0"/>
                <w:kern w:val="14"/>
                <w:lang w:val="en-US" w:eastAsia="zh-CN"/>
                <w14:ligatures w14:val="none"/>
              </w:rPr>
            </w:pPr>
            <w:r w:rsidRPr="00C82E32">
              <w:rPr>
                <w:spacing w:val="0"/>
                <w:kern w:val="14"/>
                <w:lang w:val="en-GB" w:eastAsia="zh-CN"/>
                <w14:ligatures w14:val="none"/>
              </w:rPr>
              <w:t>Three African Union member States developed national action plans on youth and peace and security</w:t>
            </w:r>
          </w:p>
        </w:tc>
        <w:tc>
          <w:tcPr>
            <w:tcW w:w="1971" w:type="dxa"/>
            <w:tcBorders>
              <w:top w:val="nil"/>
              <w:left w:val="double" w:sz="12" w:space="0" w:color="auto"/>
              <w:bottom w:val="single" w:sz="12" w:space="0" w:color="auto"/>
              <w:right w:val="nil"/>
            </w:tcBorders>
          </w:tcPr>
          <w:p w14:paraId="5EB18378" w14:textId="77777777" w:rsidR="00BD32EC" w:rsidRPr="00C82E32" w:rsidRDefault="00BD32EC" w:rsidP="00BD32EC">
            <w:pPr>
              <w:tabs>
                <w:tab w:val="left" w:pos="288"/>
                <w:tab w:val="left" w:pos="576"/>
                <w:tab w:val="left" w:pos="864"/>
                <w:tab w:val="left" w:pos="1152"/>
              </w:tabs>
              <w:spacing w:before="40" w:after="120"/>
              <w:ind w:left="144" w:right="43"/>
              <w:rPr>
                <w:spacing w:val="0"/>
                <w:kern w:val="14"/>
                <w:lang w:val="en-US" w:eastAsia="zh-CN"/>
                <w14:ligatures w14:val="none"/>
              </w:rPr>
            </w:pPr>
            <w:r w:rsidRPr="00C82E32">
              <w:rPr>
                <w:spacing w:val="0"/>
                <w:kern w:val="14"/>
                <w:lang w:val="en-GB" w:eastAsia="zh-CN"/>
                <w14:ligatures w14:val="none"/>
              </w:rPr>
              <w:t>Five additional African Union member States develop national action plans on youth and peace and security</w:t>
            </w:r>
          </w:p>
        </w:tc>
        <w:tc>
          <w:tcPr>
            <w:tcW w:w="1971" w:type="dxa"/>
            <w:tcBorders>
              <w:top w:val="nil"/>
              <w:left w:val="nil"/>
              <w:bottom w:val="single" w:sz="12" w:space="0" w:color="auto"/>
              <w:right w:val="nil"/>
            </w:tcBorders>
          </w:tcPr>
          <w:p w14:paraId="5B0D6ED4" w14:textId="77777777" w:rsidR="00BD32EC" w:rsidRPr="00C82E32" w:rsidRDefault="00BD32EC" w:rsidP="00BD32EC">
            <w:pPr>
              <w:tabs>
                <w:tab w:val="left" w:pos="288"/>
                <w:tab w:val="left" w:pos="576"/>
                <w:tab w:val="left" w:pos="864"/>
                <w:tab w:val="left" w:pos="1152"/>
              </w:tabs>
              <w:spacing w:before="40" w:after="120"/>
              <w:ind w:left="144" w:right="43"/>
              <w:rPr>
                <w:spacing w:val="0"/>
                <w:kern w:val="14"/>
                <w:lang w:val="en-GB" w:eastAsia="zh-CN"/>
                <w14:ligatures w14:val="none"/>
              </w:rPr>
            </w:pPr>
            <w:r w:rsidRPr="00C82E32">
              <w:rPr>
                <w:spacing w:val="0"/>
                <w:kern w:val="14"/>
                <w:lang w:val="en-GB" w:eastAsia="zh-CN"/>
                <w14:ligatures w14:val="none"/>
              </w:rPr>
              <w:t>Five additional African Union member States develop national action plans on youth and peace and security</w:t>
            </w:r>
          </w:p>
          <w:p w14:paraId="2D61ABDC" w14:textId="77777777" w:rsidR="00BD32EC" w:rsidRPr="00C82E32" w:rsidRDefault="00BD32EC" w:rsidP="00BD32EC">
            <w:pPr>
              <w:tabs>
                <w:tab w:val="left" w:pos="288"/>
                <w:tab w:val="left" w:pos="576"/>
                <w:tab w:val="left" w:pos="864"/>
                <w:tab w:val="left" w:pos="1152"/>
              </w:tabs>
              <w:spacing w:before="40" w:after="120"/>
              <w:ind w:left="144" w:right="43"/>
              <w:rPr>
                <w:spacing w:val="0"/>
                <w:kern w:val="14"/>
                <w:lang w:val="en-US" w:eastAsia="zh-CN"/>
                <w14:ligatures w14:val="none"/>
              </w:rPr>
            </w:pPr>
            <w:r w:rsidRPr="00C82E32">
              <w:rPr>
                <w:spacing w:val="0"/>
                <w:kern w:val="14"/>
                <w:lang w:val="en-GB" w:eastAsia="zh-CN"/>
                <w14:ligatures w14:val="none"/>
              </w:rPr>
              <w:t>Implementation of the plan continues in those countries with approved national action plans</w:t>
            </w:r>
          </w:p>
        </w:tc>
      </w:tr>
    </w:tbl>
    <w:p w14:paraId="172E184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656A2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A538C5"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2: enhancing joint United Nations-African Union efforts in preventing and mediating conflict, sustaining peace and addressing the root causes of conflict </w:t>
      </w:r>
    </w:p>
    <w:p w14:paraId="247FD408" w14:textId="77777777" w:rsidR="00BD32EC" w:rsidRPr="00BD32EC" w:rsidRDefault="00BD32E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F5F120" w14:textId="77777777" w:rsidR="00BD32EC" w:rsidRPr="00BD32EC" w:rsidRDefault="00BD32EC" w:rsidP="00C82E3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343037A3" w14:textId="77777777" w:rsidR="00BD32EC" w:rsidRPr="00BD32EC" w:rsidRDefault="00BD32E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D327FB" w14:textId="77777777" w:rsidR="00BD32EC" w:rsidRPr="00BD32EC" w:rsidRDefault="00BD32E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3.IV.17</w:t>
      </w:r>
      <w:r w:rsidRPr="00BD32EC">
        <w:rPr>
          <w:lang w:val="en-GB"/>
        </w:rPr>
        <w:tab/>
        <w:t>The Office’s work contributed to nine joint African Union-United Nations initiatives in support of security sector reform; disarmament, demobilization and reintegration; and addressing the impact of climate change on peace and security, which met the planned target.</w:t>
      </w:r>
    </w:p>
    <w:p w14:paraId="17B191C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3.IV.18</w:t>
      </w:r>
      <w:r w:rsidRPr="00BD32EC">
        <w:rPr>
          <w:lang w:val="en-GB"/>
        </w:rPr>
        <w:tab/>
        <w:t>Progress towards the objective and the target for 2027 are presented in the performance measure below (see figure 3.IV.I).</w:t>
      </w:r>
    </w:p>
    <w:p w14:paraId="1231CDE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B56F50"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3.IV.I</w:t>
      </w:r>
    </w:p>
    <w:p w14:paraId="1A7C19B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BD32EC">
        <w:rPr>
          <w:b/>
          <w:spacing w:val="2"/>
          <w:kern w:val="14"/>
          <w:lang w:val="en-GB"/>
        </w:rPr>
        <w:t>Performance measure: number of joint African Union-United Nations initiatives in support of security sector reform; disarmament, demobilization and reintegration; and addressing the impact of climate change on peace and security (annual)</w:t>
      </w:r>
    </w:p>
    <w:p w14:paraId="25F3708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30A5D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b/>
          <w:noProof/>
          <w:u w:val="single"/>
          <w:lang w:val="en-GB"/>
        </w:rPr>
        <w:drawing>
          <wp:anchor distT="0" distB="0" distL="114300" distR="114300" simplePos="0" relativeHeight="251696128" behindDoc="0" locked="0" layoutInCell="1" allowOverlap="1" wp14:anchorId="12AD784B" wp14:editId="23EC80C8">
            <wp:simplePos x="0" y="0"/>
            <wp:positionH relativeFrom="margin">
              <wp:align>center</wp:align>
            </wp:positionH>
            <wp:positionV relativeFrom="paragraph">
              <wp:posOffset>130810</wp:posOffset>
            </wp:positionV>
            <wp:extent cx="6254496" cy="2438400"/>
            <wp:effectExtent l="0" t="0" r="0" b="0"/>
            <wp:wrapTopAndBottom/>
            <wp:docPr id="1542083406" name="Chart 154208340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8"/>
              </a:graphicData>
            </a:graphic>
            <wp14:sizeRelH relativeFrom="page">
              <wp14:pctWidth>0</wp14:pctWidth>
            </wp14:sizeRelH>
            <wp14:sizeRelV relativeFrom="page">
              <wp14:pctHeight>0</wp14:pctHeight>
            </wp14:sizeRelV>
          </wp:anchor>
        </w:drawing>
      </w:r>
    </w:p>
    <w:p w14:paraId="7057D95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38BD9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CDF02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ab/>
      </w:r>
      <w:r w:rsidRPr="00BD32EC">
        <w:rPr>
          <w:b/>
          <w:spacing w:val="2"/>
          <w:kern w:val="14"/>
          <w:lang w:val="en-GB"/>
        </w:rPr>
        <w:tab/>
        <w:t>Result 3: strengthened meaningful participation, leadership and influence of women in peace and security processes in Africa</w:t>
      </w:r>
    </w:p>
    <w:p w14:paraId="23828E6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9D48B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Proposed programme plan for 2027</w:t>
      </w:r>
    </w:p>
    <w:p w14:paraId="46FBDC7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45935A" w14:textId="39341106"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3.IV.19</w:t>
      </w:r>
      <w:r w:rsidRPr="00BD32EC">
        <w:rPr>
          <w:lang w:val="en-GB"/>
        </w:rPr>
        <w:tab/>
        <w:t xml:space="preserve">In line with Security Council resolution </w:t>
      </w:r>
      <w:hyperlink r:id="rId329" w:history="1">
        <w:r w:rsidRPr="00BD32EC">
          <w:rPr>
            <w:color w:val="0000FF"/>
            <w:lang w:val="en-GB"/>
          </w:rPr>
          <w:t>1325 (2000)</w:t>
        </w:r>
      </w:hyperlink>
      <w:r w:rsidRPr="00BD32EC">
        <w:rPr>
          <w:lang w:val="en-GB"/>
        </w:rPr>
        <w:t xml:space="preserve"> and related African Union-United Nations commitments, the women and peace and security agenda is a core pillar of the United Nations-African Union partnership on peace and security, addressing impacts of armed conflict in Africa on women and girls while advancing women’s leadership across the prevention, participation, protection, and relief and recovery pillars. The Office, in close collaboration with the African Union Commission, has advanced implementation of the women and peace and security agenda through policy and technical support, high-level advocacy and knowledge generation.</w:t>
      </w:r>
    </w:p>
    <w:p w14:paraId="5332C08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10FD4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ab/>
      </w:r>
      <w:r w:rsidRPr="00BD32EC">
        <w:rPr>
          <w:i/>
          <w:spacing w:val="3"/>
          <w:kern w:val="14"/>
          <w:lang w:val="en-GB"/>
        </w:rPr>
        <w:tab/>
        <w:t>Lessons learned and planned change</w:t>
      </w:r>
    </w:p>
    <w:p w14:paraId="6FD10E1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157F6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3.IV.20</w:t>
      </w:r>
      <w:r w:rsidRPr="00BD32EC">
        <w:rPr>
          <w:lang w:val="en-GB"/>
        </w:rPr>
        <w:tab/>
        <w:t>The lesson for the Office was the need to move beyond awareness-raising towards more systematic, outcome-oriented support, as fragmented engagement and limited follow-through of existing activities reduced the potential for sustained impact at the national and regional levels. In applying this lesson, the Office will focus on long-term partnerships with women peacebuilders and African Union structures, and will support the integration of the women and peace and security agenda into African Union mechanisms and frameworks in various areas, enhance monitoring and learning mechanisms and align communications and advocacy more closely with policy and operational outcomes.</w:t>
      </w:r>
    </w:p>
    <w:p w14:paraId="4DC4D14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9E7D1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3.IV.3</w:t>
      </w:r>
    </w:p>
    <w:p w14:paraId="6531E0CD"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458A059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04777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D32EC" w:rsidRPr="00BD32EC" w14:paraId="72C73713" w14:textId="77777777" w:rsidTr="009C51DE">
        <w:trPr>
          <w:tblHeader/>
        </w:trPr>
        <w:tc>
          <w:tcPr>
            <w:tcW w:w="1971" w:type="dxa"/>
            <w:tcBorders>
              <w:top w:val="single" w:sz="4" w:space="0" w:color="auto"/>
              <w:left w:val="nil"/>
              <w:bottom w:val="single" w:sz="12" w:space="0" w:color="auto"/>
              <w:right w:val="nil"/>
            </w:tcBorders>
            <w:vAlign w:val="bottom"/>
            <w:hideMark/>
          </w:tcPr>
          <w:p w14:paraId="55692B96" w14:textId="77777777" w:rsidR="00BD32EC" w:rsidRPr="00BD32EC" w:rsidRDefault="00BD32EC" w:rsidP="00BD32EC">
            <w:pPr>
              <w:spacing w:before="81" w:after="81" w:line="160" w:lineRule="exact"/>
              <w:ind w:right="43"/>
              <w:rPr>
                <w:i/>
                <w:kern w:val="14"/>
                <w:sz w:val="14"/>
                <w:lang w:val="en-US" w:eastAsia="zh-CN"/>
                <w14:ligatures w14:val="none"/>
              </w:rPr>
            </w:pPr>
            <w:r w:rsidRPr="00BD32EC">
              <w:rPr>
                <w:i/>
                <w:kern w:val="14"/>
                <w:sz w:val="14"/>
                <w:lang w:val="en-US" w:eastAsia="zh-CN"/>
                <w14:ligatures w14:val="none"/>
              </w:rPr>
              <w:t>2023 (actual)</w:t>
            </w:r>
          </w:p>
        </w:tc>
        <w:tc>
          <w:tcPr>
            <w:tcW w:w="1971" w:type="dxa"/>
            <w:tcBorders>
              <w:top w:val="single" w:sz="4" w:space="0" w:color="auto"/>
              <w:left w:val="nil"/>
              <w:bottom w:val="single" w:sz="12" w:space="0" w:color="auto"/>
              <w:right w:val="nil"/>
            </w:tcBorders>
            <w:vAlign w:val="bottom"/>
            <w:hideMark/>
          </w:tcPr>
          <w:p w14:paraId="3EB9FB46"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2024 (actual)</w:t>
            </w:r>
          </w:p>
        </w:tc>
        <w:tc>
          <w:tcPr>
            <w:tcW w:w="1971" w:type="dxa"/>
            <w:tcBorders>
              <w:top w:val="single" w:sz="4" w:space="0" w:color="auto"/>
              <w:left w:val="nil"/>
              <w:bottom w:val="single" w:sz="12" w:space="0" w:color="auto"/>
              <w:right w:val="double" w:sz="12" w:space="0" w:color="auto"/>
            </w:tcBorders>
            <w:vAlign w:val="bottom"/>
            <w:hideMark/>
          </w:tcPr>
          <w:p w14:paraId="7FE987D7"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2025 (actual)</w:t>
            </w:r>
          </w:p>
        </w:tc>
        <w:tc>
          <w:tcPr>
            <w:tcW w:w="1971" w:type="dxa"/>
            <w:tcBorders>
              <w:top w:val="single" w:sz="4" w:space="0" w:color="auto"/>
              <w:left w:val="double" w:sz="12" w:space="0" w:color="auto"/>
              <w:bottom w:val="single" w:sz="12" w:space="0" w:color="auto"/>
              <w:right w:val="nil"/>
            </w:tcBorders>
            <w:vAlign w:val="bottom"/>
            <w:hideMark/>
          </w:tcPr>
          <w:p w14:paraId="3D0D3406"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2026 (planned)</w:t>
            </w:r>
          </w:p>
        </w:tc>
        <w:tc>
          <w:tcPr>
            <w:tcW w:w="1971" w:type="dxa"/>
            <w:tcBorders>
              <w:top w:val="single" w:sz="4" w:space="0" w:color="auto"/>
              <w:left w:val="nil"/>
              <w:bottom w:val="single" w:sz="12" w:space="0" w:color="auto"/>
              <w:right w:val="nil"/>
            </w:tcBorders>
            <w:vAlign w:val="bottom"/>
            <w:hideMark/>
          </w:tcPr>
          <w:p w14:paraId="3E9199D4" w14:textId="77777777" w:rsidR="00BD32EC" w:rsidRPr="00BD32EC" w:rsidRDefault="00BD32EC" w:rsidP="00BD32EC">
            <w:pPr>
              <w:spacing w:before="81" w:after="81" w:line="160" w:lineRule="exact"/>
              <w:ind w:left="144" w:right="43"/>
              <w:rPr>
                <w:i/>
                <w:kern w:val="14"/>
                <w:sz w:val="14"/>
                <w:lang w:val="en-US" w:eastAsia="zh-CN"/>
                <w14:ligatures w14:val="none"/>
              </w:rPr>
            </w:pPr>
            <w:r w:rsidRPr="00BD32EC">
              <w:rPr>
                <w:i/>
                <w:kern w:val="14"/>
                <w:sz w:val="14"/>
                <w:lang w:val="en-US" w:eastAsia="zh-CN"/>
                <w14:ligatures w14:val="none"/>
              </w:rPr>
              <w:t>2027 (planned)</w:t>
            </w:r>
          </w:p>
        </w:tc>
      </w:tr>
      <w:tr w:rsidR="00BD32EC" w:rsidRPr="00BD32EC" w14:paraId="66BF9F03" w14:textId="77777777" w:rsidTr="009C51DE">
        <w:trPr>
          <w:trHeight w:hRule="exact" w:val="115"/>
          <w:tblHeader/>
        </w:trPr>
        <w:tc>
          <w:tcPr>
            <w:tcW w:w="1971" w:type="dxa"/>
            <w:tcBorders>
              <w:top w:val="single" w:sz="12" w:space="0" w:color="auto"/>
              <w:left w:val="nil"/>
              <w:right w:val="nil"/>
            </w:tcBorders>
            <w:vAlign w:val="bottom"/>
          </w:tcPr>
          <w:p w14:paraId="5F98C4AB" w14:textId="77777777" w:rsidR="00BD32EC" w:rsidRPr="00BD32EC" w:rsidRDefault="00BD32EC" w:rsidP="00BD32EC">
            <w:pPr>
              <w:spacing w:before="40" w:after="120"/>
              <w:ind w:right="43"/>
              <w:rPr>
                <w:kern w:val="14"/>
                <w:lang w:val="en-US" w:eastAsia="zh-CN"/>
                <w14:ligatures w14:val="none"/>
              </w:rPr>
            </w:pPr>
          </w:p>
        </w:tc>
        <w:tc>
          <w:tcPr>
            <w:tcW w:w="1971" w:type="dxa"/>
            <w:tcBorders>
              <w:top w:val="single" w:sz="12" w:space="0" w:color="auto"/>
              <w:left w:val="nil"/>
              <w:right w:val="nil"/>
            </w:tcBorders>
            <w:vAlign w:val="bottom"/>
          </w:tcPr>
          <w:p w14:paraId="02BDBC33" w14:textId="77777777" w:rsidR="00BD32EC" w:rsidRPr="00BD32EC" w:rsidRDefault="00BD32EC" w:rsidP="00BD32EC">
            <w:pPr>
              <w:spacing w:before="40" w:after="120"/>
              <w:ind w:left="144" w:right="43"/>
              <w:rPr>
                <w:kern w:val="14"/>
                <w:lang w:val="en-US" w:eastAsia="zh-CN"/>
                <w14:ligatures w14:val="none"/>
              </w:rPr>
            </w:pPr>
          </w:p>
        </w:tc>
        <w:tc>
          <w:tcPr>
            <w:tcW w:w="1971" w:type="dxa"/>
            <w:tcBorders>
              <w:top w:val="single" w:sz="12" w:space="0" w:color="auto"/>
              <w:left w:val="nil"/>
              <w:right w:val="double" w:sz="12" w:space="0" w:color="auto"/>
            </w:tcBorders>
            <w:vAlign w:val="bottom"/>
          </w:tcPr>
          <w:p w14:paraId="43E9AF78" w14:textId="77777777" w:rsidR="00BD32EC" w:rsidRPr="00BD32EC" w:rsidRDefault="00BD32EC" w:rsidP="00BD32EC">
            <w:pPr>
              <w:spacing w:before="40" w:after="120"/>
              <w:ind w:left="144" w:right="43"/>
              <w:rPr>
                <w:kern w:val="14"/>
                <w:lang w:val="en-US" w:eastAsia="zh-CN"/>
                <w14:ligatures w14:val="none"/>
              </w:rPr>
            </w:pPr>
          </w:p>
        </w:tc>
        <w:tc>
          <w:tcPr>
            <w:tcW w:w="1971" w:type="dxa"/>
            <w:tcBorders>
              <w:top w:val="single" w:sz="12" w:space="0" w:color="auto"/>
              <w:left w:val="double" w:sz="12" w:space="0" w:color="auto"/>
              <w:right w:val="nil"/>
            </w:tcBorders>
            <w:vAlign w:val="bottom"/>
          </w:tcPr>
          <w:p w14:paraId="76FD583F" w14:textId="77777777" w:rsidR="00BD32EC" w:rsidRPr="00BD32EC" w:rsidRDefault="00BD32EC" w:rsidP="00BD32EC">
            <w:pPr>
              <w:spacing w:before="40" w:after="120"/>
              <w:ind w:left="144" w:right="43"/>
              <w:rPr>
                <w:kern w:val="14"/>
                <w:lang w:val="en-US" w:eastAsia="zh-CN"/>
                <w14:ligatures w14:val="none"/>
              </w:rPr>
            </w:pPr>
          </w:p>
        </w:tc>
        <w:tc>
          <w:tcPr>
            <w:tcW w:w="1971" w:type="dxa"/>
            <w:tcBorders>
              <w:top w:val="single" w:sz="12" w:space="0" w:color="auto"/>
              <w:left w:val="nil"/>
              <w:right w:val="nil"/>
            </w:tcBorders>
            <w:vAlign w:val="bottom"/>
          </w:tcPr>
          <w:p w14:paraId="702F6EEE" w14:textId="77777777" w:rsidR="00BD32EC" w:rsidRPr="00BD32EC" w:rsidRDefault="00BD32EC" w:rsidP="00BD32EC">
            <w:pPr>
              <w:spacing w:before="40" w:after="120"/>
              <w:ind w:left="144" w:right="43"/>
              <w:rPr>
                <w:kern w:val="14"/>
                <w:lang w:val="en-US" w:eastAsia="zh-CN"/>
                <w14:ligatures w14:val="none"/>
              </w:rPr>
            </w:pPr>
          </w:p>
        </w:tc>
      </w:tr>
      <w:tr w:rsidR="00BD32EC" w:rsidRPr="00BD32EC" w14:paraId="0C03985C" w14:textId="77777777" w:rsidTr="009C51DE">
        <w:tc>
          <w:tcPr>
            <w:tcW w:w="1971" w:type="dxa"/>
            <w:tcBorders>
              <w:top w:val="nil"/>
              <w:left w:val="nil"/>
              <w:bottom w:val="nil"/>
              <w:right w:val="nil"/>
            </w:tcBorders>
          </w:tcPr>
          <w:p w14:paraId="60442E59" w14:textId="77777777" w:rsidR="00BD32EC" w:rsidRPr="00BD32EC" w:rsidRDefault="00BD32EC" w:rsidP="00BD32EC">
            <w:pPr>
              <w:tabs>
                <w:tab w:val="left" w:pos="288"/>
                <w:tab w:val="left" w:pos="576"/>
                <w:tab w:val="left" w:pos="864"/>
                <w:tab w:val="left" w:pos="1152"/>
              </w:tabs>
              <w:spacing w:before="40" w:after="120"/>
              <w:ind w:right="43"/>
              <w:rPr>
                <w:kern w:val="14"/>
                <w:lang w:val="en-US" w:eastAsia="zh-CN"/>
                <w14:ligatures w14:val="none"/>
              </w:rPr>
            </w:pPr>
            <w:r w:rsidRPr="00BD32EC">
              <w:rPr>
                <w:lang w:val="en-GB"/>
              </w:rPr>
              <w:t>Advancement by the African Union of the women and peace and security agenda, through the development of a draft curriculum on integrating a gender perspective into security sector reform</w:t>
            </w:r>
          </w:p>
        </w:tc>
        <w:tc>
          <w:tcPr>
            <w:tcW w:w="1971" w:type="dxa"/>
            <w:tcBorders>
              <w:top w:val="nil"/>
              <w:left w:val="nil"/>
              <w:bottom w:val="nil"/>
              <w:right w:val="nil"/>
            </w:tcBorders>
          </w:tcPr>
          <w:p w14:paraId="32B2FAA1" w14:textId="00C463F8" w:rsidR="00BD32EC" w:rsidRPr="00BD32EC" w:rsidRDefault="00BD32EC" w:rsidP="00BD32EC">
            <w:pPr>
              <w:tabs>
                <w:tab w:val="left" w:pos="288"/>
                <w:tab w:val="left" w:pos="576"/>
                <w:tab w:val="left" w:pos="864"/>
                <w:tab w:val="left" w:pos="1152"/>
              </w:tabs>
              <w:spacing w:before="40" w:after="120"/>
              <w:ind w:left="144" w:right="43"/>
              <w:rPr>
                <w:kern w:val="14"/>
                <w:lang w:val="en-US" w:eastAsia="zh-CN"/>
                <w14:ligatures w14:val="none"/>
              </w:rPr>
            </w:pPr>
            <w:r w:rsidRPr="00BD32EC">
              <w:rPr>
                <w:lang w:val="en-GB"/>
              </w:rPr>
              <w:t xml:space="preserve">Implementation of Security Council resolution </w:t>
            </w:r>
            <w:hyperlink r:id="rId330" w:history="1">
              <w:r w:rsidRPr="00BD32EC">
                <w:rPr>
                  <w:color w:val="0000FF"/>
                  <w:lang w:val="en-GB"/>
                </w:rPr>
                <w:t>1325 (2000)</w:t>
              </w:r>
            </w:hyperlink>
            <w:r w:rsidRPr="00BD32EC">
              <w:rPr>
                <w:lang w:val="en-GB"/>
              </w:rPr>
              <w:t xml:space="preserve"> in the areas of protection, prevention, recovery and resolution</w:t>
            </w:r>
          </w:p>
        </w:tc>
        <w:tc>
          <w:tcPr>
            <w:tcW w:w="1971" w:type="dxa"/>
            <w:tcBorders>
              <w:top w:val="nil"/>
              <w:left w:val="nil"/>
              <w:bottom w:val="nil"/>
              <w:right w:val="double" w:sz="12" w:space="0" w:color="auto"/>
            </w:tcBorders>
          </w:tcPr>
          <w:p w14:paraId="1745B45A" w14:textId="58340CC1" w:rsidR="00BD32EC" w:rsidRPr="00BD32EC" w:rsidRDefault="00BD32EC" w:rsidP="00BD32EC">
            <w:pPr>
              <w:tabs>
                <w:tab w:val="left" w:pos="288"/>
                <w:tab w:val="left" w:pos="576"/>
                <w:tab w:val="left" w:pos="864"/>
                <w:tab w:val="left" w:pos="1152"/>
              </w:tabs>
              <w:spacing w:before="40" w:after="120"/>
              <w:ind w:left="144" w:right="43"/>
              <w:rPr>
                <w:kern w:val="14"/>
                <w:lang w:val="en-US" w:eastAsia="zh-CN"/>
                <w14:ligatures w14:val="none"/>
              </w:rPr>
            </w:pPr>
            <w:r w:rsidRPr="00BD32EC">
              <w:rPr>
                <w:lang w:val="en-GB"/>
              </w:rPr>
              <w:t xml:space="preserve">Enhanced implementation by the African Union of Security Council resolution </w:t>
            </w:r>
            <w:hyperlink r:id="rId331" w:history="1">
              <w:r w:rsidRPr="00BD32EC">
                <w:rPr>
                  <w:color w:val="0000FF"/>
                  <w:lang w:val="en-GB"/>
                </w:rPr>
                <w:t>1325 (2000)</w:t>
              </w:r>
            </w:hyperlink>
            <w:r w:rsidRPr="00BD32EC">
              <w:rPr>
                <w:lang w:val="en-GB"/>
              </w:rPr>
              <w:t>, through continued support for the full, equal and meaningful participation of women in preventive diplomacy, mediation, electoral processes, early warning systems and peace support operations</w:t>
            </w:r>
          </w:p>
        </w:tc>
        <w:tc>
          <w:tcPr>
            <w:tcW w:w="1971" w:type="dxa"/>
            <w:tcBorders>
              <w:top w:val="nil"/>
              <w:left w:val="double" w:sz="12" w:space="0" w:color="auto"/>
              <w:bottom w:val="nil"/>
              <w:right w:val="nil"/>
            </w:tcBorders>
          </w:tcPr>
          <w:p w14:paraId="6824AD92" w14:textId="77777777" w:rsidR="00BD32EC" w:rsidRPr="00BD32EC" w:rsidRDefault="00BD32EC" w:rsidP="00BD32EC">
            <w:pPr>
              <w:tabs>
                <w:tab w:val="left" w:pos="288"/>
                <w:tab w:val="left" w:pos="576"/>
                <w:tab w:val="left" w:pos="864"/>
                <w:tab w:val="left" w:pos="1152"/>
              </w:tabs>
              <w:spacing w:before="40" w:after="120"/>
              <w:ind w:left="144" w:right="43"/>
              <w:rPr>
                <w:kern w:val="14"/>
                <w:lang w:val="en-US" w:eastAsia="zh-CN"/>
                <w14:ligatures w14:val="none"/>
              </w:rPr>
            </w:pPr>
            <w:r w:rsidRPr="00BD32EC">
              <w:rPr>
                <w:lang w:val="en-GB"/>
              </w:rPr>
              <w:t>Four African Union mechanisms and frameworks (e.g. in governance, security sector reform, disarmament, demobilization and reintegration and mediation) strengthened to integrate the women and peace and security agenda into African Union peace and security efforts</w:t>
            </w:r>
          </w:p>
        </w:tc>
        <w:tc>
          <w:tcPr>
            <w:tcW w:w="1971" w:type="dxa"/>
            <w:tcBorders>
              <w:top w:val="nil"/>
              <w:left w:val="nil"/>
              <w:bottom w:val="nil"/>
              <w:right w:val="nil"/>
            </w:tcBorders>
          </w:tcPr>
          <w:p w14:paraId="6223A1D0" w14:textId="77777777" w:rsidR="00BD32EC" w:rsidRPr="00BD32EC" w:rsidRDefault="00BD32EC" w:rsidP="00BD32EC">
            <w:pPr>
              <w:tabs>
                <w:tab w:val="left" w:pos="288"/>
                <w:tab w:val="left" w:pos="576"/>
                <w:tab w:val="left" w:pos="864"/>
                <w:tab w:val="left" w:pos="1152"/>
              </w:tabs>
              <w:spacing w:before="40" w:after="120"/>
              <w:ind w:left="144" w:right="43"/>
              <w:rPr>
                <w:kern w:val="14"/>
                <w:lang w:val="en-US" w:eastAsia="zh-CN"/>
                <w14:ligatures w14:val="none"/>
              </w:rPr>
            </w:pPr>
            <w:r w:rsidRPr="00BD32EC">
              <w:rPr>
                <w:kern w:val="14"/>
                <w:lang w:val="en-GB" w:eastAsia="zh-CN"/>
                <w14:ligatures w14:val="none"/>
              </w:rPr>
              <w:t>Four additional African Union mechanisms and frameworks (e.g. in governance, security sector reform, disarmament, demobilization and mediation) strengthened to integrate the women and peace and security agenda into African Union peace and security efforts</w:t>
            </w:r>
          </w:p>
        </w:tc>
      </w:tr>
      <w:tr w:rsidR="00BD32EC" w:rsidRPr="00BD32EC" w14:paraId="4C76AAD5" w14:textId="77777777" w:rsidTr="00AC3321">
        <w:trPr>
          <w:trHeight w:hRule="exact" w:val="29"/>
        </w:trPr>
        <w:tc>
          <w:tcPr>
            <w:tcW w:w="1971" w:type="dxa"/>
            <w:tcBorders>
              <w:top w:val="nil"/>
              <w:left w:val="nil"/>
              <w:bottom w:val="single" w:sz="12" w:space="0" w:color="auto"/>
              <w:right w:val="nil"/>
            </w:tcBorders>
          </w:tcPr>
          <w:p w14:paraId="00F8B534" w14:textId="77777777" w:rsidR="00BD32EC" w:rsidRPr="00BD32EC" w:rsidRDefault="00BD32EC" w:rsidP="00BD32EC">
            <w:pPr>
              <w:tabs>
                <w:tab w:val="left" w:pos="288"/>
                <w:tab w:val="left" w:pos="576"/>
                <w:tab w:val="left" w:pos="864"/>
                <w:tab w:val="left" w:pos="1152"/>
              </w:tabs>
              <w:spacing w:before="40" w:after="120"/>
              <w:ind w:right="43"/>
              <w:rPr>
                <w:lang w:val="en-GB"/>
              </w:rPr>
            </w:pPr>
          </w:p>
        </w:tc>
        <w:tc>
          <w:tcPr>
            <w:tcW w:w="1971" w:type="dxa"/>
            <w:tcBorders>
              <w:top w:val="nil"/>
              <w:left w:val="nil"/>
              <w:bottom w:val="single" w:sz="12" w:space="0" w:color="auto"/>
              <w:right w:val="nil"/>
            </w:tcBorders>
          </w:tcPr>
          <w:p w14:paraId="604C2CB5" w14:textId="77777777" w:rsidR="00BD32EC" w:rsidRPr="00BD32EC" w:rsidRDefault="00BD32EC" w:rsidP="00BD32EC">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double" w:sz="12" w:space="0" w:color="auto"/>
            </w:tcBorders>
          </w:tcPr>
          <w:p w14:paraId="655C0B06" w14:textId="77777777" w:rsidR="00BD32EC" w:rsidRPr="00BD32EC" w:rsidRDefault="00BD32EC" w:rsidP="00BD32EC">
            <w:pPr>
              <w:tabs>
                <w:tab w:val="left" w:pos="288"/>
                <w:tab w:val="left" w:pos="576"/>
                <w:tab w:val="left" w:pos="864"/>
                <w:tab w:val="left" w:pos="1152"/>
              </w:tabs>
              <w:spacing w:before="40" w:after="120"/>
              <w:ind w:left="144" w:right="43"/>
              <w:rPr>
                <w:lang w:val="en-GB"/>
              </w:rPr>
            </w:pPr>
          </w:p>
        </w:tc>
        <w:tc>
          <w:tcPr>
            <w:tcW w:w="1971" w:type="dxa"/>
            <w:tcBorders>
              <w:top w:val="nil"/>
              <w:left w:val="double" w:sz="12" w:space="0" w:color="auto"/>
              <w:bottom w:val="single" w:sz="12" w:space="0" w:color="auto"/>
              <w:right w:val="nil"/>
            </w:tcBorders>
          </w:tcPr>
          <w:p w14:paraId="171FC05F" w14:textId="77777777" w:rsidR="00BD32EC" w:rsidRPr="00BD32EC" w:rsidRDefault="00BD32EC" w:rsidP="00BD32EC">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nil"/>
            </w:tcBorders>
          </w:tcPr>
          <w:p w14:paraId="3823B229" w14:textId="77777777" w:rsidR="00BD32EC" w:rsidRPr="00BD32EC" w:rsidRDefault="00BD32EC" w:rsidP="00BD32EC">
            <w:pPr>
              <w:tabs>
                <w:tab w:val="left" w:pos="288"/>
                <w:tab w:val="left" w:pos="576"/>
                <w:tab w:val="left" w:pos="864"/>
                <w:tab w:val="left" w:pos="1152"/>
              </w:tabs>
              <w:spacing w:before="40" w:after="120"/>
              <w:ind w:left="144" w:right="43"/>
              <w:rPr>
                <w:kern w:val="14"/>
                <w:lang w:val="en-GB" w:eastAsia="zh-CN"/>
                <w14:ligatures w14:val="none"/>
              </w:rPr>
            </w:pPr>
          </w:p>
        </w:tc>
      </w:tr>
    </w:tbl>
    <w:p w14:paraId="7F84825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89696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9E2D0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322263"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Legislative mandates</w:t>
      </w:r>
    </w:p>
    <w:p w14:paraId="105DF65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BF972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15CA0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3.IV.21</w:t>
      </w:r>
      <w:r w:rsidRPr="00BD32EC">
        <w:rPr>
          <w:lang w:val="en-GB"/>
        </w:rPr>
        <w:tab/>
        <w:t>The list below, which was reviewed in the preparation of the proposed programme budget, provides all mandates entrusted to the programme.</w:t>
      </w:r>
    </w:p>
    <w:p w14:paraId="02F4E7F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7455E3"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General Assembly resolutions</w:t>
      </w:r>
    </w:p>
    <w:p w14:paraId="720FA6CD"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7F064A"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pPr>
    </w:p>
    <w:p w14:paraId="6D21314D"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sectPr w:rsidR="00BD32EC" w:rsidRPr="00BD32EC" w:rsidSect="00BD32EC">
          <w:endnotePr>
            <w:numFmt w:val="decimal"/>
          </w:endnotePr>
          <w:type w:val="continuous"/>
          <w:pgSz w:w="12240" w:h="15840"/>
          <w:pgMar w:top="1440" w:right="117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1"/>
        <w:gridCol w:w="3404"/>
      </w:tblGrid>
      <w:tr w:rsidR="00BD32EC" w:rsidRPr="00BD32EC" w14:paraId="0841CF3F" w14:textId="77777777" w:rsidTr="009C51DE">
        <w:tc>
          <w:tcPr>
            <w:tcW w:w="1450" w:type="pct"/>
          </w:tcPr>
          <w:p w14:paraId="2D6D50CF" w14:textId="4E6DCE2D"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2" w:history="1">
              <w:r w:rsidRPr="00BD32EC">
                <w:rPr>
                  <w:color w:val="0000FF"/>
                  <w:sz w:val="17"/>
                  <w:lang w:val="en-GB"/>
                </w:rPr>
                <w:t>52/220</w:t>
              </w:r>
            </w:hyperlink>
          </w:p>
        </w:tc>
        <w:tc>
          <w:tcPr>
            <w:tcW w:w="3500" w:type="pct"/>
          </w:tcPr>
          <w:p w14:paraId="55C1D629"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Questions relating to the proposed programme budget for the biennium 1998–1999</w:t>
            </w:r>
          </w:p>
        </w:tc>
      </w:tr>
      <w:tr w:rsidR="00BD32EC" w:rsidRPr="00BD32EC" w14:paraId="687E2D5A" w14:textId="77777777" w:rsidTr="009C51DE">
        <w:tc>
          <w:tcPr>
            <w:tcW w:w="1450" w:type="pct"/>
          </w:tcPr>
          <w:p w14:paraId="5FB84A06" w14:textId="30F7FA25"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3" w:history="1">
              <w:r w:rsidRPr="00BD32EC">
                <w:rPr>
                  <w:color w:val="0000FF"/>
                  <w:sz w:val="17"/>
                  <w:lang w:val="en-GB"/>
                </w:rPr>
                <w:t>64/288</w:t>
              </w:r>
            </w:hyperlink>
          </w:p>
        </w:tc>
        <w:tc>
          <w:tcPr>
            <w:tcW w:w="3500" w:type="pct"/>
          </w:tcPr>
          <w:p w14:paraId="3BFCB37A"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Financing of the United Nations Office to the African Union</w:t>
            </w:r>
          </w:p>
        </w:tc>
      </w:tr>
      <w:tr w:rsidR="00BD32EC" w:rsidRPr="00BD32EC" w14:paraId="02489CC3" w14:textId="77777777" w:rsidTr="009C51DE">
        <w:tc>
          <w:tcPr>
            <w:tcW w:w="1450" w:type="pct"/>
          </w:tcPr>
          <w:p w14:paraId="4B9ED453" w14:textId="372960EB"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4" w:history="1">
              <w:r w:rsidRPr="00BD32EC">
                <w:rPr>
                  <w:color w:val="0000FF"/>
                  <w:sz w:val="17"/>
                  <w:lang w:val="en-GB"/>
                </w:rPr>
                <w:t>71/270</w:t>
              </w:r>
            </w:hyperlink>
          </w:p>
        </w:tc>
        <w:tc>
          <w:tcPr>
            <w:tcW w:w="3500" w:type="pct"/>
          </w:tcPr>
          <w:p w14:paraId="27444CF2"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Review of the United Nations Office to the African Union</w:t>
            </w:r>
          </w:p>
        </w:tc>
      </w:tr>
      <w:tr w:rsidR="00BD32EC" w:rsidRPr="00BD32EC" w14:paraId="5C6D7CE7" w14:textId="77777777" w:rsidTr="009C51DE">
        <w:tc>
          <w:tcPr>
            <w:tcW w:w="1450" w:type="pct"/>
          </w:tcPr>
          <w:p w14:paraId="36B284D6" w14:textId="15CA2032"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5" w:history="1">
              <w:r w:rsidRPr="00BD32EC">
                <w:rPr>
                  <w:color w:val="0000FF"/>
                  <w:sz w:val="17"/>
                  <w:lang w:val="en-GB"/>
                </w:rPr>
                <w:t>79/1</w:t>
              </w:r>
            </w:hyperlink>
          </w:p>
        </w:tc>
        <w:tc>
          <w:tcPr>
            <w:tcW w:w="3500" w:type="pct"/>
          </w:tcPr>
          <w:p w14:paraId="799ECEB9"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The Pact for the Future</w:t>
            </w:r>
          </w:p>
        </w:tc>
      </w:tr>
      <w:tr w:rsidR="00BD32EC" w:rsidRPr="00BD32EC" w14:paraId="2D44AEB8" w14:textId="77777777" w:rsidTr="009C51DE">
        <w:tc>
          <w:tcPr>
            <w:tcW w:w="1450" w:type="pct"/>
          </w:tcPr>
          <w:p w14:paraId="6F5D80C2" w14:textId="24E39FF6"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6" w:history="1">
              <w:r w:rsidRPr="00BD32EC">
                <w:rPr>
                  <w:color w:val="0000FF"/>
                  <w:sz w:val="17"/>
                  <w:lang w:val="en-GB"/>
                </w:rPr>
                <w:t>79/329</w:t>
              </w:r>
            </w:hyperlink>
          </w:p>
        </w:tc>
        <w:tc>
          <w:tcPr>
            <w:tcW w:w="3500" w:type="pct"/>
          </w:tcPr>
          <w:p w14:paraId="71218052"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Cooperation between the United Nations and the African Union</w:t>
            </w:r>
          </w:p>
        </w:tc>
      </w:tr>
    </w:tbl>
    <w:p w14:paraId="3EEF9618" w14:textId="77777777" w:rsidR="00BD32EC" w:rsidRPr="00BD32EC" w:rsidRDefault="00BD32EC" w:rsidP="00BD32EC">
      <w:pPr>
        <w:spacing w:line="240" w:lineRule="auto"/>
        <w:rPr>
          <w:sz w:val="2"/>
          <w:lang w:val="en-GB"/>
        </w:rPr>
        <w:sectPr w:rsidR="00BD32EC" w:rsidRPr="00BD32EC" w:rsidSect="00BD32EC">
          <w:endnotePr>
            <w:numFmt w:val="decimal"/>
          </w:endnotePr>
          <w:type w:val="continuous"/>
          <w:pgSz w:w="12240" w:h="15840"/>
          <w:pgMar w:top="1440" w:right="1170" w:bottom="1152" w:left="1200" w:header="432" w:footer="504" w:gutter="0"/>
          <w:cols w:num="2" w:space="240"/>
          <w:noEndnote/>
          <w:docGrid w:linePitch="360"/>
        </w:sectPr>
      </w:pPr>
    </w:p>
    <w:p w14:paraId="085DFAFA"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71FDA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Security Council resolutions</w:t>
      </w:r>
    </w:p>
    <w:p w14:paraId="681C7EF4"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3F3294"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pPr>
    </w:p>
    <w:p w14:paraId="1B842CBD"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sectPr w:rsidR="00BD32EC" w:rsidRPr="00BD32EC" w:rsidSect="00BD32EC">
          <w:endnotePr>
            <w:numFmt w:val="decimal"/>
          </w:endnotePr>
          <w:type w:val="continuous"/>
          <w:pgSz w:w="12240" w:h="15840"/>
          <w:pgMar w:top="1440" w:right="117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1"/>
        <w:gridCol w:w="3404"/>
      </w:tblGrid>
      <w:tr w:rsidR="00BD32EC" w:rsidRPr="00BD32EC" w14:paraId="76E3EE72" w14:textId="77777777" w:rsidTr="009C51DE">
        <w:tc>
          <w:tcPr>
            <w:tcW w:w="1450" w:type="pct"/>
          </w:tcPr>
          <w:p w14:paraId="38B50163" w14:textId="7DD13E4E"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7" w:history="1">
              <w:r w:rsidRPr="00BD32EC">
                <w:rPr>
                  <w:color w:val="0000FF"/>
                  <w:sz w:val="17"/>
                  <w:lang w:val="en-GB"/>
                </w:rPr>
                <w:t>1325 (2000)</w:t>
              </w:r>
            </w:hyperlink>
          </w:p>
        </w:tc>
        <w:tc>
          <w:tcPr>
            <w:tcW w:w="3500" w:type="pct"/>
          </w:tcPr>
          <w:p w14:paraId="13030BAF"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4D51C615" w14:textId="77777777" w:rsidTr="009C51DE">
        <w:tc>
          <w:tcPr>
            <w:tcW w:w="1450" w:type="pct"/>
          </w:tcPr>
          <w:p w14:paraId="213F7C42" w14:textId="255FC5D4"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8" w:history="1">
              <w:r w:rsidRPr="00BD32EC">
                <w:rPr>
                  <w:color w:val="0000FF"/>
                  <w:sz w:val="17"/>
                  <w:lang w:val="en-GB"/>
                </w:rPr>
                <w:t>2033 (2012)</w:t>
              </w:r>
            </w:hyperlink>
          </w:p>
        </w:tc>
        <w:tc>
          <w:tcPr>
            <w:tcW w:w="3500" w:type="pct"/>
          </w:tcPr>
          <w:p w14:paraId="1B8EB8BC"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667A5932" w14:textId="77777777" w:rsidTr="009C51DE">
        <w:tc>
          <w:tcPr>
            <w:tcW w:w="1450" w:type="pct"/>
          </w:tcPr>
          <w:p w14:paraId="5528FFE6" w14:textId="1CD0CBE7"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39" w:history="1">
              <w:r w:rsidRPr="00BD32EC">
                <w:rPr>
                  <w:color w:val="0000FF"/>
                  <w:sz w:val="17"/>
                  <w:lang w:val="en-GB"/>
                </w:rPr>
                <w:t>2167 (2014)</w:t>
              </w:r>
            </w:hyperlink>
          </w:p>
        </w:tc>
        <w:tc>
          <w:tcPr>
            <w:tcW w:w="3500" w:type="pct"/>
          </w:tcPr>
          <w:p w14:paraId="20EE0674"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34783829" w14:textId="77777777" w:rsidTr="009C51DE">
        <w:tc>
          <w:tcPr>
            <w:tcW w:w="1450" w:type="pct"/>
          </w:tcPr>
          <w:p w14:paraId="7EBCB0D2" w14:textId="3F653EBB"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0" w:history="1">
              <w:r w:rsidRPr="00BD32EC">
                <w:rPr>
                  <w:color w:val="0000FF"/>
                  <w:sz w:val="17"/>
                  <w:lang w:val="en-GB"/>
                </w:rPr>
                <w:t>2250 (2015)</w:t>
              </w:r>
            </w:hyperlink>
          </w:p>
        </w:tc>
        <w:tc>
          <w:tcPr>
            <w:tcW w:w="3500" w:type="pct"/>
          </w:tcPr>
          <w:p w14:paraId="27D86A71"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086E7F5E" w14:textId="77777777" w:rsidTr="009C51DE">
        <w:tc>
          <w:tcPr>
            <w:tcW w:w="1450" w:type="pct"/>
          </w:tcPr>
          <w:p w14:paraId="030F3ED6" w14:textId="4FD1A094"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1" w:history="1">
              <w:r w:rsidRPr="00BD32EC">
                <w:rPr>
                  <w:color w:val="0000FF"/>
                  <w:sz w:val="17"/>
                  <w:lang w:val="en-GB"/>
                </w:rPr>
                <w:t>2320 (2016)</w:t>
              </w:r>
            </w:hyperlink>
          </w:p>
        </w:tc>
        <w:tc>
          <w:tcPr>
            <w:tcW w:w="3500" w:type="pct"/>
          </w:tcPr>
          <w:p w14:paraId="7AEA4538"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1B535839" w14:textId="77777777" w:rsidTr="009C51DE">
        <w:tc>
          <w:tcPr>
            <w:tcW w:w="1450" w:type="pct"/>
          </w:tcPr>
          <w:p w14:paraId="1218F3AC" w14:textId="78285C48"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2" w:history="1">
              <w:r w:rsidRPr="00BD32EC">
                <w:rPr>
                  <w:color w:val="0000FF"/>
                  <w:sz w:val="17"/>
                  <w:lang w:val="en-GB"/>
                </w:rPr>
                <w:t>2378 (2017)</w:t>
              </w:r>
            </w:hyperlink>
          </w:p>
        </w:tc>
        <w:tc>
          <w:tcPr>
            <w:tcW w:w="3500" w:type="pct"/>
          </w:tcPr>
          <w:p w14:paraId="6248BBA3"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76811655" w14:textId="77777777" w:rsidTr="009C51DE">
        <w:tc>
          <w:tcPr>
            <w:tcW w:w="1450" w:type="pct"/>
          </w:tcPr>
          <w:p w14:paraId="676C4DC8" w14:textId="3ED94151"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3" w:history="1">
              <w:r w:rsidRPr="00BD32EC">
                <w:rPr>
                  <w:color w:val="0000FF"/>
                  <w:sz w:val="17"/>
                  <w:lang w:val="en-GB"/>
                </w:rPr>
                <w:t>2457 (2019)</w:t>
              </w:r>
            </w:hyperlink>
          </w:p>
        </w:tc>
        <w:tc>
          <w:tcPr>
            <w:tcW w:w="3500" w:type="pct"/>
          </w:tcPr>
          <w:p w14:paraId="40F0F202"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6D1DD5EA" w14:textId="77777777" w:rsidTr="009C51DE">
        <w:tc>
          <w:tcPr>
            <w:tcW w:w="1450" w:type="pct"/>
          </w:tcPr>
          <w:p w14:paraId="5142B264" w14:textId="61D1BC56"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4" w:history="1">
              <w:r w:rsidRPr="00BD32EC">
                <w:rPr>
                  <w:color w:val="0000FF"/>
                  <w:sz w:val="17"/>
                  <w:lang w:val="en-GB"/>
                </w:rPr>
                <w:t>2568 (2021)</w:t>
              </w:r>
            </w:hyperlink>
          </w:p>
        </w:tc>
        <w:tc>
          <w:tcPr>
            <w:tcW w:w="3500" w:type="pct"/>
          </w:tcPr>
          <w:p w14:paraId="06C27562"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4F19F98A" w14:textId="77777777" w:rsidTr="009C51DE">
        <w:tc>
          <w:tcPr>
            <w:tcW w:w="1450" w:type="pct"/>
          </w:tcPr>
          <w:p w14:paraId="2CA45D62" w14:textId="2FFB9046"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5" w:history="1">
              <w:r w:rsidRPr="00BD32EC">
                <w:rPr>
                  <w:color w:val="0000FF"/>
                  <w:sz w:val="17"/>
                  <w:lang w:val="en-GB"/>
                </w:rPr>
                <w:t>2628 (2022)</w:t>
              </w:r>
            </w:hyperlink>
          </w:p>
        </w:tc>
        <w:tc>
          <w:tcPr>
            <w:tcW w:w="3500" w:type="pct"/>
          </w:tcPr>
          <w:p w14:paraId="389F3751"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33C18860" w14:textId="77777777" w:rsidTr="009C51DE">
        <w:tc>
          <w:tcPr>
            <w:tcW w:w="1450" w:type="pct"/>
          </w:tcPr>
          <w:p w14:paraId="3286F82D" w14:textId="3F4CF3DE"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6" w:history="1">
              <w:r w:rsidRPr="00BD32EC">
                <w:rPr>
                  <w:color w:val="0000FF"/>
                  <w:sz w:val="17"/>
                  <w:lang w:val="en-GB"/>
                </w:rPr>
                <w:t>2687 (2023)</w:t>
              </w:r>
            </w:hyperlink>
          </w:p>
        </w:tc>
        <w:tc>
          <w:tcPr>
            <w:tcW w:w="3500" w:type="pct"/>
          </w:tcPr>
          <w:p w14:paraId="7EEBB667"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450EB367" w14:textId="77777777" w:rsidTr="009C51DE">
        <w:tc>
          <w:tcPr>
            <w:tcW w:w="1450" w:type="pct"/>
          </w:tcPr>
          <w:p w14:paraId="2299A790" w14:textId="23B317BF"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7" w:history="1">
              <w:r w:rsidRPr="00BD32EC">
                <w:rPr>
                  <w:color w:val="0000FF"/>
                  <w:sz w:val="17"/>
                  <w:lang w:val="en-GB"/>
                </w:rPr>
                <w:t>2710 (2023)</w:t>
              </w:r>
            </w:hyperlink>
          </w:p>
        </w:tc>
        <w:tc>
          <w:tcPr>
            <w:tcW w:w="3500" w:type="pct"/>
          </w:tcPr>
          <w:p w14:paraId="7BBE0D3C"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53662EC2" w14:textId="77777777" w:rsidTr="009C51DE">
        <w:tc>
          <w:tcPr>
            <w:tcW w:w="1450" w:type="pct"/>
          </w:tcPr>
          <w:p w14:paraId="600552F4" w14:textId="081F38FB"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48" w:history="1">
              <w:r w:rsidRPr="00BD32EC">
                <w:rPr>
                  <w:color w:val="0000FF"/>
                  <w:sz w:val="17"/>
                  <w:lang w:val="en-GB"/>
                </w:rPr>
                <w:t>2719 (2023)</w:t>
              </w:r>
            </w:hyperlink>
          </w:p>
        </w:tc>
        <w:tc>
          <w:tcPr>
            <w:tcW w:w="3500" w:type="pct"/>
          </w:tcPr>
          <w:p w14:paraId="474C40FE"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bl>
    <w:p w14:paraId="121CA431" w14:textId="77777777" w:rsidR="00BD32EC" w:rsidRPr="00BD32EC" w:rsidRDefault="00BD32EC" w:rsidP="00BD32EC">
      <w:pPr>
        <w:spacing w:line="240" w:lineRule="auto"/>
        <w:rPr>
          <w:sz w:val="2"/>
          <w:lang w:val="en-GB"/>
        </w:rPr>
        <w:sectPr w:rsidR="00BD32EC" w:rsidRPr="00BD32EC" w:rsidSect="00BD32EC">
          <w:endnotePr>
            <w:numFmt w:val="decimal"/>
          </w:endnotePr>
          <w:type w:val="continuous"/>
          <w:pgSz w:w="12240" w:h="15840"/>
          <w:pgMar w:top="1440" w:right="1170" w:bottom="1152" w:left="1200" w:header="432" w:footer="504" w:gutter="0"/>
          <w:cols w:num="2" w:space="240"/>
          <w:noEndnote/>
          <w:docGrid w:linePitch="360"/>
        </w:sectPr>
      </w:pPr>
    </w:p>
    <w:p w14:paraId="6FD3ABDD"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7522BD"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6C28466"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5E31CC"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Deliverables</w:t>
      </w:r>
    </w:p>
    <w:p w14:paraId="7BA9129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3AD62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36E2C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3.IV.22</w:t>
      </w:r>
      <w:r w:rsidRPr="00BD32EC">
        <w:rPr>
          <w:lang w:val="en-GB"/>
        </w:rPr>
        <w:tab/>
        <w:t>Table 3.IV.4 lists all deliverables of the Office.</w:t>
      </w:r>
    </w:p>
    <w:p w14:paraId="30A7884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23A8F1"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3.IV.4</w:t>
      </w:r>
    </w:p>
    <w:p w14:paraId="4114F247" w14:textId="77777777" w:rsidR="00BD32EC" w:rsidRPr="00BD32EC" w:rsidRDefault="00BD32EC" w:rsidP="00BD32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7"/>
        <w:outlineLvl w:val="1"/>
        <w:rPr>
          <w:b/>
          <w:spacing w:val="2"/>
          <w:kern w:val="14"/>
          <w:lang w:val="en-GB"/>
        </w:rPr>
      </w:pPr>
      <w:r w:rsidRPr="00BD32EC">
        <w:rPr>
          <w:b/>
          <w:spacing w:val="2"/>
          <w:kern w:val="14"/>
          <w:lang w:val="en-GB"/>
        </w:rPr>
        <w:t>United Nations Office to the African Union: deliverables for the period 2025–2027, by category and subcategory</w:t>
      </w:r>
    </w:p>
    <w:p w14:paraId="5B9F67A1" w14:textId="77777777" w:rsidR="00BD32EC" w:rsidRPr="00BD32EC" w:rsidRDefault="00BD32E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D578387" w14:textId="77777777" w:rsidR="00BD32EC" w:rsidRPr="00BD32EC" w:rsidRDefault="00BD32EC" w:rsidP="00C82E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6"/>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35"/>
        <w:gridCol w:w="616"/>
        <w:gridCol w:w="610"/>
        <w:gridCol w:w="739"/>
        <w:gridCol w:w="850"/>
      </w:tblGrid>
      <w:tr w:rsidR="00BD32EC" w:rsidRPr="00BD32EC" w14:paraId="51FEABB2" w14:textId="77777777" w:rsidTr="009C51DE">
        <w:trPr>
          <w:tblHeader/>
        </w:trPr>
        <w:tc>
          <w:tcPr>
            <w:tcW w:w="7035" w:type="dxa"/>
            <w:tcBorders>
              <w:top w:val="single" w:sz="4" w:space="0" w:color="auto"/>
              <w:bottom w:val="single" w:sz="12" w:space="0" w:color="auto"/>
            </w:tcBorders>
            <w:vAlign w:val="bottom"/>
          </w:tcPr>
          <w:p w14:paraId="715D8511" w14:textId="77777777" w:rsidR="00BD32EC" w:rsidRPr="00BD32EC" w:rsidRDefault="00BD32EC" w:rsidP="00BD32EC">
            <w:pPr>
              <w:keepNext/>
              <w:spacing w:before="81" w:after="81" w:line="160" w:lineRule="exact"/>
              <w:ind w:right="40"/>
              <w:rPr>
                <w:rFonts w:eastAsia="Calibri"/>
                <w:i/>
                <w:sz w:val="14"/>
                <w:lang w:val="en-GB"/>
              </w:rPr>
            </w:pPr>
            <w:r w:rsidRPr="00BD32EC">
              <w:rPr>
                <w:rFonts w:eastAsia="Calibri"/>
                <w:i/>
                <w:sz w:val="14"/>
                <w:lang w:val="en-GB"/>
              </w:rPr>
              <w:t>Category and subcategory</w:t>
            </w:r>
          </w:p>
        </w:tc>
        <w:tc>
          <w:tcPr>
            <w:tcW w:w="616" w:type="dxa"/>
            <w:tcBorders>
              <w:top w:val="single" w:sz="4" w:space="0" w:color="auto"/>
              <w:bottom w:val="single" w:sz="12" w:space="0" w:color="auto"/>
            </w:tcBorders>
            <w:vAlign w:val="bottom"/>
          </w:tcPr>
          <w:p w14:paraId="2BC6D1C4" w14:textId="77777777" w:rsidR="00BD32EC" w:rsidRPr="00BD32EC" w:rsidRDefault="00BD32EC" w:rsidP="00BD32EC">
            <w:pPr>
              <w:keepNext/>
              <w:spacing w:before="81" w:after="81" w:line="160" w:lineRule="exact"/>
              <w:ind w:left="72" w:right="43"/>
              <w:jc w:val="right"/>
              <w:rPr>
                <w:rFonts w:eastAsia="Calibri"/>
                <w:i/>
                <w:sz w:val="14"/>
                <w:lang w:val="en-GB"/>
              </w:rPr>
            </w:pPr>
            <w:r w:rsidRPr="00BD32EC">
              <w:rPr>
                <w:rFonts w:eastAsia="Calibri"/>
                <w:i/>
                <w:sz w:val="14"/>
                <w:lang w:val="en-GB"/>
              </w:rPr>
              <w:t>2025 planned</w:t>
            </w:r>
          </w:p>
        </w:tc>
        <w:tc>
          <w:tcPr>
            <w:tcW w:w="610" w:type="dxa"/>
            <w:tcBorders>
              <w:top w:val="single" w:sz="4" w:space="0" w:color="auto"/>
              <w:bottom w:val="single" w:sz="12" w:space="0" w:color="auto"/>
            </w:tcBorders>
            <w:vAlign w:val="bottom"/>
          </w:tcPr>
          <w:p w14:paraId="056A17F6" w14:textId="77777777" w:rsidR="00BD32EC" w:rsidRPr="00BD32EC" w:rsidRDefault="00BD32EC" w:rsidP="00BD32EC">
            <w:pPr>
              <w:keepNext/>
              <w:spacing w:before="81" w:after="81" w:line="160" w:lineRule="exact"/>
              <w:ind w:left="72" w:right="43"/>
              <w:jc w:val="right"/>
              <w:rPr>
                <w:rFonts w:eastAsia="Calibri"/>
                <w:i/>
                <w:sz w:val="14"/>
                <w:lang w:val="en-GB"/>
              </w:rPr>
            </w:pPr>
            <w:r w:rsidRPr="00BD32EC">
              <w:rPr>
                <w:rFonts w:eastAsia="Calibri"/>
                <w:i/>
                <w:sz w:val="14"/>
                <w:lang w:val="en-GB"/>
              </w:rPr>
              <w:t>2025 actual</w:t>
            </w:r>
          </w:p>
        </w:tc>
        <w:tc>
          <w:tcPr>
            <w:tcW w:w="739" w:type="dxa"/>
            <w:tcBorders>
              <w:top w:val="single" w:sz="4" w:space="0" w:color="auto"/>
              <w:bottom w:val="single" w:sz="12" w:space="0" w:color="auto"/>
            </w:tcBorders>
            <w:vAlign w:val="bottom"/>
          </w:tcPr>
          <w:p w14:paraId="5225DDFB" w14:textId="77777777" w:rsidR="00BD32EC" w:rsidRPr="00BD32EC" w:rsidRDefault="00BD32EC" w:rsidP="00BD32EC">
            <w:pPr>
              <w:keepNext/>
              <w:spacing w:before="81" w:after="81" w:line="160" w:lineRule="exact"/>
              <w:ind w:left="72" w:right="43"/>
              <w:jc w:val="right"/>
              <w:rPr>
                <w:rFonts w:eastAsia="Calibri"/>
                <w:i/>
                <w:sz w:val="14"/>
                <w:lang w:val="en-GB"/>
              </w:rPr>
            </w:pPr>
            <w:r w:rsidRPr="00BD32EC">
              <w:rPr>
                <w:rFonts w:eastAsia="Calibri"/>
                <w:i/>
                <w:sz w:val="14"/>
                <w:lang w:val="en-GB"/>
              </w:rPr>
              <w:t>2026 planned</w:t>
            </w:r>
          </w:p>
        </w:tc>
        <w:tc>
          <w:tcPr>
            <w:tcW w:w="850" w:type="dxa"/>
            <w:tcBorders>
              <w:top w:val="single" w:sz="4" w:space="0" w:color="auto"/>
              <w:bottom w:val="single" w:sz="12" w:space="0" w:color="auto"/>
            </w:tcBorders>
            <w:vAlign w:val="bottom"/>
          </w:tcPr>
          <w:p w14:paraId="11C1C712" w14:textId="77777777" w:rsidR="00BD32EC" w:rsidRPr="00BD32EC" w:rsidRDefault="00BD32EC" w:rsidP="00BD32EC">
            <w:pPr>
              <w:keepNext/>
              <w:spacing w:before="81" w:after="81" w:line="160" w:lineRule="exact"/>
              <w:ind w:left="72" w:right="43"/>
              <w:jc w:val="right"/>
              <w:rPr>
                <w:rFonts w:eastAsia="Calibri"/>
                <w:i/>
                <w:sz w:val="14"/>
                <w:lang w:val="en-GB"/>
              </w:rPr>
            </w:pPr>
            <w:r w:rsidRPr="00BD32EC">
              <w:rPr>
                <w:rFonts w:eastAsia="Calibri"/>
                <w:i/>
                <w:sz w:val="14"/>
                <w:lang w:val="en-GB"/>
              </w:rPr>
              <w:t>2027 planned</w:t>
            </w:r>
          </w:p>
        </w:tc>
      </w:tr>
      <w:tr w:rsidR="00BD32EC" w:rsidRPr="00BD32EC" w14:paraId="21D846AC" w14:textId="77777777" w:rsidTr="009C51DE">
        <w:trPr>
          <w:trHeight w:hRule="exact" w:val="115"/>
          <w:tblHeader/>
        </w:trPr>
        <w:tc>
          <w:tcPr>
            <w:tcW w:w="7035" w:type="dxa"/>
            <w:tcBorders>
              <w:top w:val="single" w:sz="12" w:space="0" w:color="auto"/>
            </w:tcBorders>
            <w:vAlign w:val="bottom"/>
          </w:tcPr>
          <w:p w14:paraId="320DA14F" w14:textId="77777777" w:rsidR="00BD32EC" w:rsidRPr="00BD32EC" w:rsidRDefault="00BD32EC" w:rsidP="00BD32EC">
            <w:pPr>
              <w:keepNext/>
              <w:spacing w:before="40" w:after="40" w:line="210" w:lineRule="exact"/>
              <w:ind w:right="40"/>
              <w:rPr>
                <w:rFonts w:eastAsia="Calibri"/>
                <w:sz w:val="17"/>
                <w:lang w:val="en-GB"/>
              </w:rPr>
            </w:pPr>
          </w:p>
        </w:tc>
        <w:tc>
          <w:tcPr>
            <w:tcW w:w="616" w:type="dxa"/>
            <w:tcBorders>
              <w:top w:val="single" w:sz="12" w:space="0" w:color="auto"/>
            </w:tcBorders>
            <w:vAlign w:val="bottom"/>
          </w:tcPr>
          <w:p w14:paraId="4FF21EC7" w14:textId="77777777" w:rsidR="00BD32EC" w:rsidRPr="00BD32EC" w:rsidRDefault="00BD32EC" w:rsidP="00BD32EC">
            <w:pPr>
              <w:keepNext/>
              <w:spacing w:before="40" w:after="40" w:line="210" w:lineRule="exact"/>
              <w:ind w:left="72" w:right="43"/>
              <w:jc w:val="right"/>
              <w:rPr>
                <w:rFonts w:eastAsia="Calibri"/>
                <w:sz w:val="17"/>
                <w:lang w:val="en-GB"/>
              </w:rPr>
            </w:pPr>
          </w:p>
        </w:tc>
        <w:tc>
          <w:tcPr>
            <w:tcW w:w="610" w:type="dxa"/>
            <w:tcBorders>
              <w:top w:val="single" w:sz="12" w:space="0" w:color="auto"/>
            </w:tcBorders>
            <w:vAlign w:val="bottom"/>
          </w:tcPr>
          <w:p w14:paraId="16939249" w14:textId="77777777" w:rsidR="00BD32EC" w:rsidRPr="00BD32EC" w:rsidRDefault="00BD32EC" w:rsidP="00BD32EC">
            <w:pPr>
              <w:keepNext/>
              <w:spacing w:before="40" w:after="40" w:line="210" w:lineRule="exact"/>
              <w:ind w:left="72" w:right="43"/>
              <w:jc w:val="right"/>
              <w:rPr>
                <w:rFonts w:eastAsia="Calibri"/>
                <w:sz w:val="17"/>
                <w:lang w:val="en-GB"/>
              </w:rPr>
            </w:pPr>
          </w:p>
        </w:tc>
        <w:tc>
          <w:tcPr>
            <w:tcW w:w="739" w:type="dxa"/>
            <w:tcBorders>
              <w:top w:val="single" w:sz="12" w:space="0" w:color="auto"/>
            </w:tcBorders>
            <w:vAlign w:val="bottom"/>
          </w:tcPr>
          <w:p w14:paraId="365FB3C4" w14:textId="77777777" w:rsidR="00BD32EC" w:rsidRPr="00BD32EC" w:rsidRDefault="00BD32EC" w:rsidP="00BD32EC">
            <w:pPr>
              <w:keepNext/>
              <w:spacing w:before="40" w:after="40" w:line="210" w:lineRule="exact"/>
              <w:ind w:left="72" w:right="43"/>
              <w:jc w:val="right"/>
              <w:rPr>
                <w:rFonts w:eastAsia="Calibri"/>
                <w:sz w:val="17"/>
                <w:lang w:val="en-GB"/>
              </w:rPr>
            </w:pPr>
          </w:p>
        </w:tc>
        <w:tc>
          <w:tcPr>
            <w:tcW w:w="850" w:type="dxa"/>
            <w:tcBorders>
              <w:top w:val="single" w:sz="12" w:space="0" w:color="auto"/>
            </w:tcBorders>
            <w:vAlign w:val="bottom"/>
          </w:tcPr>
          <w:p w14:paraId="1080375B" w14:textId="77777777" w:rsidR="00BD32EC" w:rsidRPr="00BD32EC" w:rsidRDefault="00BD32EC" w:rsidP="00BD32EC">
            <w:pPr>
              <w:keepNext/>
              <w:spacing w:before="40" w:after="40" w:line="210" w:lineRule="exact"/>
              <w:ind w:left="72" w:right="43"/>
              <w:jc w:val="right"/>
              <w:rPr>
                <w:rFonts w:eastAsia="Calibri"/>
                <w:sz w:val="17"/>
                <w:lang w:val="en-GB"/>
              </w:rPr>
            </w:pPr>
          </w:p>
        </w:tc>
      </w:tr>
      <w:tr w:rsidR="00BD32EC" w:rsidRPr="00BD32EC" w14:paraId="2CD58683" w14:textId="77777777" w:rsidTr="009C51DE">
        <w:tc>
          <w:tcPr>
            <w:tcW w:w="7035" w:type="dxa"/>
            <w:vAlign w:val="bottom"/>
          </w:tcPr>
          <w:p w14:paraId="011BF933" w14:textId="77777777" w:rsidR="00BD32EC" w:rsidRPr="00BD32EC" w:rsidRDefault="00BD32EC" w:rsidP="00C82E32">
            <w:pPr>
              <w:keepNext/>
              <w:tabs>
                <w:tab w:val="left" w:pos="288"/>
                <w:tab w:val="left" w:pos="576"/>
                <w:tab w:val="left" w:pos="864"/>
                <w:tab w:val="left" w:pos="1152"/>
              </w:tabs>
              <w:spacing w:before="40" w:after="40" w:line="240" w:lineRule="auto"/>
              <w:ind w:right="40"/>
              <w:rPr>
                <w:rFonts w:eastAsia="Calibri"/>
                <w:b/>
                <w:sz w:val="17"/>
                <w:lang w:val="en-GB"/>
              </w:rPr>
            </w:pPr>
            <w:r w:rsidRPr="00BD32EC">
              <w:rPr>
                <w:rFonts w:eastAsia="Calibri"/>
                <w:b/>
                <w:sz w:val="17"/>
                <w:lang w:val="en-GB"/>
              </w:rPr>
              <w:t>A.</w:t>
            </w:r>
            <w:r w:rsidRPr="00BD32EC">
              <w:rPr>
                <w:rFonts w:eastAsia="Calibri"/>
                <w:b/>
                <w:sz w:val="17"/>
                <w:lang w:val="en-GB"/>
              </w:rPr>
              <w:tab/>
              <w:t>Facilitation of the intergovernmental process and expert bodies</w:t>
            </w:r>
          </w:p>
        </w:tc>
        <w:tc>
          <w:tcPr>
            <w:tcW w:w="616" w:type="dxa"/>
            <w:vAlign w:val="bottom"/>
          </w:tcPr>
          <w:p w14:paraId="2933BC4C"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p>
        </w:tc>
        <w:tc>
          <w:tcPr>
            <w:tcW w:w="610" w:type="dxa"/>
            <w:vAlign w:val="bottom"/>
          </w:tcPr>
          <w:p w14:paraId="40CB6DE0"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p>
        </w:tc>
        <w:tc>
          <w:tcPr>
            <w:tcW w:w="739" w:type="dxa"/>
            <w:vAlign w:val="bottom"/>
          </w:tcPr>
          <w:p w14:paraId="57430D8B"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p>
        </w:tc>
        <w:tc>
          <w:tcPr>
            <w:tcW w:w="850" w:type="dxa"/>
            <w:vAlign w:val="bottom"/>
          </w:tcPr>
          <w:p w14:paraId="426B6384"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p>
        </w:tc>
      </w:tr>
      <w:tr w:rsidR="00BD32EC" w:rsidRPr="00BD32EC" w14:paraId="6E83BE61" w14:textId="77777777" w:rsidTr="009C51DE">
        <w:tc>
          <w:tcPr>
            <w:tcW w:w="7035" w:type="dxa"/>
            <w:vAlign w:val="bottom"/>
          </w:tcPr>
          <w:p w14:paraId="169614FA" w14:textId="77777777" w:rsidR="00BD32EC" w:rsidRPr="00BD32EC" w:rsidRDefault="00BD32EC" w:rsidP="00C82E32">
            <w:pPr>
              <w:keepNext/>
              <w:tabs>
                <w:tab w:val="left" w:pos="288"/>
                <w:tab w:val="left" w:pos="576"/>
                <w:tab w:val="left" w:pos="864"/>
                <w:tab w:val="left" w:pos="1152"/>
              </w:tabs>
              <w:spacing w:before="40" w:after="40" w:line="240" w:lineRule="auto"/>
              <w:ind w:right="40"/>
              <w:rPr>
                <w:rFonts w:eastAsia="Calibri"/>
                <w:sz w:val="17"/>
                <w:lang w:val="en-GB"/>
              </w:rPr>
            </w:pPr>
            <w:r w:rsidRPr="00BD32EC">
              <w:rPr>
                <w:rFonts w:eastAsia="Calibri"/>
                <w:sz w:val="17"/>
                <w:lang w:val="en-GB"/>
              </w:rPr>
              <w:tab/>
            </w:r>
            <w:r w:rsidRPr="00BD32EC">
              <w:rPr>
                <w:rFonts w:eastAsia="Calibri"/>
                <w:b/>
                <w:sz w:val="17"/>
                <w:lang w:val="en-GB"/>
              </w:rPr>
              <w:t>Parliamentary documentation</w:t>
            </w:r>
            <w:r w:rsidRPr="00BD32EC">
              <w:rPr>
                <w:rFonts w:eastAsia="Calibri"/>
                <w:sz w:val="17"/>
                <w:lang w:val="en-GB"/>
              </w:rPr>
              <w:t xml:space="preserve"> (number of documents)</w:t>
            </w:r>
          </w:p>
        </w:tc>
        <w:tc>
          <w:tcPr>
            <w:tcW w:w="616" w:type="dxa"/>
            <w:vAlign w:val="bottom"/>
          </w:tcPr>
          <w:p w14:paraId="16AF75F1"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w:t>
            </w:r>
          </w:p>
        </w:tc>
        <w:tc>
          <w:tcPr>
            <w:tcW w:w="610" w:type="dxa"/>
            <w:vAlign w:val="bottom"/>
          </w:tcPr>
          <w:p w14:paraId="644C5E17"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w:t>
            </w:r>
          </w:p>
        </w:tc>
        <w:tc>
          <w:tcPr>
            <w:tcW w:w="739" w:type="dxa"/>
            <w:vAlign w:val="bottom"/>
          </w:tcPr>
          <w:p w14:paraId="60C27364"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w:t>
            </w:r>
          </w:p>
        </w:tc>
        <w:tc>
          <w:tcPr>
            <w:tcW w:w="850" w:type="dxa"/>
            <w:vAlign w:val="bottom"/>
          </w:tcPr>
          <w:p w14:paraId="1ED1B7C5"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w:t>
            </w:r>
          </w:p>
        </w:tc>
      </w:tr>
      <w:tr w:rsidR="00BD32EC" w:rsidRPr="00BD32EC" w14:paraId="1FDF22A3" w14:textId="77777777" w:rsidTr="009C51DE">
        <w:tc>
          <w:tcPr>
            <w:tcW w:w="7035" w:type="dxa"/>
            <w:vAlign w:val="bottom"/>
          </w:tcPr>
          <w:p w14:paraId="4F2B89D2" w14:textId="77777777" w:rsidR="00BD32EC" w:rsidRPr="00BD32EC" w:rsidRDefault="00BD32EC" w:rsidP="00C82E32">
            <w:pPr>
              <w:keepNext/>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lang w:val="en-GB"/>
              </w:rPr>
              <w:tab/>
              <w:t>1.</w:t>
            </w:r>
            <w:r w:rsidRPr="00BD32EC">
              <w:rPr>
                <w:rFonts w:eastAsia="Calibri"/>
                <w:sz w:val="17"/>
                <w:lang w:val="en-GB"/>
              </w:rPr>
              <w:tab/>
              <w:t>Report of the Secretary-General to the Security Council on strengthening the partnership between the United Nations and the African Union on issues of peace and security in Africa, including the work of the United Nations Office to the African Union</w:t>
            </w:r>
          </w:p>
        </w:tc>
        <w:tc>
          <w:tcPr>
            <w:tcW w:w="616" w:type="dxa"/>
            <w:vAlign w:val="bottom"/>
          </w:tcPr>
          <w:p w14:paraId="54531D6C"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610" w:type="dxa"/>
            <w:vAlign w:val="bottom"/>
          </w:tcPr>
          <w:p w14:paraId="139C93CD"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739" w:type="dxa"/>
            <w:vAlign w:val="bottom"/>
          </w:tcPr>
          <w:p w14:paraId="78DED199"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850" w:type="dxa"/>
            <w:vAlign w:val="bottom"/>
          </w:tcPr>
          <w:p w14:paraId="171BC848" w14:textId="77777777" w:rsidR="00BD32EC" w:rsidRPr="00BD32EC" w:rsidRDefault="00BD32EC" w:rsidP="00C82E32">
            <w:pPr>
              <w:keepNext/>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r>
      <w:tr w:rsidR="00BD32EC" w:rsidRPr="00BD32EC" w14:paraId="011D4EE4" w14:textId="77777777" w:rsidTr="009C51DE">
        <w:tc>
          <w:tcPr>
            <w:tcW w:w="7035" w:type="dxa"/>
            <w:vAlign w:val="bottom"/>
          </w:tcPr>
          <w:p w14:paraId="4E408EB2" w14:textId="77777777" w:rsidR="00BD32EC" w:rsidRPr="00BD32EC" w:rsidRDefault="00BD32EC" w:rsidP="00C82E32">
            <w:pPr>
              <w:tabs>
                <w:tab w:val="left" w:pos="288"/>
                <w:tab w:val="left" w:pos="576"/>
                <w:tab w:val="left" w:pos="864"/>
                <w:tab w:val="left" w:pos="1152"/>
              </w:tabs>
              <w:spacing w:before="40" w:after="40" w:line="240" w:lineRule="auto"/>
              <w:ind w:right="40"/>
              <w:rPr>
                <w:rFonts w:eastAsia="Calibri"/>
                <w:sz w:val="17"/>
                <w:lang w:val="en-GB"/>
              </w:rPr>
            </w:pPr>
            <w:r w:rsidRPr="00BD32EC">
              <w:rPr>
                <w:rFonts w:eastAsia="Calibri"/>
                <w:sz w:val="17"/>
                <w:lang w:val="en-GB"/>
              </w:rPr>
              <w:tab/>
            </w:r>
            <w:r w:rsidRPr="00BD32EC">
              <w:rPr>
                <w:rFonts w:eastAsia="Calibri"/>
                <w:b/>
                <w:sz w:val="17"/>
                <w:lang w:val="en-GB"/>
              </w:rPr>
              <w:t>Substantive services for meetings</w:t>
            </w:r>
            <w:r w:rsidRPr="00BD32EC">
              <w:rPr>
                <w:rFonts w:eastAsia="Calibri"/>
                <w:sz w:val="17"/>
                <w:lang w:val="en-GB"/>
              </w:rPr>
              <w:t xml:space="preserve"> (number of three-hour meetings)</w:t>
            </w:r>
          </w:p>
        </w:tc>
        <w:tc>
          <w:tcPr>
            <w:tcW w:w="616" w:type="dxa"/>
            <w:vAlign w:val="bottom"/>
          </w:tcPr>
          <w:p w14:paraId="1DAF2772"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11</w:t>
            </w:r>
          </w:p>
        </w:tc>
        <w:tc>
          <w:tcPr>
            <w:tcW w:w="610" w:type="dxa"/>
            <w:vAlign w:val="bottom"/>
          </w:tcPr>
          <w:p w14:paraId="6388FFA7"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11</w:t>
            </w:r>
          </w:p>
        </w:tc>
        <w:tc>
          <w:tcPr>
            <w:tcW w:w="739" w:type="dxa"/>
            <w:vAlign w:val="bottom"/>
          </w:tcPr>
          <w:p w14:paraId="19C48F33"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15</w:t>
            </w:r>
          </w:p>
        </w:tc>
        <w:tc>
          <w:tcPr>
            <w:tcW w:w="850" w:type="dxa"/>
            <w:vAlign w:val="bottom"/>
          </w:tcPr>
          <w:p w14:paraId="24B64FBA"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15</w:t>
            </w:r>
          </w:p>
        </w:tc>
      </w:tr>
      <w:tr w:rsidR="00BD32EC" w:rsidRPr="00BD32EC" w14:paraId="390120AB" w14:textId="77777777" w:rsidTr="009C51DE">
        <w:tc>
          <w:tcPr>
            <w:tcW w:w="7035" w:type="dxa"/>
            <w:vAlign w:val="bottom"/>
          </w:tcPr>
          <w:p w14:paraId="5C683CC5"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szCs w:val="17"/>
                <w:lang w:val="en-GB"/>
              </w:rPr>
            </w:pPr>
            <w:r w:rsidRPr="00BD32EC">
              <w:rPr>
                <w:rFonts w:eastAsia="Calibri"/>
                <w:sz w:val="17"/>
                <w:lang w:val="en-GB"/>
              </w:rPr>
              <w:tab/>
            </w:r>
            <w:r w:rsidRPr="00BD32EC">
              <w:rPr>
                <w:rFonts w:eastAsia="Calibri"/>
                <w:sz w:val="17"/>
                <w:szCs w:val="17"/>
                <w:lang w:val="en-GB"/>
              </w:rPr>
              <w:t>2.</w:t>
            </w:r>
            <w:r w:rsidRPr="00BD32EC">
              <w:rPr>
                <w:rFonts w:eastAsia="Calibri"/>
                <w:sz w:val="17"/>
                <w:lang w:val="en-GB"/>
              </w:rPr>
              <w:tab/>
            </w:r>
            <w:r w:rsidRPr="00BD32EC">
              <w:rPr>
                <w:rFonts w:eastAsia="Calibri"/>
                <w:sz w:val="17"/>
                <w:szCs w:val="17"/>
                <w:lang w:val="en-GB"/>
              </w:rPr>
              <w:t xml:space="preserve">Annual joint consultative meetings of the Security Council and the African Union Peace and Security Council </w:t>
            </w:r>
          </w:p>
        </w:tc>
        <w:tc>
          <w:tcPr>
            <w:tcW w:w="616" w:type="dxa"/>
            <w:vAlign w:val="bottom"/>
          </w:tcPr>
          <w:p w14:paraId="25F03766"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c>
          <w:tcPr>
            <w:tcW w:w="610" w:type="dxa"/>
            <w:vAlign w:val="bottom"/>
          </w:tcPr>
          <w:p w14:paraId="0B89FD3A"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c>
          <w:tcPr>
            <w:tcW w:w="739" w:type="dxa"/>
            <w:vAlign w:val="bottom"/>
          </w:tcPr>
          <w:p w14:paraId="47C46440"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c>
          <w:tcPr>
            <w:tcW w:w="850" w:type="dxa"/>
            <w:vAlign w:val="bottom"/>
          </w:tcPr>
          <w:p w14:paraId="5446BE58"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r>
      <w:tr w:rsidR="00BD32EC" w:rsidRPr="00BD32EC" w14:paraId="7826469E" w14:textId="77777777" w:rsidTr="009C51DE">
        <w:tc>
          <w:tcPr>
            <w:tcW w:w="7035" w:type="dxa"/>
            <w:vAlign w:val="bottom"/>
          </w:tcPr>
          <w:p w14:paraId="7B4F0CC5"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szCs w:val="17"/>
                <w:lang w:val="en-GB"/>
              </w:rPr>
              <w:tab/>
              <w:t>3.</w:t>
            </w:r>
            <w:r w:rsidRPr="00BD32EC">
              <w:rPr>
                <w:rFonts w:eastAsia="Calibri"/>
                <w:sz w:val="17"/>
                <w:szCs w:val="17"/>
                <w:lang w:val="en-GB"/>
              </w:rPr>
              <w:tab/>
              <w:t>Annual joint consultative meetings between the United Nations Peacebuilding Commission and the African Union Peace and Security Council</w:t>
            </w:r>
          </w:p>
        </w:tc>
        <w:tc>
          <w:tcPr>
            <w:tcW w:w="616" w:type="dxa"/>
            <w:vAlign w:val="bottom"/>
          </w:tcPr>
          <w:p w14:paraId="22A9DACD"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w:t>
            </w:r>
          </w:p>
        </w:tc>
        <w:tc>
          <w:tcPr>
            <w:tcW w:w="610" w:type="dxa"/>
            <w:vAlign w:val="bottom"/>
          </w:tcPr>
          <w:p w14:paraId="693BC06A"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w:t>
            </w:r>
          </w:p>
        </w:tc>
        <w:tc>
          <w:tcPr>
            <w:tcW w:w="739" w:type="dxa"/>
            <w:vAlign w:val="bottom"/>
          </w:tcPr>
          <w:p w14:paraId="34518976"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850" w:type="dxa"/>
            <w:vAlign w:val="bottom"/>
          </w:tcPr>
          <w:p w14:paraId="37133D5F"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r>
      <w:tr w:rsidR="00BD32EC" w:rsidRPr="00BD32EC" w14:paraId="49944E97" w14:textId="77777777" w:rsidTr="009C51DE">
        <w:tc>
          <w:tcPr>
            <w:tcW w:w="7035" w:type="dxa"/>
            <w:vAlign w:val="bottom"/>
          </w:tcPr>
          <w:p w14:paraId="6F7004D2"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lang w:val="en-GB"/>
              </w:rPr>
              <w:tab/>
              <w:t>4.</w:t>
            </w:r>
            <w:r w:rsidRPr="00BD32EC">
              <w:rPr>
                <w:rFonts w:eastAsia="Calibri"/>
                <w:sz w:val="17"/>
                <w:lang w:val="en-GB"/>
              </w:rPr>
              <w:tab/>
              <w:t>Coordination meetings of the Security Council and the African Union Peace and Security Council</w:t>
            </w:r>
          </w:p>
        </w:tc>
        <w:tc>
          <w:tcPr>
            <w:tcW w:w="616" w:type="dxa"/>
            <w:vAlign w:val="bottom"/>
          </w:tcPr>
          <w:p w14:paraId="3775DC02"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6</w:t>
            </w:r>
          </w:p>
        </w:tc>
        <w:tc>
          <w:tcPr>
            <w:tcW w:w="610" w:type="dxa"/>
            <w:vAlign w:val="bottom"/>
          </w:tcPr>
          <w:p w14:paraId="3F860BF9"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6</w:t>
            </w:r>
          </w:p>
        </w:tc>
        <w:tc>
          <w:tcPr>
            <w:tcW w:w="739" w:type="dxa"/>
            <w:vAlign w:val="bottom"/>
          </w:tcPr>
          <w:p w14:paraId="148621BB"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9</w:t>
            </w:r>
          </w:p>
        </w:tc>
        <w:tc>
          <w:tcPr>
            <w:tcW w:w="850" w:type="dxa"/>
            <w:vAlign w:val="bottom"/>
          </w:tcPr>
          <w:p w14:paraId="78C8C757"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9</w:t>
            </w:r>
          </w:p>
        </w:tc>
      </w:tr>
      <w:tr w:rsidR="00BD32EC" w:rsidRPr="00BD32EC" w14:paraId="7C0833A3" w14:textId="77777777" w:rsidTr="009C51DE">
        <w:tc>
          <w:tcPr>
            <w:tcW w:w="7035" w:type="dxa"/>
            <w:vAlign w:val="bottom"/>
          </w:tcPr>
          <w:p w14:paraId="5997C59B" w14:textId="77777777" w:rsidR="00BD32EC" w:rsidRPr="00BD32EC" w:rsidRDefault="00BD32EC" w:rsidP="00C82E32">
            <w:pPr>
              <w:tabs>
                <w:tab w:val="left" w:pos="288"/>
                <w:tab w:val="left" w:pos="576"/>
                <w:tab w:val="left" w:pos="864"/>
                <w:tab w:val="left" w:pos="1152"/>
              </w:tabs>
              <w:spacing w:before="40" w:after="40" w:line="240" w:lineRule="auto"/>
              <w:ind w:right="40"/>
              <w:rPr>
                <w:rFonts w:eastAsia="Calibri"/>
                <w:sz w:val="17"/>
                <w:lang w:val="en-GB"/>
              </w:rPr>
            </w:pPr>
            <w:r w:rsidRPr="00BD32EC">
              <w:rPr>
                <w:rFonts w:eastAsia="Calibri"/>
                <w:sz w:val="17"/>
                <w:lang w:val="en-GB"/>
              </w:rPr>
              <w:tab/>
              <w:t>5.</w:t>
            </w:r>
            <w:r w:rsidRPr="00BD32EC">
              <w:rPr>
                <w:rFonts w:eastAsia="Calibri"/>
                <w:sz w:val="17"/>
                <w:lang w:val="en-GB"/>
              </w:rPr>
              <w:tab/>
              <w:t>Meetings of the Fifth Committee</w:t>
            </w:r>
          </w:p>
        </w:tc>
        <w:tc>
          <w:tcPr>
            <w:tcW w:w="616" w:type="dxa"/>
            <w:vAlign w:val="bottom"/>
          </w:tcPr>
          <w:p w14:paraId="2E84A17A"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610" w:type="dxa"/>
            <w:vAlign w:val="bottom"/>
          </w:tcPr>
          <w:p w14:paraId="31339AD1"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739" w:type="dxa"/>
            <w:vAlign w:val="bottom"/>
          </w:tcPr>
          <w:p w14:paraId="23C70112"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850" w:type="dxa"/>
            <w:vAlign w:val="bottom"/>
          </w:tcPr>
          <w:p w14:paraId="2480CB69"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r>
      <w:tr w:rsidR="00BD32EC" w:rsidRPr="00BD32EC" w14:paraId="1B9D5FCA" w14:textId="77777777" w:rsidTr="009C51DE">
        <w:tc>
          <w:tcPr>
            <w:tcW w:w="7035" w:type="dxa"/>
            <w:vAlign w:val="bottom"/>
          </w:tcPr>
          <w:p w14:paraId="61B1F2C4" w14:textId="77777777" w:rsidR="00BD32EC" w:rsidRPr="00BD32EC" w:rsidRDefault="00BD32EC" w:rsidP="00C82E32">
            <w:pPr>
              <w:tabs>
                <w:tab w:val="left" w:pos="288"/>
                <w:tab w:val="left" w:pos="576"/>
                <w:tab w:val="left" w:pos="864"/>
                <w:tab w:val="left" w:pos="1152"/>
              </w:tabs>
              <w:spacing w:before="40" w:after="40" w:line="240" w:lineRule="auto"/>
              <w:ind w:right="40"/>
              <w:rPr>
                <w:rFonts w:eastAsia="Calibri"/>
                <w:sz w:val="17"/>
                <w:lang w:val="en-GB"/>
              </w:rPr>
            </w:pPr>
            <w:r w:rsidRPr="00BD32EC">
              <w:rPr>
                <w:rFonts w:eastAsia="Calibri"/>
                <w:sz w:val="17"/>
                <w:lang w:val="en-GB"/>
              </w:rPr>
              <w:tab/>
              <w:t>6.</w:t>
            </w:r>
            <w:r w:rsidRPr="00BD32EC">
              <w:rPr>
                <w:rFonts w:eastAsia="Calibri"/>
                <w:sz w:val="17"/>
                <w:lang w:val="en-GB"/>
              </w:rPr>
              <w:tab/>
              <w:t>Meetings of the Committee for Programme and Coordination</w:t>
            </w:r>
          </w:p>
        </w:tc>
        <w:tc>
          <w:tcPr>
            <w:tcW w:w="616" w:type="dxa"/>
            <w:vAlign w:val="bottom"/>
          </w:tcPr>
          <w:p w14:paraId="02BB4178"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610" w:type="dxa"/>
            <w:vAlign w:val="bottom"/>
          </w:tcPr>
          <w:p w14:paraId="64CB3A29"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739" w:type="dxa"/>
            <w:vAlign w:val="bottom"/>
          </w:tcPr>
          <w:p w14:paraId="63831F1F"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850" w:type="dxa"/>
            <w:vAlign w:val="bottom"/>
          </w:tcPr>
          <w:p w14:paraId="384DCC24"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r>
      <w:tr w:rsidR="00BD32EC" w:rsidRPr="00BD32EC" w14:paraId="7F0443A3" w14:textId="77777777" w:rsidTr="009C51DE">
        <w:tc>
          <w:tcPr>
            <w:tcW w:w="7035" w:type="dxa"/>
            <w:vAlign w:val="bottom"/>
          </w:tcPr>
          <w:p w14:paraId="7F7092A2" w14:textId="77777777" w:rsidR="00BD32EC" w:rsidRPr="00BD32EC" w:rsidRDefault="00BD32EC" w:rsidP="00C82E32">
            <w:pPr>
              <w:tabs>
                <w:tab w:val="left" w:pos="288"/>
                <w:tab w:val="left" w:pos="576"/>
                <w:tab w:val="left" w:pos="864"/>
                <w:tab w:val="left" w:pos="1152"/>
              </w:tabs>
              <w:spacing w:before="40" w:after="40" w:line="240" w:lineRule="auto"/>
              <w:ind w:right="40"/>
              <w:rPr>
                <w:rFonts w:eastAsia="Calibri"/>
                <w:sz w:val="17"/>
                <w:lang w:val="en-GB"/>
              </w:rPr>
            </w:pPr>
            <w:r w:rsidRPr="00BD32EC">
              <w:rPr>
                <w:rFonts w:eastAsia="Calibri"/>
                <w:sz w:val="17"/>
                <w:lang w:val="en-GB"/>
              </w:rPr>
              <w:tab/>
              <w:t>7.</w:t>
            </w:r>
            <w:r w:rsidRPr="00BD32EC">
              <w:rPr>
                <w:rFonts w:eastAsia="Calibri"/>
                <w:sz w:val="17"/>
                <w:lang w:val="en-GB"/>
              </w:rPr>
              <w:tab/>
              <w:t>Meetings of the Advisory Committee on Administrative and Budgetary Questions</w:t>
            </w:r>
          </w:p>
        </w:tc>
        <w:tc>
          <w:tcPr>
            <w:tcW w:w="616" w:type="dxa"/>
            <w:vAlign w:val="bottom"/>
          </w:tcPr>
          <w:p w14:paraId="1CB65148"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610" w:type="dxa"/>
            <w:vAlign w:val="bottom"/>
          </w:tcPr>
          <w:p w14:paraId="1958F786"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739" w:type="dxa"/>
            <w:vAlign w:val="bottom"/>
          </w:tcPr>
          <w:p w14:paraId="051C8449"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c>
          <w:tcPr>
            <w:tcW w:w="850" w:type="dxa"/>
            <w:vAlign w:val="bottom"/>
          </w:tcPr>
          <w:p w14:paraId="320B8544"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w:t>
            </w:r>
          </w:p>
        </w:tc>
      </w:tr>
      <w:tr w:rsidR="00BD32EC" w:rsidRPr="00BD32EC" w14:paraId="189D4EEB" w14:textId="77777777" w:rsidTr="009C51DE">
        <w:tc>
          <w:tcPr>
            <w:tcW w:w="7035" w:type="dxa"/>
            <w:vAlign w:val="bottom"/>
          </w:tcPr>
          <w:p w14:paraId="61A3BE6C" w14:textId="77777777" w:rsidR="00BD32EC" w:rsidRPr="00BD32EC" w:rsidRDefault="00BD32EC" w:rsidP="00C82E32">
            <w:pPr>
              <w:tabs>
                <w:tab w:val="left" w:pos="288"/>
                <w:tab w:val="left" w:pos="576"/>
                <w:tab w:val="left" w:pos="864"/>
                <w:tab w:val="left" w:pos="1152"/>
              </w:tabs>
              <w:spacing w:before="40" w:after="40" w:line="240" w:lineRule="auto"/>
              <w:ind w:right="40"/>
              <w:rPr>
                <w:rFonts w:eastAsia="Calibri"/>
                <w:b/>
                <w:sz w:val="17"/>
                <w:lang w:val="en-GB"/>
              </w:rPr>
            </w:pPr>
            <w:r w:rsidRPr="00BD32EC">
              <w:rPr>
                <w:rFonts w:eastAsia="Calibri"/>
                <w:b/>
                <w:sz w:val="17"/>
                <w:lang w:val="en-GB"/>
              </w:rPr>
              <w:t>B.</w:t>
            </w:r>
            <w:r w:rsidRPr="00BD32EC">
              <w:rPr>
                <w:rFonts w:eastAsia="Calibri"/>
                <w:b/>
                <w:sz w:val="17"/>
                <w:lang w:val="en-GB"/>
              </w:rPr>
              <w:tab/>
              <w:t>Generation and transfer of knowledge</w:t>
            </w:r>
          </w:p>
        </w:tc>
        <w:tc>
          <w:tcPr>
            <w:tcW w:w="616" w:type="dxa"/>
            <w:vAlign w:val="bottom"/>
          </w:tcPr>
          <w:p w14:paraId="61CD18F6"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p>
        </w:tc>
        <w:tc>
          <w:tcPr>
            <w:tcW w:w="610" w:type="dxa"/>
            <w:vAlign w:val="bottom"/>
          </w:tcPr>
          <w:p w14:paraId="14438C82"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p>
        </w:tc>
        <w:tc>
          <w:tcPr>
            <w:tcW w:w="739" w:type="dxa"/>
            <w:vAlign w:val="bottom"/>
          </w:tcPr>
          <w:p w14:paraId="7E72035B"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p>
        </w:tc>
        <w:tc>
          <w:tcPr>
            <w:tcW w:w="850" w:type="dxa"/>
            <w:vAlign w:val="bottom"/>
          </w:tcPr>
          <w:p w14:paraId="76F7B9BC"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p>
        </w:tc>
      </w:tr>
      <w:tr w:rsidR="00BD32EC" w:rsidRPr="00BD32EC" w14:paraId="2635AA59" w14:textId="77777777" w:rsidTr="009C51DE">
        <w:tc>
          <w:tcPr>
            <w:tcW w:w="7035" w:type="dxa"/>
            <w:vAlign w:val="bottom"/>
          </w:tcPr>
          <w:p w14:paraId="65E95D51" w14:textId="77777777" w:rsidR="00BD32EC" w:rsidRPr="00BD32EC" w:rsidRDefault="00BD32EC" w:rsidP="00C82E32">
            <w:pPr>
              <w:tabs>
                <w:tab w:val="left" w:pos="288"/>
                <w:tab w:val="left" w:pos="576"/>
                <w:tab w:val="left" w:pos="864"/>
                <w:tab w:val="left" w:pos="1152"/>
              </w:tabs>
              <w:spacing w:before="40" w:after="40" w:line="240" w:lineRule="auto"/>
              <w:ind w:right="40"/>
              <w:rPr>
                <w:rFonts w:eastAsia="Calibri"/>
                <w:b/>
                <w:bCs/>
                <w:sz w:val="17"/>
                <w:szCs w:val="17"/>
                <w:lang w:val="en-GB"/>
              </w:rPr>
            </w:pPr>
            <w:r w:rsidRPr="00BD32EC">
              <w:rPr>
                <w:rFonts w:eastAsia="Calibri"/>
                <w:b/>
                <w:bCs/>
                <w:sz w:val="17"/>
                <w:lang w:val="en-GB"/>
              </w:rPr>
              <w:tab/>
            </w:r>
            <w:r w:rsidRPr="00BD32EC">
              <w:rPr>
                <w:rFonts w:eastAsia="Calibri"/>
                <w:b/>
                <w:sz w:val="17"/>
                <w:szCs w:val="17"/>
                <w:lang w:val="en-GB"/>
              </w:rPr>
              <w:t>Seminars, workshops and training events</w:t>
            </w:r>
            <w:r w:rsidRPr="00BD32EC">
              <w:rPr>
                <w:rFonts w:eastAsia="Calibri"/>
                <w:b/>
                <w:bCs/>
                <w:sz w:val="17"/>
                <w:szCs w:val="17"/>
                <w:lang w:val="en-GB"/>
              </w:rPr>
              <w:t xml:space="preserve"> </w:t>
            </w:r>
            <w:r w:rsidRPr="00BD32EC">
              <w:rPr>
                <w:rFonts w:eastAsia="Calibri"/>
                <w:sz w:val="17"/>
                <w:szCs w:val="17"/>
                <w:lang w:val="en-GB"/>
              </w:rPr>
              <w:t>(number of days)</w:t>
            </w:r>
          </w:p>
        </w:tc>
        <w:tc>
          <w:tcPr>
            <w:tcW w:w="616" w:type="dxa"/>
            <w:vAlign w:val="bottom"/>
          </w:tcPr>
          <w:p w14:paraId="44ADE55C"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bCs/>
                <w:sz w:val="17"/>
                <w:lang w:val="en-GB"/>
              </w:rPr>
            </w:pPr>
            <w:r w:rsidRPr="00BD32EC">
              <w:rPr>
                <w:rFonts w:eastAsia="Calibri"/>
                <w:b/>
                <w:bCs/>
                <w:sz w:val="17"/>
                <w:lang w:val="en-GB"/>
              </w:rPr>
              <w:t>100</w:t>
            </w:r>
          </w:p>
        </w:tc>
        <w:tc>
          <w:tcPr>
            <w:tcW w:w="610" w:type="dxa"/>
            <w:vAlign w:val="bottom"/>
          </w:tcPr>
          <w:p w14:paraId="5E44DAB4"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bCs/>
                <w:sz w:val="17"/>
                <w:lang w:val="en-GB"/>
              </w:rPr>
            </w:pPr>
            <w:r w:rsidRPr="00BD32EC">
              <w:rPr>
                <w:rFonts w:eastAsia="Calibri"/>
                <w:b/>
                <w:bCs/>
                <w:sz w:val="17"/>
                <w:lang w:val="en-GB"/>
              </w:rPr>
              <w:t>77</w:t>
            </w:r>
          </w:p>
        </w:tc>
        <w:tc>
          <w:tcPr>
            <w:tcW w:w="739" w:type="dxa"/>
            <w:vAlign w:val="bottom"/>
          </w:tcPr>
          <w:p w14:paraId="128714E5"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bCs/>
                <w:sz w:val="17"/>
                <w:lang w:val="en-GB"/>
              </w:rPr>
            </w:pPr>
            <w:r w:rsidRPr="00BD32EC">
              <w:rPr>
                <w:rFonts w:eastAsia="Calibri"/>
                <w:b/>
                <w:bCs/>
                <w:sz w:val="17"/>
                <w:lang w:val="en-GB"/>
              </w:rPr>
              <w:t>103</w:t>
            </w:r>
          </w:p>
        </w:tc>
        <w:tc>
          <w:tcPr>
            <w:tcW w:w="850" w:type="dxa"/>
            <w:vAlign w:val="bottom"/>
          </w:tcPr>
          <w:p w14:paraId="63393F13"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bCs/>
                <w:sz w:val="17"/>
                <w:lang w:val="en-GB"/>
              </w:rPr>
            </w:pPr>
            <w:r w:rsidRPr="00BD32EC">
              <w:rPr>
                <w:rFonts w:eastAsia="Calibri"/>
                <w:b/>
                <w:bCs/>
                <w:sz w:val="17"/>
                <w:lang w:val="en-GB"/>
              </w:rPr>
              <w:t>91</w:t>
            </w:r>
          </w:p>
        </w:tc>
      </w:tr>
      <w:tr w:rsidR="00BD32EC" w:rsidRPr="00BD32EC" w14:paraId="5BB97246" w14:textId="77777777" w:rsidTr="009C51DE">
        <w:tc>
          <w:tcPr>
            <w:tcW w:w="7035" w:type="dxa"/>
            <w:vAlign w:val="bottom"/>
          </w:tcPr>
          <w:p w14:paraId="73D4E821"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lang w:val="en-GB"/>
              </w:rPr>
              <w:tab/>
              <w:t>8.</w:t>
            </w:r>
            <w:r w:rsidRPr="00BD32EC">
              <w:rPr>
                <w:rFonts w:eastAsia="Calibri"/>
                <w:sz w:val="17"/>
                <w:lang w:val="en-GB"/>
              </w:rPr>
              <w:tab/>
              <w:t>Training events for the African Union Mediation Support Unit on current methods and trends in mediation</w:t>
            </w:r>
          </w:p>
        </w:tc>
        <w:tc>
          <w:tcPr>
            <w:tcW w:w="616" w:type="dxa"/>
            <w:vAlign w:val="bottom"/>
          </w:tcPr>
          <w:p w14:paraId="49DA24FC"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10</w:t>
            </w:r>
          </w:p>
        </w:tc>
        <w:tc>
          <w:tcPr>
            <w:tcW w:w="610" w:type="dxa"/>
            <w:vAlign w:val="bottom"/>
          </w:tcPr>
          <w:p w14:paraId="50C9C012"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lang w:val="en-GB"/>
              </w:rPr>
              <w:t>–</w:t>
            </w:r>
          </w:p>
        </w:tc>
        <w:tc>
          <w:tcPr>
            <w:tcW w:w="739" w:type="dxa"/>
            <w:vAlign w:val="bottom"/>
          </w:tcPr>
          <w:p w14:paraId="66DA5B49"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szCs w:val="17"/>
                <w:lang w:val="en-GB"/>
              </w:rPr>
              <w:t>6</w:t>
            </w:r>
          </w:p>
        </w:tc>
        <w:tc>
          <w:tcPr>
            <w:tcW w:w="850" w:type="dxa"/>
            <w:vAlign w:val="bottom"/>
          </w:tcPr>
          <w:p w14:paraId="61ECFD2C"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2</w:t>
            </w:r>
          </w:p>
        </w:tc>
      </w:tr>
      <w:tr w:rsidR="00BD32EC" w:rsidRPr="00BD32EC" w14:paraId="114EE79B" w14:textId="77777777" w:rsidTr="009C51DE">
        <w:tc>
          <w:tcPr>
            <w:tcW w:w="7035" w:type="dxa"/>
            <w:vAlign w:val="bottom"/>
          </w:tcPr>
          <w:p w14:paraId="7461D9D8"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szCs w:val="17"/>
                <w:lang w:val="en-GB"/>
              </w:rPr>
            </w:pPr>
            <w:r w:rsidRPr="00BD32EC">
              <w:rPr>
                <w:rFonts w:eastAsia="Calibri"/>
                <w:sz w:val="17"/>
                <w:lang w:val="en-GB"/>
              </w:rPr>
              <w:tab/>
              <w:t>9.</w:t>
            </w:r>
            <w:r w:rsidRPr="00BD32EC">
              <w:rPr>
                <w:rFonts w:eastAsia="Calibri"/>
                <w:sz w:val="17"/>
                <w:lang w:val="en-GB"/>
              </w:rPr>
              <w:tab/>
            </w:r>
            <w:r w:rsidRPr="00BD32EC">
              <w:rPr>
                <w:rFonts w:eastAsia="Calibri"/>
                <w:sz w:val="17"/>
                <w:szCs w:val="17"/>
                <w:lang w:val="en-GB"/>
              </w:rPr>
              <w:t>Training events for the secretariat of the African Union Peace and Security Council on current issues and trends in peace and security</w:t>
            </w:r>
          </w:p>
        </w:tc>
        <w:tc>
          <w:tcPr>
            <w:tcW w:w="616" w:type="dxa"/>
            <w:vAlign w:val="bottom"/>
          </w:tcPr>
          <w:p w14:paraId="68EF1B51"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10</w:t>
            </w:r>
          </w:p>
        </w:tc>
        <w:tc>
          <w:tcPr>
            <w:tcW w:w="610" w:type="dxa"/>
            <w:vAlign w:val="bottom"/>
          </w:tcPr>
          <w:p w14:paraId="37F7E956"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lang w:val="en-GB"/>
              </w:rPr>
            </w:pPr>
            <w:r w:rsidRPr="00BD32EC">
              <w:rPr>
                <w:rFonts w:eastAsia="Calibri"/>
                <w:sz w:val="17"/>
                <w:szCs w:val="17"/>
                <w:lang w:val="en-GB"/>
              </w:rPr>
              <w:t>2</w:t>
            </w:r>
          </w:p>
        </w:tc>
        <w:tc>
          <w:tcPr>
            <w:tcW w:w="739" w:type="dxa"/>
            <w:vAlign w:val="bottom"/>
          </w:tcPr>
          <w:p w14:paraId="3CBF6C32"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10</w:t>
            </w:r>
          </w:p>
        </w:tc>
        <w:tc>
          <w:tcPr>
            <w:tcW w:w="850" w:type="dxa"/>
            <w:vAlign w:val="bottom"/>
          </w:tcPr>
          <w:p w14:paraId="16A69FD8"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lang w:val="en-GB"/>
              </w:rPr>
            </w:pPr>
            <w:r w:rsidRPr="00BD32EC">
              <w:rPr>
                <w:rFonts w:eastAsia="Calibri"/>
                <w:sz w:val="17"/>
                <w:szCs w:val="17"/>
                <w:lang w:val="en-GB"/>
              </w:rPr>
              <w:t>2</w:t>
            </w:r>
          </w:p>
        </w:tc>
      </w:tr>
      <w:tr w:rsidR="00BD32EC" w:rsidRPr="00BD32EC" w14:paraId="08B9C43C" w14:textId="77777777" w:rsidTr="009C51DE">
        <w:tc>
          <w:tcPr>
            <w:tcW w:w="7035" w:type="dxa"/>
            <w:vAlign w:val="bottom"/>
          </w:tcPr>
          <w:p w14:paraId="1B17D963"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lang w:val="en-GB"/>
              </w:rPr>
              <w:tab/>
              <w:t>10.</w:t>
            </w:r>
            <w:r w:rsidRPr="00BD32EC">
              <w:rPr>
                <w:rFonts w:eastAsia="Calibri"/>
                <w:sz w:val="17"/>
                <w:lang w:val="en-GB"/>
              </w:rPr>
              <w:tab/>
              <w:t xml:space="preserve">Training events for the African Union on military, police and civilian aspects of peace support operations </w:t>
            </w:r>
          </w:p>
        </w:tc>
        <w:tc>
          <w:tcPr>
            <w:tcW w:w="616" w:type="dxa"/>
            <w:vAlign w:val="bottom"/>
          </w:tcPr>
          <w:p w14:paraId="7CFB67A7"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60</w:t>
            </w:r>
          </w:p>
        </w:tc>
        <w:tc>
          <w:tcPr>
            <w:tcW w:w="610" w:type="dxa"/>
            <w:vAlign w:val="bottom"/>
          </w:tcPr>
          <w:p w14:paraId="53C476D1"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60</w:t>
            </w:r>
          </w:p>
        </w:tc>
        <w:tc>
          <w:tcPr>
            <w:tcW w:w="739" w:type="dxa"/>
            <w:vAlign w:val="bottom"/>
          </w:tcPr>
          <w:p w14:paraId="330F0139"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szCs w:val="17"/>
                <w:lang w:val="en-GB"/>
              </w:rPr>
              <w:t>65</w:t>
            </w:r>
          </w:p>
        </w:tc>
        <w:tc>
          <w:tcPr>
            <w:tcW w:w="850" w:type="dxa"/>
            <w:vAlign w:val="bottom"/>
          </w:tcPr>
          <w:p w14:paraId="61AEC49E"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sz w:val="17"/>
                <w:szCs w:val="17"/>
                <w:lang w:val="en-GB"/>
              </w:rPr>
            </w:pPr>
            <w:r w:rsidRPr="00BD32EC">
              <w:rPr>
                <w:sz w:val="17"/>
                <w:szCs w:val="17"/>
                <w:lang w:val="en-GB"/>
              </w:rPr>
              <w:t>65</w:t>
            </w:r>
          </w:p>
        </w:tc>
      </w:tr>
      <w:tr w:rsidR="00BD32EC" w:rsidRPr="00BD32EC" w14:paraId="0282F3BE" w14:textId="77777777" w:rsidTr="009C51DE">
        <w:tc>
          <w:tcPr>
            <w:tcW w:w="7035" w:type="dxa"/>
            <w:vAlign w:val="bottom"/>
          </w:tcPr>
          <w:p w14:paraId="59A9D550"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szCs w:val="17"/>
                <w:lang w:val="en-GB"/>
              </w:rPr>
            </w:pPr>
            <w:r w:rsidRPr="00BD32EC">
              <w:rPr>
                <w:rFonts w:eastAsia="Calibri"/>
                <w:sz w:val="17"/>
                <w:lang w:val="en-GB"/>
              </w:rPr>
              <w:tab/>
            </w:r>
            <w:r w:rsidRPr="00BD32EC">
              <w:rPr>
                <w:rFonts w:eastAsia="Calibri"/>
                <w:sz w:val="17"/>
                <w:szCs w:val="17"/>
                <w:lang w:val="en-GB"/>
              </w:rPr>
              <w:t>11.</w:t>
            </w:r>
            <w:r w:rsidRPr="00BD32EC">
              <w:rPr>
                <w:rFonts w:eastAsia="Calibri"/>
                <w:sz w:val="17"/>
                <w:lang w:val="en-GB"/>
              </w:rPr>
              <w:tab/>
            </w:r>
            <w:r w:rsidRPr="00BD32EC">
              <w:rPr>
                <w:rFonts w:eastAsia="Calibri"/>
                <w:sz w:val="17"/>
                <w:szCs w:val="17"/>
                <w:lang w:val="en-GB"/>
              </w:rPr>
              <w:t xml:space="preserve">Seminars and workshops for experts and officials of African Union member States on topics related to </w:t>
            </w:r>
            <w:r w:rsidRPr="00BD32EC">
              <w:rPr>
                <w:rFonts w:eastAsia="Calibri"/>
                <w:sz w:val="17"/>
                <w:lang w:val="en-GB"/>
              </w:rPr>
              <w:t>conflict prevention, management and resolution</w:t>
            </w:r>
            <w:r w:rsidRPr="00BD32EC">
              <w:rPr>
                <w:rFonts w:eastAsia="Calibri"/>
                <w:sz w:val="17"/>
                <w:szCs w:val="17"/>
                <w:lang w:val="en-GB"/>
              </w:rPr>
              <w:t xml:space="preserve"> </w:t>
            </w:r>
          </w:p>
        </w:tc>
        <w:tc>
          <w:tcPr>
            <w:tcW w:w="616" w:type="dxa"/>
            <w:vAlign w:val="bottom"/>
          </w:tcPr>
          <w:p w14:paraId="63693BA5"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20</w:t>
            </w:r>
          </w:p>
        </w:tc>
        <w:tc>
          <w:tcPr>
            <w:tcW w:w="610" w:type="dxa"/>
            <w:vAlign w:val="bottom"/>
          </w:tcPr>
          <w:p w14:paraId="5722241F"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15</w:t>
            </w:r>
          </w:p>
        </w:tc>
        <w:tc>
          <w:tcPr>
            <w:tcW w:w="739" w:type="dxa"/>
            <w:vAlign w:val="bottom"/>
          </w:tcPr>
          <w:p w14:paraId="53D0AAC7"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szCs w:val="17"/>
                <w:lang w:val="en-GB"/>
              </w:rPr>
              <w:t>22</w:t>
            </w:r>
          </w:p>
        </w:tc>
        <w:tc>
          <w:tcPr>
            <w:tcW w:w="850" w:type="dxa"/>
            <w:vAlign w:val="bottom"/>
          </w:tcPr>
          <w:p w14:paraId="07347541"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lang w:val="en-GB"/>
              </w:rPr>
            </w:pPr>
            <w:r w:rsidRPr="00BD32EC">
              <w:rPr>
                <w:sz w:val="17"/>
                <w:szCs w:val="17"/>
                <w:lang w:val="en-GB"/>
              </w:rPr>
              <w:t>22</w:t>
            </w:r>
          </w:p>
        </w:tc>
      </w:tr>
      <w:tr w:rsidR="00BD32EC" w:rsidRPr="00BD32EC" w14:paraId="718F0E23" w14:textId="77777777" w:rsidTr="009C51DE">
        <w:tc>
          <w:tcPr>
            <w:tcW w:w="7035" w:type="dxa"/>
            <w:vAlign w:val="bottom"/>
          </w:tcPr>
          <w:p w14:paraId="74CD6B2E" w14:textId="77777777" w:rsidR="00BD32EC" w:rsidRPr="00BD32EC" w:rsidRDefault="00BD32EC" w:rsidP="00C82E32">
            <w:pPr>
              <w:tabs>
                <w:tab w:val="left" w:pos="288"/>
                <w:tab w:val="left" w:pos="576"/>
                <w:tab w:val="left" w:pos="864"/>
                <w:tab w:val="left" w:pos="1152"/>
              </w:tabs>
              <w:spacing w:before="40" w:after="40" w:line="240" w:lineRule="auto"/>
              <w:ind w:right="40"/>
              <w:rPr>
                <w:rFonts w:eastAsia="Calibri"/>
                <w:sz w:val="17"/>
                <w:lang w:val="en-GB"/>
              </w:rPr>
            </w:pPr>
            <w:r w:rsidRPr="00BD32EC">
              <w:rPr>
                <w:rFonts w:eastAsia="Calibri"/>
                <w:sz w:val="17"/>
                <w:lang w:val="en-GB"/>
              </w:rPr>
              <w:tab/>
            </w:r>
            <w:r w:rsidRPr="00BD32EC">
              <w:rPr>
                <w:rFonts w:eastAsia="Calibri"/>
                <w:b/>
                <w:sz w:val="17"/>
                <w:lang w:val="en-GB"/>
              </w:rPr>
              <w:t>Technical materials</w:t>
            </w:r>
            <w:r w:rsidRPr="00BD32EC">
              <w:rPr>
                <w:rFonts w:eastAsia="Calibri"/>
                <w:sz w:val="17"/>
                <w:lang w:val="en-GB"/>
              </w:rPr>
              <w:t xml:space="preserve"> (number of materials)</w:t>
            </w:r>
          </w:p>
        </w:tc>
        <w:tc>
          <w:tcPr>
            <w:tcW w:w="616" w:type="dxa"/>
            <w:vAlign w:val="bottom"/>
          </w:tcPr>
          <w:p w14:paraId="0795B588"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13</w:t>
            </w:r>
          </w:p>
        </w:tc>
        <w:tc>
          <w:tcPr>
            <w:tcW w:w="610" w:type="dxa"/>
            <w:vAlign w:val="bottom"/>
          </w:tcPr>
          <w:p w14:paraId="1561E984"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15</w:t>
            </w:r>
          </w:p>
        </w:tc>
        <w:tc>
          <w:tcPr>
            <w:tcW w:w="739" w:type="dxa"/>
            <w:vAlign w:val="bottom"/>
          </w:tcPr>
          <w:p w14:paraId="68482EE3"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17</w:t>
            </w:r>
          </w:p>
        </w:tc>
        <w:tc>
          <w:tcPr>
            <w:tcW w:w="850" w:type="dxa"/>
            <w:vAlign w:val="bottom"/>
          </w:tcPr>
          <w:p w14:paraId="343BB4AD"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b/>
                <w:sz w:val="17"/>
                <w:lang w:val="en-GB"/>
              </w:rPr>
            </w:pPr>
            <w:r w:rsidRPr="00BD32EC">
              <w:rPr>
                <w:rFonts w:eastAsia="Calibri"/>
                <w:b/>
                <w:sz w:val="17"/>
                <w:lang w:val="en-GB"/>
              </w:rPr>
              <w:t>17</w:t>
            </w:r>
          </w:p>
        </w:tc>
      </w:tr>
      <w:tr w:rsidR="00BD32EC" w:rsidRPr="00BD32EC" w14:paraId="5BAEEFD3" w14:textId="77777777" w:rsidTr="009C51DE">
        <w:tc>
          <w:tcPr>
            <w:tcW w:w="7035" w:type="dxa"/>
            <w:vAlign w:val="bottom"/>
          </w:tcPr>
          <w:p w14:paraId="181E44E3"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lang w:val="en-GB"/>
              </w:rPr>
              <w:tab/>
              <w:t>12.</w:t>
            </w:r>
            <w:r w:rsidRPr="00BD32EC">
              <w:rPr>
                <w:rFonts w:eastAsia="Calibri"/>
                <w:sz w:val="17"/>
                <w:lang w:val="en-GB"/>
              </w:rPr>
              <w:tab/>
              <w:t xml:space="preserve">Joint United Nations-African Union technical review of and assessment reports on African Union peace support operations </w:t>
            </w:r>
          </w:p>
        </w:tc>
        <w:tc>
          <w:tcPr>
            <w:tcW w:w="616" w:type="dxa"/>
            <w:vAlign w:val="bottom"/>
          </w:tcPr>
          <w:p w14:paraId="5C4568CB"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6</w:t>
            </w:r>
          </w:p>
        </w:tc>
        <w:tc>
          <w:tcPr>
            <w:tcW w:w="610" w:type="dxa"/>
            <w:vAlign w:val="bottom"/>
          </w:tcPr>
          <w:p w14:paraId="6DD213A7"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6</w:t>
            </w:r>
          </w:p>
        </w:tc>
        <w:tc>
          <w:tcPr>
            <w:tcW w:w="739" w:type="dxa"/>
            <w:vAlign w:val="bottom"/>
          </w:tcPr>
          <w:p w14:paraId="2F48DAB1"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szCs w:val="17"/>
                <w:lang w:val="en-GB"/>
              </w:rPr>
              <w:t>10</w:t>
            </w:r>
          </w:p>
        </w:tc>
        <w:tc>
          <w:tcPr>
            <w:tcW w:w="850" w:type="dxa"/>
            <w:vAlign w:val="bottom"/>
          </w:tcPr>
          <w:p w14:paraId="18FA76DE"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10</w:t>
            </w:r>
          </w:p>
        </w:tc>
      </w:tr>
      <w:tr w:rsidR="00BD32EC" w:rsidRPr="00BD32EC" w14:paraId="554D6659" w14:textId="77777777" w:rsidTr="009C51DE">
        <w:tc>
          <w:tcPr>
            <w:tcW w:w="7035" w:type="dxa"/>
            <w:vAlign w:val="bottom"/>
          </w:tcPr>
          <w:p w14:paraId="61334EF0"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lang w:val="en-GB"/>
              </w:rPr>
              <w:tab/>
              <w:t>13.</w:t>
            </w:r>
            <w:r w:rsidRPr="00BD32EC">
              <w:rPr>
                <w:rFonts w:eastAsia="Calibri"/>
                <w:sz w:val="17"/>
                <w:lang w:val="en-GB"/>
              </w:rPr>
              <w:tab/>
              <w:t>Policies and guidance documents in support of the African-led peace support operations</w:t>
            </w:r>
          </w:p>
        </w:tc>
        <w:tc>
          <w:tcPr>
            <w:tcW w:w="616" w:type="dxa"/>
            <w:vAlign w:val="bottom"/>
          </w:tcPr>
          <w:p w14:paraId="08682C80"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5</w:t>
            </w:r>
          </w:p>
        </w:tc>
        <w:tc>
          <w:tcPr>
            <w:tcW w:w="610" w:type="dxa"/>
            <w:vAlign w:val="bottom"/>
          </w:tcPr>
          <w:p w14:paraId="1F7FDFC7"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7</w:t>
            </w:r>
          </w:p>
        </w:tc>
        <w:tc>
          <w:tcPr>
            <w:tcW w:w="739" w:type="dxa"/>
            <w:vAlign w:val="bottom"/>
          </w:tcPr>
          <w:p w14:paraId="07B88E64"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szCs w:val="17"/>
                <w:lang w:val="en-GB"/>
              </w:rPr>
              <w:t>5</w:t>
            </w:r>
          </w:p>
        </w:tc>
        <w:tc>
          <w:tcPr>
            <w:tcW w:w="850" w:type="dxa"/>
            <w:vAlign w:val="bottom"/>
          </w:tcPr>
          <w:p w14:paraId="4E3B558A"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szCs w:val="17"/>
                <w:lang w:val="en-GB"/>
              </w:rPr>
            </w:pPr>
            <w:r w:rsidRPr="00BD32EC">
              <w:rPr>
                <w:rFonts w:eastAsia="Calibri"/>
                <w:sz w:val="17"/>
                <w:szCs w:val="17"/>
                <w:lang w:val="en-GB"/>
              </w:rPr>
              <w:t>5</w:t>
            </w:r>
          </w:p>
        </w:tc>
      </w:tr>
      <w:tr w:rsidR="00BD32EC" w:rsidRPr="00BD32EC" w14:paraId="0733533C" w14:textId="77777777" w:rsidTr="009C51DE">
        <w:tc>
          <w:tcPr>
            <w:tcW w:w="7035" w:type="dxa"/>
            <w:vAlign w:val="bottom"/>
          </w:tcPr>
          <w:p w14:paraId="155C4EA9" w14:textId="77777777" w:rsidR="00BD32EC" w:rsidRPr="00BD32EC" w:rsidRDefault="00BD32EC" w:rsidP="00C82E32">
            <w:pPr>
              <w:tabs>
                <w:tab w:val="left" w:pos="288"/>
                <w:tab w:val="left" w:pos="576"/>
                <w:tab w:val="left" w:pos="864"/>
                <w:tab w:val="left" w:pos="1152"/>
              </w:tabs>
              <w:spacing w:before="40" w:after="40" w:line="240" w:lineRule="auto"/>
              <w:ind w:left="576" w:right="40" w:hanging="576"/>
              <w:rPr>
                <w:rFonts w:eastAsia="Calibri"/>
                <w:sz w:val="17"/>
                <w:lang w:val="en-GB"/>
              </w:rPr>
            </w:pPr>
            <w:r w:rsidRPr="00BD32EC">
              <w:rPr>
                <w:rFonts w:eastAsia="Calibri"/>
                <w:sz w:val="17"/>
                <w:lang w:val="en-GB"/>
              </w:rPr>
              <w:tab/>
              <w:t>14.</w:t>
            </w:r>
            <w:r w:rsidRPr="00BD32EC">
              <w:rPr>
                <w:rFonts w:eastAsia="Calibri"/>
                <w:sz w:val="17"/>
                <w:lang w:val="en-GB"/>
              </w:rPr>
              <w:tab/>
              <w:t>Peace and security-related policies and guidelines in support of the implementation of the African Peace and Security Architecture and conflict prevention, management and resolution</w:t>
            </w:r>
          </w:p>
        </w:tc>
        <w:tc>
          <w:tcPr>
            <w:tcW w:w="616" w:type="dxa"/>
            <w:vAlign w:val="bottom"/>
          </w:tcPr>
          <w:p w14:paraId="11425335"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c>
          <w:tcPr>
            <w:tcW w:w="610" w:type="dxa"/>
            <w:vAlign w:val="bottom"/>
          </w:tcPr>
          <w:p w14:paraId="387ED95E"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c>
          <w:tcPr>
            <w:tcW w:w="739" w:type="dxa"/>
            <w:vAlign w:val="bottom"/>
          </w:tcPr>
          <w:p w14:paraId="7565BF11"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c>
          <w:tcPr>
            <w:tcW w:w="850" w:type="dxa"/>
            <w:vAlign w:val="bottom"/>
          </w:tcPr>
          <w:p w14:paraId="5B5FD9CC" w14:textId="77777777" w:rsidR="00BD32EC" w:rsidRPr="00BD32EC" w:rsidRDefault="00BD32EC" w:rsidP="00C82E32">
            <w:pPr>
              <w:tabs>
                <w:tab w:val="left" w:pos="288"/>
                <w:tab w:val="left" w:pos="576"/>
                <w:tab w:val="left" w:pos="864"/>
                <w:tab w:val="left" w:pos="1152"/>
              </w:tabs>
              <w:spacing w:before="40" w:after="40" w:line="240" w:lineRule="auto"/>
              <w:ind w:left="72" w:right="43"/>
              <w:jc w:val="right"/>
              <w:rPr>
                <w:rFonts w:eastAsia="Calibri"/>
                <w:sz w:val="17"/>
                <w:lang w:val="en-GB"/>
              </w:rPr>
            </w:pPr>
            <w:r w:rsidRPr="00BD32EC">
              <w:rPr>
                <w:rFonts w:eastAsia="Calibri"/>
                <w:sz w:val="17"/>
                <w:lang w:val="en-GB"/>
              </w:rPr>
              <w:t>2</w:t>
            </w:r>
          </w:p>
        </w:tc>
      </w:tr>
      <w:tr w:rsidR="00BD32EC" w:rsidRPr="00BD32EC" w14:paraId="369FF5AA" w14:textId="77777777" w:rsidTr="009C51DE">
        <w:tc>
          <w:tcPr>
            <w:tcW w:w="7035" w:type="dxa"/>
            <w:vAlign w:val="bottom"/>
          </w:tcPr>
          <w:p w14:paraId="570CDC65" w14:textId="77777777" w:rsidR="00BD32EC" w:rsidRPr="00BD32EC" w:rsidRDefault="00BD32EC" w:rsidP="00C82E32">
            <w:pPr>
              <w:tabs>
                <w:tab w:val="left" w:pos="288"/>
                <w:tab w:val="left" w:pos="576"/>
                <w:tab w:val="left" w:pos="864"/>
                <w:tab w:val="left" w:pos="1152"/>
              </w:tabs>
              <w:spacing w:before="40" w:after="40" w:line="240" w:lineRule="auto"/>
              <w:ind w:right="43"/>
              <w:rPr>
                <w:rFonts w:eastAsia="Calibri"/>
                <w:bCs/>
                <w:sz w:val="17"/>
                <w:lang w:val="en-GB"/>
              </w:rPr>
            </w:pPr>
            <w:r w:rsidRPr="00BD32EC">
              <w:rPr>
                <w:b/>
                <w:sz w:val="17"/>
                <w:lang w:val="en-GB"/>
              </w:rPr>
              <w:t>C.</w:t>
            </w:r>
            <w:r w:rsidRPr="00BD32EC">
              <w:rPr>
                <w:bCs/>
                <w:sz w:val="17"/>
                <w:lang w:val="en-GB"/>
              </w:rPr>
              <w:tab/>
            </w:r>
            <w:r w:rsidRPr="00BD32EC">
              <w:rPr>
                <w:b/>
                <w:sz w:val="17"/>
                <w:lang w:val="en-GB"/>
              </w:rPr>
              <w:t>Substantive deliverables</w:t>
            </w:r>
          </w:p>
        </w:tc>
        <w:tc>
          <w:tcPr>
            <w:tcW w:w="616" w:type="dxa"/>
            <w:vAlign w:val="bottom"/>
          </w:tcPr>
          <w:p w14:paraId="236FDFFE" w14:textId="77777777" w:rsidR="00BD32EC" w:rsidRPr="00BD32EC" w:rsidRDefault="00BD32EC" w:rsidP="00C82E32">
            <w:pPr>
              <w:tabs>
                <w:tab w:val="left" w:pos="288"/>
                <w:tab w:val="left" w:pos="576"/>
                <w:tab w:val="left" w:pos="864"/>
                <w:tab w:val="left" w:pos="1152"/>
              </w:tabs>
              <w:spacing w:before="40" w:after="40" w:line="240" w:lineRule="auto"/>
              <w:ind w:left="43" w:right="43"/>
              <w:jc w:val="right"/>
              <w:rPr>
                <w:rFonts w:eastAsia="Calibri"/>
                <w:sz w:val="17"/>
                <w:lang w:val="en-GB"/>
              </w:rPr>
            </w:pPr>
          </w:p>
        </w:tc>
        <w:tc>
          <w:tcPr>
            <w:tcW w:w="610" w:type="dxa"/>
            <w:vAlign w:val="bottom"/>
          </w:tcPr>
          <w:p w14:paraId="15F0C9D3" w14:textId="77777777" w:rsidR="00BD32EC" w:rsidRPr="00BD32EC" w:rsidRDefault="00BD32EC" w:rsidP="00C82E32">
            <w:pPr>
              <w:tabs>
                <w:tab w:val="left" w:pos="288"/>
                <w:tab w:val="left" w:pos="576"/>
                <w:tab w:val="left" w:pos="864"/>
                <w:tab w:val="left" w:pos="1152"/>
              </w:tabs>
              <w:spacing w:before="40" w:after="40" w:line="240" w:lineRule="auto"/>
              <w:ind w:left="43" w:right="43"/>
              <w:jc w:val="right"/>
              <w:rPr>
                <w:rFonts w:eastAsia="Calibri"/>
                <w:sz w:val="17"/>
                <w:lang w:val="en-GB"/>
              </w:rPr>
            </w:pPr>
          </w:p>
        </w:tc>
        <w:tc>
          <w:tcPr>
            <w:tcW w:w="739" w:type="dxa"/>
            <w:vAlign w:val="bottom"/>
          </w:tcPr>
          <w:p w14:paraId="517B601E" w14:textId="77777777" w:rsidR="00BD32EC" w:rsidRPr="00BD32EC" w:rsidRDefault="00BD32EC" w:rsidP="00C82E32">
            <w:pPr>
              <w:tabs>
                <w:tab w:val="left" w:pos="288"/>
                <w:tab w:val="left" w:pos="576"/>
                <w:tab w:val="left" w:pos="864"/>
                <w:tab w:val="left" w:pos="1152"/>
              </w:tabs>
              <w:spacing w:before="40" w:after="40" w:line="240" w:lineRule="auto"/>
              <w:ind w:left="43" w:right="43"/>
              <w:jc w:val="right"/>
              <w:rPr>
                <w:rFonts w:eastAsia="Calibri"/>
                <w:sz w:val="17"/>
                <w:lang w:val="en-GB"/>
              </w:rPr>
            </w:pPr>
          </w:p>
        </w:tc>
        <w:tc>
          <w:tcPr>
            <w:tcW w:w="850" w:type="dxa"/>
            <w:vAlign w:val="bottom"/>
          </w:tcPr>
          <w:p w14:paraId="05234F25" w14:textId="77777777" w:rsidR="00BD32EC" w:rsidRPr="00BD32EC" w:rsidRDefault="00BD32EC" w:rsidP="00C82E32">
            <w:pPr>
              <w:tabs>
                <w:tab w:val="left" w:pos="288"/>
                <w:tab w:val="left" w:pos="576"/>
                <w:tab w:val="left" w:pos="864"/>
                <w:tab w:val="left" w:pos="1152"/>
              </w:tabs>
              <w:spacing w:before="40" w:after="40" w:line="240" w:lineRule="auto"/>
              <w:ind w:left="43" w:right="43"/>
              <w:jc w:val="right"/>
              <w:rPr>
                <w:rFonts w:eastAsia="Calibri"/>
                <w:sz w:val="17"/>
                <w:lang w:val="en-GB"/>
              </w:rPr>
            </w:pPr>
          </w:p>
        </w:tc>
      </w:tr>
      <w:tr w:rsidR="00BD32EC" w:rsidRPr="00BD32EC" w14:paraId="6E19ABEB" w14:textId="77777777" w:rsidTr="009C51DE">
        <w:tc>
          <w:tcPr>
            <w:tcW w:w="9850" w:type="dxa"/>
            <w:gridSpan w:val="5"/>
            <w:vAlign w:val="bottom"/>
          </w:tcPr>
          <w:p w14:paraId="31A04F94" w14:textId="77777777" w:rsidR="00BD32EC" w:rsidRPr="00BD32EC" w:rsidRDefault="00BD32EC" w:rsidP="00C82E32">
            <w:pPr>
              <w:tabs>
                <w:tab w:val="left" w:pos="288"/>
                <w:tab w:val="left" w:pos="576"/>
                <w:tab w:val="left" w:pos="864"/>
                <w:tab w:val="left" w:pos="1152"/>
              </w:tabs>
              <w:spacing w:before="40" w:after="40" w:line="240" w:lineRule="auto"/>
              <w:ind w:left="288" w:right="43" w:hanging="288"/>
              <w:rPr>
                <w:rFonts w:eastAsia="Calibri"/>
                <w:sz w:val="17"/>
                <w:szCs w:val="17"/>
                <w:lang w:val="en-GB"/>
              </w:rPr>
            </w:pPr>
            <w:r w:rsidRPr="00BD32EC">
              <w:rPr>
                <w:rFonts w:eastAsia="Calibri"/>
                <w:sz w:val="17"/>
                <w:lang w:val="en-GB"/>
              </w:rPr>
              <w:tab/>
            </w:r>
            <w:r w:rsidRPr="00BD32EC">
              <w:rPr>
                <w:rFonts w:eastAsia="Calibri"/>
                <w:b/>
                <w:sz w:val="17"/>
                <w:szCs w:val="17"/>
                <w:lang w:val="en-GB"/>
              </w:rPr>
              <w:t>Good offices</w:t>
            </w:r>
            <w:r w:rsidRPr="00BD32EC">
              <w:rPr>
                <w:rFonts w:eastAsia="Calibri"/>
                <w:sz w:val="17"/>
                <w:szCs w:val="17"/>
                <w:lang w:val="en-GB"/>
              </w:rPr>
              <w:t>: support for the African Union in mediation and conflict prevention efforts</w:t>
            </w:r>
            <w:r w:rsidRPr="00BD32EC">
              <w:rPr>
                <w:sz w:val="17"/>
                <w:szCs w:val="17"/>
                <w:lang w:val="en-GB"/>
              </w:rPr>
              <w:t>;</w:t>
            </w:r>
            <w:r w:rsidRPr="00BD32EC">
              <w:rPr>
                <w:rFonts w:eastAsia="Calibri"/>
                <w:sz w:val="17"/>
                <w:szCs w:val="17"/>
                <w:lang w:val="en-GB"/>
              </w:rPr>
              <w:t xml:space="preserve"> and one joint regional visit by the representatives of the African Union, the United Nations and regional economic communities for conflict analysis and early intervention.</w:t>
            </w:r>
          </w:p>
        </w:tc>
      </w:tr>
      <w:tr w:rsidR="00BD32EC" w:rsidRPr="00BD32EC" w14:paraId="19886D28" w14:textId="77777777" w:rsidTr="009C51DE">
        <w:tc>
          <w:tcPr>
            <w:tcW w:w="9850" w:type="dxa"/>
            <w:gridSpan w:val="5"/>
            <w:vAlign w:val="bottom"/>
          </w:tcPr>
          <w:p w14:paraId="69E53753" w14:textId="29EE8425" w:rsidR="00BD32EC" w:rsidRPr="00BD32EC" w:rsidRDefault="00BD32EC" w:rsidP="00C82E32">
            <w:pPr>
              <w:tabs>
                <w:tab w:val="left" w:pos="288"/>
                <w:tab w:val="left" w:pos="576"/>
                <w:tab w:val="left" w:pos="864"/>
                <w:tab w:val="left" w:pos="1152"/>
              </w:tabs>
              <w:spacing w:before="40" w:after="40" w:line="240" w:lineRule="auto"/>
              <w:ind w:left="288" w:right="43" w:hanging="288"/>
              <w:rPr>
                <w:rFonts w:eastAsia="Calibri"/>
                <w:sz w:val="17"/>
                <w:szCs w:val="17"/>
                <w:lang w:val="en-GB"/>
              </w:rPr>
            </w:pPr>
            <w:r w:rsidRPr="00BD32EC">
              <w:rPr>
                <w:rFonts w:eastAsia="Calibri"/>
                <w:sz w:val="17"/>
                <w:lang w:val="en-GB"/>
              </w:rPr>
              <w:tab/>
            </w:r>
            <w:r w:rsidRPr="00BD32EC">
              <w:rPr>
                <w:rFonts w:eastAsia="Calibri"/>
                <w:b/>
                <w:bCs/>
                <w:sz w:val="17"/>
                <w:szCs w:val="17"/>
                <w:lang w:val="en-GB"/>
              </w:rPr>
              <w:t>Consultation, advice and advocacy</w:t>
            </w:r>
            <w:r w:rsidRPr="00BD32EC">
              <w:rPr>
                <w:rFonts w:eastAsia="Calibri"/>
                <w:sz w:val="17"/>
                <w:szCs w:val="17"/>
                <w:lang w:val="en-GB"/>
              </w:rPr>
              <w:t xml:space="preserve">: advice, in collaboration with the African Union Commission, to five regional economic communities and regional mechanisms on the development and harmonization of the African Peace and Security Architecture; advisory services and support to advance the implementation of the youth and peace and security and the women and peace and security agendas; 20 briefings to the African Union Peace and Security Council on peace and security issues; advice to the African Union and relevant stakeholders on processes to support the financing of African Union peace support operations, including the implementation of Security Council resolution </w:t>
            </w:r>
            <w:hyperlink r:id="rId349" w:history="1">
              <w:r w:rsidRPr="00BD32EC">
                <w:rPr>
                  <w:rFonts w:eastAsia="Calibri"/>
                  <w:color w:val="0000FF"/>
                  <w:sz w:val="17"/>
                  <w:szCs w:val="17"/>
                  <w:lang w:val="en-GB"/>
                </w:rPr>
                <w:t>2719 (2023)</w:t>
              </w:r>
            </w:hyperlink>
            <w:r w:rsidRPr="00BD32EC">
              <w:rPr>
                <w:rFonts w:eastAsia="Calibri"/>
                <w:sz w:val="17"/>
                <w:szCs w:val="17"/>
                <w:lang w:val="en-GB"/>
              </w:rPr>
              <w:t>; advice and advocacy to the Open-ended Group of Friends of the United Nations-African Union partnership; substantive and technical advice to the Peace Fund; organization, with the African Union, of conferences and consultative forums enabling women peacebuilders to exchange lessons learned, contribute to policy design and priority setting, and strengthen cross-regional networks; and provision of technical and logistical support to high-level advocacy missions and policy dialogues led by the Office of the Special Envoy of the Chairperson of the African Union Commission on Women, Peace and Security, aimed at integrating women peacebuilders into continental and regional peace and security decision-making spaces.</w:t>
            </w:r>
          </w:p>
        </w:tc>
      </w:tr>
      <w:tr w:rsidR="00BD32EC" w:rsidRPr="00BD32EC" w14:paraId="559B57B5" w14:textId="77777777" w:rsidTr="009C51DE">
        <w:tc>
          <w:tcPr>
            <w:tcW w:w="7035" w:type="dxa"/>
            <w:vAlign w:val="bottom"/>
          </w:tcPr>
          <w:p w14:paraId="21D050A1" w14:textId="77777777" w:rsidR="00BD32EC" w:rsidRPr="00BD32EC" w:rsidRDefault="00BD32EC" w:rsidP="00BD32EC">
            <w:pPr>
              <w:tabs>
                <w:tab w:val="left" w:pos="288"/>
                <w:tab w:val="left" w:pos="576"/>
                <w:tab w:val="left" w:pos="864"/>
                <w:tab w:val="left" w:pos="1152"/>
              </w:tabs>
              <w:spacing w:before="40" w:after="40" w:line="200" w:lineRule="exact"/>
              <w:ind w:right="43"/>
              <w:rPr>
                <w:rFonts w:eastAsia="Calibri"/>
                <w:bCs/>
                <w:sz w:val="17"/>
                <w:lang w:val="en-GB"/>
              </w:rPr>
            </w:pPr>
            <w:r w:rsidRPr="00BD32EC">
              <w:rPr>
                <w:rFonts w:eastAsia="Calibri"/>
                <w:b/>
                <w:sz w:val="17"/>
                <w:lang w:val="en-GB"/>
              </w:rPr>
              <w:t>D.</w:t>
            </w:r>
            <w:r w:rsidRPr="00BD32EC">
              <w:rPr>
                <w:rFonts w:eastAsia="Calibri"/>
                <w:bCs/>
                <w:sz w:val="17"/>
                <w:lang w:val="en-GB"/>
              </w:rPr>
              <w:tab/>
            </w:r>
            <w:r w:rsidRPr="00BD32EC">
              <w:rPr>
                <w:rFonts w:eastAsia="Calibri"/>
                <w:b/>
                <w:sz w:val="17"/>
                <w:lang w:val="en-GB"/>
              </w:rPr>
              <w:t>Communication deliverables</w:t>
            </w:r>
          </w:p>
        </w:tc>
        <w:tc>
          <w:tcPr>
            <w:tcW w:w="616" w:type="dxa"/>
            <w:vAlign w:val="bottom"/>
          </w:tcPr>
          <w:p w14:paraId="4FB1F3B3" w14:textId="77777777" w:rsidR="00BD32EC" w:rsidRPr="00BD32EC" w:rsidRDefault="00BD32EC" w:rsidP="00BD32EC">
            <w:pPr>
              <w:tabs>
                <w:tab w:val="left" w:pos="288"/>
                <w:tab w:val="left" w:pos="576"/>
                <w:tab w:val="left" w:pos="864"/>
                <w:tab w:val="left" w:pos="1152"/>
              </w:tabs>
              <w:spacing w:before="40" w:after="40" w:line="200" w:lineRule="exact"/>
              <w:ind w:left="43" w:right="43"/>
              <w:rPr>
                <w:rFonts w:eastAsia="Calibri"/>
                <w:sz w:val="17"/>
                <w:lang w:val="en-GB"/>
              </w:rPr>
            </w:pPr>
          </w:p>
        </w:tc>
        <w:tc>
          <w:tcPr>
            <w:tcW w:w="610" w:type="dxa"/>
            <w:vAlign w:val="bottom"/>
          </w:tcPr>
          <w:p w14:paraId="78DEF13E" w14:textId="77777777" w:rsidR="00BD32EC" w:rsidRPr="00BD32EC" w:rsidRDefault="00BD32EC" w:rsidP="00BD32EC">
            <w:pPr>
              <w:tabs>
                <w:tab w:val="left" w:pos="288"/>
                <w:tab w:val="left" w:pos="576"/>
                <w:tab w:val="left" w:pos="864"/>
                <w:tab w:val="left" w:pos="1152"/>
              </w:tabs>
              <w:spacing w:before="40" w:after="40" w:line="200" w:lineRule="exact"/>
              <w:ind w:left="43" w:right="43"/>
              <w:rPr>
                <w:rFonts w:eastAsia="Calibri"/>
                <w:sz w:val="17"/>
                <w:lang w:val="en-GB"/>
              </w:rPr>
            </w:pPr>
          </w:p>
        </w:tc>
        <w:tc>
          <w:tcPr>
            <w:tcW w:w="739" w:type="dxa"/>
            <w:vAlign w:val="bottom"/>
          </w:tcPr>
          <w:p w14:paraId="1BD9C1D9" w14:textId="77777777" w:rsidR="00BD32EC" w:rsidRPr="00BD32EC" w:rsidRDefault="00BD32EC" w:rsidP="00BD32EC">
            <w:pPr>
              <w:tabs>
                <w:tab w:val="left" w:pos="288"/>
                <w:tab w:val="left" w:pos="576"/>
                <w:tab w:val="left" w:pos="864"/>
                <w:tab w:val="left" w:pos="1152"/>
              </w:tabs>
              <w:spacing w:before="40" w:after="40" w:line="200" w:lineRule="exact"/>
              <w:ind w:left="43" w:right="43"/>
              <w:rPr>
                <w:rFonts w:eastAsia="Calibri"/>
                <w:sz w:val="17"/>
                <w:lang w:val="en-GB"/>
              </w:rPr>
            </w:pPr>
          </w:p>
        </w:tc>
        <w:tc>
          <w:tcPr>
            <w:tcW w:w="850" w:type="dxa"/>
            <w:vAlign w:val="bottom"/>
          </w:tcPr>
          <w:p w14:paraId="0BEE7215" w14:textId="77777777" w:rsidR="00BD32EC" w:rsidRPr="00BD32EC" w:rsidRDefault="00BD32EC" w:rsidP="00BD32EC">
            <w:pPr>
              <w:tabs>
                <w:tab w:val="left" w:pos="288"/>
                <w:tab w:val="left" w:pos="576"/>
                <w:tab w:val="left" w:pos="864"/>
                <w:tab w:val="left" w:pos="1152"/>
              </w:tabs>
              <w:spacing w:before="40" w:after="40" w:line="200" w:lineRule="exact"/>
              <w:ind w:left="43" w:right="43"/>
              <w:rPr>
                <w:rFonts w:eastAsia="Calibri"/>
                <w:sz w:val="17"/>
                <w:lang w:val="en-GB"/>
              </w:rPr>
            </w:pPr>
          </w:p>
        </w:tc>
      </w:tr>
      <w:tr w:rsidR="00BD32EC" w:rsidRPr="00BD32EC" w14:paraId="3B0FEC02" w14:textId="77777777" w:rsidTr="009C51DE">
        <w:tc>
          <w:tcPr>
            <w:tcW w:w="9850" w:type="dxa"/>
            <w:gridSpan w:val="5"/>
          </w:tcPr>
          <w:p w14:paraId="4380B0EA" w14:textId="77777777" w:rsidR="00BD32EC" w:rsidRPr="00BD32EC" w:rsidRDefault="00BD32EC" w:rsidP="00BD32EC">
            <w:pPr>
              <w:tabs>
                <w:tab w:val="left" w:pos="288"/>
                <w:tab w:val="left" w:pos="576"/>
                <w:tab w:val="left" w:pos="864"/>
                <w:tab w:val="left" w:pos="1152"/>
              </w:tabs>
              <w:spacing w:before="40" w:after="40" w:line="200" w:lineRule="exact"/>
              <w:ind w:left="288" w:right="43" w:hanging="288"/>
              <w:rPr>
                <w:rFonts w:eastAsia="Calibri"/>
                <w:sz w:val="17"/>
                <w:lang w:val="en-GB"/>
              </w:rPr>
            </w:pPr>
            <w:r w:rsidRPr="00BD32EC">
              <w:rPr>
                <w:rFonts w:eastAsia="Calibri"/>
                <w:b/>
                <w:sz w:val="17"/>
                <w:lang w:val="en-GB"/>
              </w:rPr>
              <w:tab/>
              <w:t>Outreach programmes, special events and information materials</w:t>
            </w:r>
            <w:r w:rsidRPr="00BD32EC">
              <w:rPr>
                <w:rFonts w:eastAsia="Calibri"/>
                <w:sz w:val="17"/>
                <w:lang w:val="en-GB"/>
              </w:rPr>
              <w:t xml:space="preserve">: International Women’s Day, International Youth Day, Africa Day, International Day of United Nations Peacekeepers and International Day of Peace; information materials, flyers, banners and infographic documents; quarterly public newsletter of the Office; and information circular submitted every two weeks to the African Union Peace and Security Council on relevant Security Council resolutions and decisions. </w:t>
            </w:r>
          </w:p>
        </w:tc>
      </w:tr>
      <w:tr w:rsidR="00BD32EC" w:rsidRPr="00BD32EC" w14:paraId="13BD4F38" w14:textId="77777777" w:rsidTr="009C51DE">
        <w:tc>
          <w:tcPr>
            <w:tcW w:w="9850" w:type="dxa"/>
            <w:gridSpan w:val="5"/>
            <w:tcBorders>
              <w:bottom w:val="single" w:sz="12" w:space="0" w:color="auto"/>
            </w:tcBorders>
          </w:tcPr>
          <w:p w14:paraId="6CDDCAE3" w14:textId="77777777" w:rsidR="00BD32EC" w:rsidRPr="00BD32EC" w:rsidRDefault="00BD32EC" w:rsidP="00BD32EC">
            <w:pPr>
              <w:tabs>
                <w:tab w:val="left" w:pos="288"/>
                <w:tab w:val="left" w:pos="576"/>
                <w:tab w:val="left" w:pos="864"/>
                <w:tab w:val="left" w:pos="1152"/>
              </w:tabs>
              <w:spacing w:before="40" w:after="40" w:line="200" w:lineRule="exact"/>
              <w:ind w:left="288" w:right="43" w:hanging="288"/>
              <w:rPr>
                <w:rFonts w:eastAsia="Calibri"/>
                <w:sz w:val="17"/>
                <w:lang w:val="en-GB"/>
              </w:rPr>
            </w:pPr>
            <w:r w:rsidRPr="00BD32EC">
              <w:rPr>
                <w:rFonts w:eastAsia="Calibri"/>
                <w:bCs/>
                <w:sz w:val="17"/>
                <w:lang w:val="en-GB"/>
              </w:rPr>
              <w:tab/>
            </w:r>
            <w:r w:rsidRPr="00BD32EC">
              <w:rPr>
                <w:rFonts w:eastAsia="Calibri"/>
                <w:b/>
                <w:sz w:val="17"/>
                <w:lang w:val="en-GB"/>
              </w:rPr>
              <w:t>Digital platforms and multimedia content:</w:t>
            </w:r>
            <w:r w:rsidRPr="00BD32EC">
              <w:rPr>
                <w:rFonts w:eastAsia="Calibri"/>
                <w:sz w:val="17"/>
                <w:lang w:val="en-GB"/>
              </w:rPr>
              <w:t xml:space="preserve"> website and social media accounts; and online platform showcasing United Nations-African Union partnership activities.</w:t>
            </w:r>
          </w:p>
        </w:tc>
      </w:tr>
    </w:tbl>
    <w:p w14:paraId="03BF30BB" w14:textId="7A7912F2" w:rsidR="00BD32EC" w:rsidRDefault="00BD32EC" w:rsidP="00BD32EC">
      <w:pPr>
        <w:pStyle w:val="SingleTxt"/>
        <w:rPr>
          <w:lang w:val="en-GB"/>
        </w:rPr>
      </w:pPr>
    </w:p>
    <w:p w14:paraId="11D8B4CB" w14:textId="77777777" w:rsidR="00BD32EC" w:rsidRDefault="00BD32EC">
      <w:pPr>
        <w:suppressAutoHyphens w:val="0"/>
        <w:spacing w:after="160" w:line="259" w:lineRule="auto"/>
        <w:rPr>
          <w:kern w:val="14"/>
          <w:lang w:val="en-GB"/>
        </w:rPr>
      </w:pPr>
      <w:r>
        <w:rPr>
          <w:lang w:val="en-GB"/>
        </w:rPr>
        <w:br w:type="page"/>
      </w:r>
    </w:p>
    <w:p w14:paraId="6094C86C" w14:textId="2A93D0D4"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t>V.</w:t>
      </w:r>
      <w:r w:rsidRPr="00BD32EC">
        <w:rPr>
          <w:b/>
          <w:spacing w:val="-2"/>
          <w:kern w:val="14"/>
          <w:sz w:val="28"/>
          <w:lang w:val="en-GB"/>
        </w:rPr>
        <w:tab/>
        <w:t>Office of Counter-Terrorism</w:t>
      </w:r>
    </w:p>
    <w:p w14:paraId="46D9B01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45994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153B3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510" w:hanging="1267"/>
        <w:outlineLvl w:val="0"/>
        <w:rPr>
          <w:b/>
          <w:spacing w:val="-2"/>
          <w:kern w:val="14"/>
          <w:sz w:val="28"/>
          <w:lang w:val="en-GB"/>
        </w:rPr>
      </w:pPr>
      <w:r w:rsidRPr="00BD32EC">
        <w:rPr>
          <w:b/>
          <w:spacing w:val="-2"/>
          <w:kern w:val="14"/>
          <w:sz w:val="28"/>
          <w:lang w:val="en-GB"/>
        </w:rPr>
        <w:tab/>
        <w:t>A.</w:t>
      </w:r>
      <w:r w:rsidRPr="00BD32EC">
        <w:rPr>
          <w:b/>
          <w:spacing w:val="-2"/>
          <w:kern w:val="14"/>
          <w:sz w:val="28"/>
          <w:lang w:val="en-GB"/>
        </w:rPr>
        <w:tab/>
        <w:t>Proposed programme plan for 2027 and programme performance in 2025</w:t>
      </w:r>
    </w:p>
    <w:p w14:paraId="768D765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01946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A771F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Overall orientation</w:t>
      </w:r>
    </w:p>
    <w:p w14:paraId="59CBC0D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B19CB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D71E6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 xml:space="preserve">Mandates and background </w:t>
      </w:r>
    </w:p>
    <w:p w14:paraId="67B65F8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7AF55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23C348" w14:textId="7E273E01"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w:t>
      </w:r>
      <w:r w:rsidRPr="00BD32EC">
        <w:rPr>
          <w:lang w:val="en-GB"/>
        </w:rPr>
        <w:tab/>
        <w:t xml:space="preserve">Pursuant to General Assembly resolution </w:t>
      </w:r>
      <w:hyperlink r:id="rId350" w:history="1">
        <w:r w:rsidRPr="00BD32EC">
          <w:rPr>
            <w:color w:val="0000FF"/>
            <w:lang w:val="en-GB"/>
          </w:rPr>
          <w:t>71/291</w:t>
        </w:r>
      </w:hyperlink>
      <w:r w:rsidRPr="00BD32EC">
        <w:rPr>
          <w:lang w:val="en-GB"/>
        </w:rPr>
        <w:t xml:space="preserve">, and as reaffirmed by the Assembly in its resolution </w:t>
      </w:r>
      <w:hyperlink r:id="rId351" w:history="1">
        <w:r w:rsidRPr="00BD32EC">
          <w:rPr>
            <w:color w:val="0000FF"/>
            <w:lang w:val="en-GB"/>
          </w:rPr>
          <w:t>77/298</w:t>
        </w:r>
      </w:hyperlink>
      <w:r w:rsidRPr="00BD32EC">
        <w:rPr>
          <w:lang w:val="en-GB"/>
        </w:rPr>
        <w:t xml:space="preserve">, on the eighth review of the United Nations Global Counter-Terrorism Strategy, the Office of Counter-Terrorism (UNOCT) is responsible for five main functions: providing leadership on the General Assembly counter-terrorism mandates entrusted to the Secretary-General; enhancing coordination and coherence across the United Nations system to ensure the balanced implementation of the four pillars of the United Nations Global Counter-Terrorism Strategy; strengthening delivery of United Nations counter-terrorism capacity-building assistance to Member States; improving the visibility of, and advocacy and resource mobilization for, United Nations counter-terrorism efforts; and ensuring that due priority is given to counter-terrorism across the United Nations system and that work on preventing violent extremism as and when conducive to terrorism is firmly rooted in the Strategy. </w:t>
      </w:r>
    </w:p>
    <w:p w14:paraId="09077A79" w14:textId="4C68E84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w:t>
      </w:r>
      <w:r w:rsidRPr="00BD32EC">
        <w:rPr>
          <w:lang w:val="en-GB"/>
        </w:rPr>
        <w:tab/>
        <w:t xml:space="preserve">The United Nations Global Counter-Terrorism Strategy (General Assembly resolution </w:t>
      </w:r>
      <w:hyperlink r:id="rId352" w:history="1">
        <w:r w:rsidRPr="00BD32EC">
          <w:rPr>
            <w:color w:val="0000FF"/>
            <w:lang w:val="en-GB"/>
          </w:rPr>
          <w:t>60/288</w:t>
        </w:r>
      </w:hyperlink>
      <w:r w:rsidRPr="00BD32EC">
        <w:rPr>
          <w:lang w:val="en-GB"/>
        </w:rPr>
        <w:t xml:space="preserve">) is composed of four pillars, in the form of measures to: address the conditions conducive to the spread of terrorism; prevent and combat terrorism; build States’ capacity to prevent and combat terrorism and to strengthen the role of the United Nations system in this regard; and ensure respect for human rights for all and the rule of law as the fundamental basis of the fight against terrorism. The mandate of the Office derives from the priorities established in the Strategy and subsequent review resolutions adopted by the General Assembly, including resolution </w:t>
      </w:r>
      <w:hyperlink r:id="rId353" w:history="1">
        <w:r w:rsidRPr="00BD32EC">
          <w:rPr>
            <w:color w:val="0000FF"/>
            <w:lang w:val="en-GB"/>
          </w:rPr>
          <w:t>77/298</w:t>
        </w:r>
      </w:hyperlink>
      <w:r w:rsidRPr="00BD32EC">
        <w:rPr>
          <w:lang w:val="en-GB"/>
        </w:rPr>
        <w:t xml:space="preserve">, and other relevant General Assembly and Security Council resolutions, including Security Council resolution </w:t>
      </w:r>
      <w:hyperlink r:id="rId354" w:history="1">
        <w:r w:rsidRPr="00BD32EC">
          <w:rPr>
            <w:color w:val="0000FF"/>
            <w:lang w:val="en-GB"/>
          </w:rPr>
          <w:t>2810 (2025)</w:t>
        </w:r>
      </w:hyperlink>
      <w:r w:rsidRPr="00BD32EC">
        <w:rPr>
          <w:lang w:val="en-GB"/>
        </w:rPr>
        <w:t>.</w:t>
      </w:r>
    </w:p>
    <w:p w14:paraId="7EF23B3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3.V.3</w:t>
      </w:r>
      <w:r w:rsidRPr="00BD32EC">
        <w:rPr>
          <w:lang w:val="en-GB"/>
        </w:rPr>
        <w:tab/>
        <w:t xml:space="preserve">The Office acts as the secretariat for the United Nations Global Counter-Terrorism Coordination Compact, which promotes action-oriented collaboration within the United Nations system and serves as a platform for joint programming, coherent monitoring and evaluation, and facilitation of joint resource mobilization and outreach to funding partners. </w:t>
      </w:r>
    </w:p>
    <w:p w14:paraId="2DD67CD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80A95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EC2E0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BD32EC">
        <w:rPr>
          <w:b/>
          <w:spacing w:val="-2"/>
          <w:kern w:val="14"/>
          <w:sz w:val="28"/>
          <w:lang w:val="en-GB"/>
        </w:rPr>
        <w:tab/>
      </w:r>
      <w:r w:rsidRPr="00BD32EC">
        <w:rPr>
          <w:b/>
          <w:spacing w:val="-2"/>
          <w:kern w:val="14"/>
          <w:sz w:val="28"/>
          <w:lang w:val="en-GB"/>
        </w:rPr>
        <w:tab/>
        <w:t>Programme of work</w:t>
      </w:r>
    </w:p>
    <w:p w14:paraId="71AF168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FF9A7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D5E99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Objective</w:t>
      </w:r>
    </w:p>
    <w:p w14:paraId="756F840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28B42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94B54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3.V.4</w:t>
      </w:r>
      <w:r w:rsidRPr="00BD32EC">
        <w:rPr>
          <w:lang w:val="en-GB"/>
        </w:rPr>
        <w:tab/>
        <w:t>The objective, to which the Office contributes, is to prevent and counter terrorism in all its forms and manifestations, as well as violent extremism as and when conducive to terrorism, in compliance with international law.</w:t>
      </w:r>
    </w:p>
    <w:p w14:paraId="29FC497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9AB1F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AB48B9"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Strategy and external factors for 2027</w:t>
      </w:r>
    </w:p>
    <w:p w14:paraId="0911A6D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396FF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8896D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3.V.5</w:t>
      </w:r>
      <w:r w:rsidRPr="00BD32EC">
        <w:rPr>
          <w:lang w:val="en-GB"/>
        </w:rPr>
        <w:tab/>
        <w:t>To contribute to the objective, the Office will:</w:t>
      </w:r>
    </w:p>
    <w:p w14:paraId="1E0EAC1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 xml:space="preserve">Provide leadership for the General Assembly counter-terrorism mandates entrusted to the Secretary-General and convene high-level international and regional conferences and outreach events for Member States, international and regional organizations and civil society to exchange information, expertise and resources, develop partnerships and collectively address a range of counter-terrorism issues; </w:t>
      </w:r>
    </w:p>
    <w:p w14:paraId="33ECB1D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Enhance coordination and coherence across the Compact entities to support the counter-terrorism efforts of Member States, including by strengthening the response to technical assistance needs identified by the Counter-Terrorism Committee Executive Directorate and to requests from various Member States;</w:t>
      </w:r>
    </w:p>
    <w:p w14:paraId="1A705E6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Provide technical and capacity-building assistance to requesting Member States, including through its presences away from Headquarters, in a focused, integrated and coordinated manner, and reinforce resource mobilization activities with donors;</w:t>
      </w:r>
    </w:p>
    <w:p w14:paraId="63E162B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(d)</w:t>
      </w:r>
      <w:r w:rsidRPr="00BD32EC">
        <w:rPr>
          <w:lang w:val="en-GB"/>
        </w:rPr>
        <w:tab/>
        <w:t>Conduct research, identify and disseminate new and innovative programme management methodologies, best practices and lessons learned, and embed evidence-informed delivery as a foundation for its technical assistance work;</w:t>
      </w:r>
    </w:p>
    <w:p w14:paraId="5894D82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(e)</w:t>
      </w:r>
      <w:r w:rsidRPr="00BD32EC">
        <w:rPr>
          <w:lang w:val="en-GB"/>
        </w:rPr>
        <w:tab/>
        <w:t>Strengthen the capacity of Member States to ensure respect for human rights and the rule of law while countering terrorism, in accordance with the fourth pillar of the United Nations Global Counter-Terrorism Strategy;</w:t>
      </w:r>
    </w:p>
    <w:p w14:paraId="6135298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(f)</w:t>
      </w:r>
      <w:r w:rsidRPr="00BD32EC">
        <w:rPr>
          <w:lang w:val="en-GB"/>
        </w:rPr>
        <w:tab/>
        <w:t>Support parliamentarians and strengthen outreach to civil society organizations, including youth and women’s organizations, in preventing and countering terrorism and violent extremism conducive to terrorism.</w:t>
      </w:r>
    </w:p>
    <w:p w14:paraId="4F88212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3.V.6</w:t>
      </w:r>
      <w:r w:rsidRPr="00BD32EC">
        <w:rPr>
          <w:lang w:val="en-GB"/>
        </w:rPr>
        <w:tab/>
        <w:t xml:space="preserve">The above-mentioned work is expected to result in: </w:t>
      </w:r>
    </w:p>
    <w:p w14:paraId="346D871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Multilateral cooperation against terrorism, and strengthened partnerships with and among Member States, international and regional organizations, civil society, the private sector and academia for a whole-of-society approach to counter-terrorism and the prevention of violent extremism conducive to terrorism;</w:t>
      </w:r>
    </w:p>
    <w:p w14:paraId="68E4BC6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(b)</w:t>
      </w:r>
      <w:r w:rsidRPr="00BD32EC">
        <w:rPr>
          <w:lang w:val="en-GB"/>
        </w:rPr>
        <w:tab/>
        <w:t>Implementation by Member States of relevant General Assembly and Security Council resolutions related to countering terrorism and preventing violent extremism conducive to terrorism, including by building greater resilience and reinforcing responses to terrorist threats and attacks;</w:t>
      </w:r>
    </w:p>
    <w:p w14:paraId="2A1D5C1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Enriched international and multisectoral policy discourse in support of greater prioritization and coherence on counter-terrorism and the prevention of violent extremism conducive to terrorism;</w:t>
      </w:r>
    </w:p>
    <w:p w14:paraId="4363BF6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(d)</w:t>
      </w:r>
      <w:r w:rsidRPr="00BD32EC">
        <w:rPr>
          <w:lang w:val="en-GB"/>
        </w:rPr>
        <w:tab/>
        <w:t>Integration of human rights norms and standards in relevant measures taken in the context of preventing and countering terrorism and violent extremism conducive to terrorism, in requesting Member States.</w:t>
      </w:r>
    </w:p>
    <w:p w14:paraId="64B3418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3.V.7</w:t>
      </w:r>
      <w:r w:rsidRPr="00BD32EC">
        <w:rPr>
          <w:lang w:val="en-GB"/>
        </w:rPr>
        <w:tab/>
        <w:t>With regard to the external factors, the overall plan for 2027 is based on the following planning assumptions:</w:t>
      </w:r>
    </w:p>
    <w:p w14:paraId="4BE5300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(a)</w:t>
      </w:r>
      <w:r w:rsidRPr="00BD32EC">
        <w:rPr>
          <w:lang w:val="en-GB"/>
        </w:rPr>
        <w:tab/>
        <w:t>Member States will continue to request support from the United Nations in preventing and countering terrorism and violent extremism conducive to terrorism;</w:t>
      </w:r>
    </w:p>
    <w:p w14:paraId="32707CE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(b)</w:t>
      </w:r>
      <w:r w:rsidRPr="00BD32EC">
        <w:rPr>
          <w:lang w:val="en-GB"/>
        </w:rPr>
        <w:tab/>
        <w:t>Extrabudgetary resources for capacity-building support for Member States will be available;</w:t>
      </w:r>
    </w:p>
    <w:p w14:paraId="20743CC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D32EC">
        <w:rPr>
          <w:lang w:val="en-GB"/>
        </w:rPr>
        <w:tab/>
      </w:r>
      <w:r w:rsidRPr="00BD32EC">
        <w:rPr>
          <w:lang w:val="en-GB"/>
        </w:rPr>
        <w:tab/>
        <w:t>(c)</w:t>
      </w:r>
      <w:r w:rsidRPr="00BD32EC">
        <w:rPr>
          <w:lang w:val="en-GB"/>
        </w:rPr>
        <w:tab/>
        <w:t>Member States will grant the necessary official approvals and access to enable implementation and delivery of this support.</w:t>
      </w:r>
    </w:p>
    <w:p w14:paraId="264D559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3.V.8</w:t>
      </w:r>
      <w:r w:rsidRPr="00BD32EC">
        <w:rPr>
          <w:lang w:val="en-GB"/>
        </w:rPr>
        <w:tab/>
        <w:t>With regard to cooperation with other entities at the global, regional, national and local levels, the Office will continue to cooperate with the Global Counterterrorism Forum and specialized international and regional organizations, such as the African Union, the Association of Southeast Asian Nations, the Caribbean Community, the Collective Security Treaty Organization, the Anti-Terrorism Centre of the Commonwealth of Independent States, the European Union, the League of Arab States, the North Atlantic Treaty Organization, the Organization of American States, the Organization for Security and Cooperation in Europe, the Organization of Islamic Cooperation, the Regional Anti-Terrorist Structure of the Shanghai Cooperation Organization, the Economic Community of West African States, the Southern African Development Community, the Central American Integration System, the Cooperation Council for the Arab States of the Gulf, the Conference on Interaction and Confidence-building Measures in Asia and the Council of Europe. The Office will continue to implement existing and develop new partnership frameworks to support joint approaches to promote the implementation of the United Nations Global Counter-Terrorism Strategy and regional counter-terrorism strategies.</w:t>
      </w:r>
    </w:p>
    <w:p w14:paraId="7FDA83B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3.V.9</w:t>
      </w:r>
      <w:r w:rsidRPr="00BD32EC">
        <w:rPr>
          <w:lang w:val="en-GB"/>
        </w:rPr>
        <w:tab/>
        <w:t>With regard to inter-agency coordination and liaison, the Office leads the United Nations Global Counter-Terrorism Coordination Compact, which includes 46 entities, including 42 United Nations entities and the International Criminal Police Organization, the Financial Action Task Force, the Inter-Parliamentary Union and the World Customs Organization, as member or observer entities. The Compact comprises eight thematic working groups specialized in priority areas relating to preventing and countering terrorism and violent extremism conducive to terrorism, aligned with the four pillars of the United Nations Global Counter-Terrorism Strategy. The Office will continue to strengthen the coordination of counter-terrorism efforts through consultative inter-agency efforts with the United Nations country teams and resident coordinators, in cooperation with respective host countries, and use its coordination role to strengthen existing partnerships and initiate new ones for multi-stakeholder collaboration at the national, regional and global levels. The Office will continue to advocate an approach that prioritizes joint programming with other United Nations partners to maximize the use of resources and deliver more coherent and expert capacity-building activities.</w:t>
      </w:r>
    </w:p>
    <w:p w14:paraId="7CFCAE5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3.V.10</w:t>
      </w:r>
      <w:r w:rsidRPr="00BD32EC">
        <w:rPr>
          <w:lang w:val="en-GB"/>
        </w:rPr>
        <w:tab/>
        <w:t>The Office integrates a gender perspective into its operational activities, deliverables and results, as appropriate. The Office will provide technical assistance in line with the women and peace and security agenda and the United Nations Global Counter-Terrorism Strategy and its reviews, including by integrating a gender analysis on the drivers of radicalization of women and men to terrorism to consider, when appropriate, the specific impacts of counter-terrorism strategies on women and women’s organizations.</w:t>
      </w:r>
    </w:p>
    <w:p w14:paraId="04BA3BB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3.V.11</w:t>
      </w:r>
      <w:r w:rsidRPr="00BD32EC">
        <w:rPr>
          <w:lang w:val="en-GB"/>
        </w:rPr>
        <w:tab/>
        <w:t>In line with the United Nations Disability Inclusion Strategy, the Office will integrate disability inclusion within its programmatic, coordination and policy functions, including modalities to reflect disability considerations in programme design and the implementation of evaluations.</w:t>
      </w:r>
    </w:p>
    <w:p w14:paraId="7791C72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91FDAF"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 xml:space="preserve">Adjustments arising from the UN80 Initiative </w:t>
      </w:r>
    </w:p>
    <w:p w14:paraId="31BDE63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36667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3.V.12</w:t>
      </w:r>
      <w:r w:rsidRPr="00BD32EC">
        <w:rPr>
          <w:lang w:val="en-GB"/>
        </w:rPr>
        <w:tab/>
        <w:t>The proposed programme plan for 2027 reflects changes arising from the UN80 Initiative. In particular, the tables of deliverables reflect updated planned deliverables for 2026, in line with the approved programme budget for 2026. In addition, the Office will reinforce cooperation on counter-terrorism and violent extremism conducive to terrorism, and will strengthen its collaboration with the Terrorism Prevention Branch of the United Nations Office on Drugs and Crime, including through joint resource mobilization to strengthen linkages between prevention and counter-terrorism efforts.</w:t>
      </w:r>
    </w:p>
    <w:p w14:paraId="0B058E7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3.V.13</w:t>
      </w:r>
      <w:r w:rsidRPr="00BD32EC">
        <w:rPr>
          <w:lang w:val="en-GB"/>
        </w:rPr>
        <w:tab/>
        <w:t>The Office will be guided by any future decisions taken in the context of the UN80 Initiative, in accordance with the applicable rules and procedures, including decisions, resolutions and established practice of the competent intergovernmental organs.</w:t>
      </w:r>
    </w:p>
    <w:p w14:paraId="6F373DA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45020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6B1EE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Evaluation activities</w:t>
      </w:r>
    </w:p>
    <w:p w14:paraId="2F8D80C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9110C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3C8F2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3.V.14</w:t>
      </w:r>
      <w:r w:rsidRPr="00BD32EC">
        <w:rPr>
          <w:lang w:val="en-GB"/>
        </w:rPr>
        <w:tab/>
        <w:t>The following evaluations completed in 2025 have guided the proposed programme plan for 2027:</w:t>
      </w:r>
    </w:p>
    <w:p w14:paraId="184BEF1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(a)</w:t>
      </w:r>
      <w:r w:rsidRPr="00BD32EC">
        <w:rPr>
          <w:lang w:val="en-GB"/>
        </w:rPr>
        <w:tab/>
        <w:t>OIOS evaluation of UNOCT;</w:t>
      </w:r>
    </w:p>
    <w:p w14:paraId="341FC97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r>
      <w:r w:rsidRPr="00BD32EC">
        <w:rPr>
          <w:lang w:val="en-GB"/>
        </w:rPr>
        <w:tab/>
        <w:t>(b)</w:t>
      </w:r>
      <w:r w:rsidRPr="00BD32EC">
        <w:rPr>
          <w:lang w:val="en-GB"/>
        </w:rPr>
        <w:tab/>
        <w:t>Six programme and project evaluations conducted by the Office.</w:t>
      </w:r>
    </w:p>
    <w:p w14:paraId="428126C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3.V.15</w:t>
      </w:r>
      <w:r w:rsidRPr="00BD32EC">
        <w:rPr>
          <w:lang w:val="en-GB"/>
        </w:rPr>
        <w:tab/>
        <w:t>In response to the results of the OIOS evaluation referenced above, UNOCT adopted its strategic plan and results framework for the period 2026–2028 and developed, in coordination and consultation with Compact entities, a unified results framework for system-wide monitoring, measurement and reporting of results across the four pillars of the United Nations Global Counter-Terrorism Strategy. Evaluations of programmes and projects have informed future programming. For example, in response to a midterm programme evaluation, the programme revised its monitoring and evaluation framework to systematically capture and assess operational effectiveness and long-term impact.</w:t>
      </w:r>
    </w:p>
    <w:p w14:paraId="6FB9C23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3.V.16</w:t>
      </w:r>
      <w:r w:rsidRPr="00BD32EC">
        <w:rPr>
          <w:lang w:val="en-GB"/>
        </w:rPr>
        <w:tab/>
        <w:t>Final evaluations of four projects and two programmes are planned for 2027.</w:t>
      </w:r>
    </w:p>
    <w:p w14:paraId="445C7F9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98766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02915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Programme performance in 2025</w:t>
      </w:r>
    </w:p>
    <w:p w14:paraId="648E036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266A7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CFAA2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30" w:hanging="1267"/>
        <w:outlineLvl w:val="1"/>
        <w:rPr>
          <w:b/>
          <w:spacing w:val="2"/>
          <w:kern w:val="14"/>
          <w:lang w:val="en-GB"/>
        </w:rPr>
      </w:pPr>
      <w:r w:rsidRPr="00BD32EC">
        <w:rPr>
          <w:b/>
          <w:spacing w:val="2"/>
          <w:kern w:val="14"/>
          <w:lang w:val="en-GB"/>
        </w:rPr>
        <w:tab/>
      </w:r>
      <w:r w:rsidRPr="00BD32EC">
        <w:rPr>
          <w:b/>
          <w:spacing w:val="2"/>
          <w:kern w:val="14"/>
          <w:lang w:val="en-GB"/>
        </w:rPr>
        <w:tab/>
        <w:t xml:space="preserve">A global network for victims of terrorism to advocate for their rights, shape policy and access support </w:t>
      </w:r>
    </w:p>
    <w:p w14:paraId="54BF803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A6CD51" w14:textId="77D9356B"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3.V.17</w:t>
      </w:r>
      <w:r w:rsidRPr="00BD32EC">
        <w:rPr>
          <w:lang w:val="en-GB"/>
        </w:rPr>
        <w:tab/>
        <w:t xml:space="preserve">The United Nations Global Counter-Terrorism Strategy underscores the importance of protecting the rights and addressing the needs of victims of terrorism. The General Assembly, in its resolution </w:t>
      </w:r>
      <w:hyperlink r:id="rId355" w:history="1">
        <w:r w:rsidRPr="00BD32EC">
          <w:rPr>
            <w:color w:val="0000FF"/>
            <w:lang w:val="en-GB"/>
          </w:rPr>
          <w:t>73/305</w:t>
        </w:r>
      </w:hyperlink>
      <w:r w:rsidRPr="00BD32EC">
        <w:rPr>
          <w:lang w:val="en-GB"/>
        </w:rPr>
        <w:t>, stressed the need to promote and protect the rights of victims of terrorism and the importance of providing them with proper support and assistance. In the same resolution, the Assembly recognized the role that victims of terrorism can play, including in criminal justice processes and countering the appeal of terrorism. In 2022, the United Nations Global Congress of Victims of Terrorism affirmed the need for victim-led platforms. In response, the Office supported the establishment of the Victims of Terrorism Associations Network, which unites victims of terrorism and victims’ associations from all backgrounds, recognizing the diversity of victims and the issues that are important to them, to drive collective action in favour of victims’ rights and promote the significant expertise and resilience of its members as advocates, educators and peacebuilders. Prior to its establishment, the Office undertook a year of consultations with victims and victims’ associations around the globe to reflect their priorities and needs in the Network. By facilitating collaboration and the sharing of best practices and amplifying the voices of victims, the Network seeks to strengthen victim-centred policy and programming on counter-terrorism and prevention of violent extremism conducive to terrorism and enable victims and victims’ associations to advocate with high-level decision makers. The Network was officially launched in April 2025 as the first and only global victim-led network of its kind, bringing together more than 120 victims and victims’ associations from over 50 Member States. Since its launch, members have collectively shaped the Network’s governance and priorities and have init</w:t>
      </w:r>
      <w:r w:rsidR="003559B9">
        <w:rPr>
          <w:lang w:val="en-GB"/>
        </w:rPr>
        <w:t>i</w:t>
      </w:r>
      <w:r w:rsidRPr="00BD32EC">
        <w:rPr>
          <w:lang w:val="en-GB"/>
        </w:rPr>
        <w:t xml:space="preserve">ated the co-creation of victim-led initiatives. </w:t>
      </w:r>
    </w:p>
    <w:p w14:paraId="071F88A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C920B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3.V.18</w:t>
      </w:r>
      <w:r w:rsidRPr="00BD32EC">
        <w:rPr>
          <w:lang w:val="en-GB"/>
        </w:rPr>
        <w:tab/>
        <w:t>Progress towards the objective is presented in the performance measure below (see table 3.V.1).</w:t>
      </w:r>
    </w:p>
    <w:p w14:paraId="41F7F37A"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446C9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3.V.1</w:t>
      </w:r>
    </w:p>
    <w:p w14:paraId="3C07559E"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Performance measure</w:t>
      </w:r>
    </w:p>
    <w:p w14:paraId="006C6A0A"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5000" w:type="pct"/>
        <w:tblCellMar>
          <w:left w:w="0" w:type="dxa"/>
          <w:right w:w="0" w:type="dxa"/>
        </w:tblCellMar>
        <w:tblLook w:val="04A0" w:firstRow="1" w:lastRow="0" w:firstColumn="1" w:lastColumn="0" w:noHBand="0" w:noVBand="1"/>
      </w:tblPr>
      <w:tblGrid>
        <w:gridCol w:w="3290"/>
        <w:gridCol w:w="3289"/>
        <w:gridCol w:w="3291"/>
      </w:tblGrid>
      <w:tr w:rsidR="00BD32EC" w:rsidRPr="00BD32EC" w14:paraId="15B1F092" w14:textId="77777777" w:rsidTr="009C51DE">
        <w:trPr>
          <w:tblHeader/>
        </w:trPr>
        <w:tc>
          <w:tcPr>
            <w:tcW w:w="1666" w:type="pct"/>
            <w:tcBorders>
              <w:top w:val="single" w:sz="4" w:space="0" w:color="auto"/>
              <w:left w:val="nil"/>
              <w:bottom w:val="single" w:sz="12" w:space="0" w:color="auto"/>
              <w:right w:val="nil"/>
            </w:tcBorders>
            <w:vAlign w:val="bottom"/>
            <w:hideMark/>
          </w:tcPr>
          <w:p w14:paraId="5A2CBABA" w14:textId="77777777" w:rsidR="00BD32EC" w:rsidRPr="00BD32EC" w:rsidRDefault="00BD32EC" w:rsidP="00BD32EC">
            <w:pPr>
              <w:spacing w:before="82" w:after="82" w:line="160" w:lineRule="exact"/>
              <w:rPr>
                <w:i/>
                <w:kern w:val="14"/>
                <w:sz w:val="14"/>
                <w:lang w:val="en-US" w:eastAsia="zh-CN"/>
                <w14:ligatures w14:val="none"/>
              </w:rPr>
            </w:pPr>
            <w:r w:rsidRPr="00BD32EC">
              <w:rPr>
                <w:i/>
                <w:kern w:val="14"/>
                <w:sz w:val="14"/>
                <w:lang w:val="en-US" w:eastAsia="zh-CN"/>
                <w14:ligatures w14:val="none"/>
              </w:rPr>
              <w:t>2023 (actual)</w:t>
            </w:r>
          </w:p>
        </w:tc>
        <w:tc>
          <w:tcPr>
            <w:tcW w:w="1666" w:type="pct"/>
            <w:tcBorders>
              <w:top w:val="single" w:sz="4" w:space="0" w:color="auto"/>
              <w:left w:val="nil"/>
              <w:bottom w:val="single" w:sz="12" w:space="0" w:color="auto"/>
              <w:right w:val="nil"/>
            </w:tcBorders>
            <w:vAlign w:val="bottom"/>
            <w:hideMark/>
          </w:tcPr>
          <w:p w14:paraId="01045B26" w14:textId="77777777" w:rsidR="00BD32EC" w:rsidRPr="00BD32EC" w:rsidRDefault="00BD32EC" w:rsidP="00BD32EC">
            <w:pPr>
              <w:spacing w:before="82" w:after="82" w:line="160" w:lineRule="exact"/>
              <w:ind w:left="144" w:right="43"/>
              <w:rPr>
                <w:i/>
                <w:kern w:val="14"/>
                <w:sz w:val="14"/>
                <w:lang w:val="en-US" w:eastAsia="zh-CN"/>
                <w14:ligatures w14:val="none"/>
              </w:rPr>
            </w:pPr>
            <w:r w:rsidRPr="00BD32EC">
              <w:rPr>
                <w:i/>
                <w:kern w:val="14"/>
                <w:sz w:val="14"/>
                <w:lang w:val="en-US" w:eastAsia="zh-CN"/>
                <w14:ligatures w14:val="none"/>
              </w:rPr>
              <w:t>2024 (actual)</w:t>
            </w:r>
          </w:p>
        </w:tc>
        <w:tc>
          <w:tcPr>
            <w:tcW w:w="1667" w:type="pct"/>
            <w:tcBorders>
              <w:top w:val="single" w:sz="4" w:space="0" w:color="auto"/>
              <w:left w:val="nil"/>
              <w:bottom w:val="single" w:sz="12" w:space="0" w:color="auto"/>
              <w:right w:val="nil"/>
            </w:tcBorders>
            <w:vAlign w:val="bottom"/>
            <w:hideMark/>
          </w:tcPr>
          <w:p w14:paraId="1F297D20" w14:textId="77777777" w:rsidR="00BD32EC" w:rsidRPr="00BD32EC" w:rsidRDefault="00BD32EC" w:rsidP="00BD32EC">
            <w:pPr>
              <w:spacing w:before="82" w:after="82" w:line="160" w:lineRule="exact"/>
              <w:ind w:left="144" w:right="43"/>
              <w:rPr>
                <w:i/>
                <w:kern w:val="14"/>
                <w:sz w:val="14"/>
                <w:lang w:val="en-US" w:eastAsia="zh-CN"/>
                <w14:ligatures w14:val="none"/>
              </w:rPr>
            </w:pPr>
            <w:r w:rsidRPr="00BD32EC">
              <w:rPr>
                <w:i/>
                <w:kern w:val="14"/>
                <w:sz w:val="14"/>
                <w:lang w:val="en-US" w:eastAsia="zh-CN"/>
                <w14:ligatures w14:val="none"/>
              </w:rPr>
              <w:t>2025 (actual)</w:t>
            </w:r>
          </w:p>
        </w:tc>
      </w:tr>
      <w:tr w:rsidR="00BD32EC" w:rsidRPr="00BD32EC" w14:paraId="1274F9D0" w14:textId="77777777" w:rsidTr="009C51DE">
        <w:trPr>
          <w:trHeight w:hRule="exact" w:val="115"/>
          <w:tblHeader/>
        </w:trPr>
        <w:tc>
          <w:tcPr>
            <w:tcW w:w="1666" w:type="pct"/>
            <w:tcBorders>
              <w:top w:val="single" w:sz="12" w:space="0" w:color="auto"/>
              <w:left w:val="nil"/>
              <w:bottom w:val="nil"/>
              <w:right w:val="nil"/>
            </w:tcBorders>
            <w:vAlign w:val="bottom"/>
          </w:tcPr>
          <w:p w14:paraId="6666DC01" w14:textId="77777777" w:rsidR="00BD32EC" w:rsidRPr="00BD32EC" w:rsidRDefault="00BD32EC" w:rsidP="00BD32EC">
            <w:pPr>
              <w:keepNext/>
              <w:keepLines/>
              <w:spacing w:before="40" w:after="120"/>
              <w:jc w:val="both"/>
              <w:rPr>
                <w:kern w:val="14"/>
                <w:lang w:val="en-US" w:eastAsia="zh-CN"/>
                <w14:ligatures w14:val="none"/>
              </w:rPr>
            </w:pPr>
          </w:p>
        </w:tc>
        <w:tc>
          <w:tcPr>
            <w:tcW w:w="1666" w:type="pct"/>
            <w:tcBorders>
              <w:top w:val="single" w:sz="12" w:space="0" w:color="auto"/>
              <w:left w:val="nil"/>
              <w:bottom w:val="nil"/>
              <w:right w:val="nil"/>
            </w:tcBorders>
            <w:vAlign w:val="bottom"/>
          </w:tcPr>
          <w:p w14:paraId="1312F516" w14:textId="77777777" w:rsidR="00BD32EC" w:rsidRPr="00BD32EC" w:rsidRDefault="00BD32EC" w:rsidP="00BD32EC">
            <w:pPr>
              <w:keepNext/>
              <w:keepLines/>
              <w:spacing w:before="40" w:after="40" w:line="210" w:lineRule="exact"/>
              <w:ind w:left="144" w:right="43"/>
              <w:rPr>
                <w:kern w:val="14"/>
                <w:lang w:val="en-US" w:eastAsia="zh-CN"/>
                <w14:ligatures w14:val="none"/>
              </w:rPr>
            </w:pPr>
          </w:p>
        </w:tc>
        <w:tc>
          <w:tcPr>
            <w:tcW w:w="1667" w:type="pct"/>
            <w:tcBorders>
              <w:top w:val="single" w:sz="12" w:space="0" w:color="auto"/>
              <w:left w:val="nil"/>
              <w:bottom w:val="nil"/>
              <w:right w:val="nil"/>
            </w:tcBorders>
            <w:vAlign w:val="bottom"/>
          </w:tcPr>
          <w:p w14:paraId="5950F933" w14:textId="77777777" w:rsidR="00BD32EC" w:rsidRPr="00BD32EC" w:rsidRDefault="00BD32EC" w:rsidP="00BD32EC">
            <w:pPr>
              <w:keepNext/>
              <w:keepLines/>
              <w:spacing w:before="40" w:after="40" w:line="210" w:lineRule="exact"/>
              <w:ind w:left="144" w:right="43"/>
              <w:rPr>
                <w:kern w:val="14"/>
                <w:lang w:val="en-US" w:eastAsia="zh-CN"/>
                <w14:ligatures w14:val="none"/>
              </w:rPr>
            </w:pPr>
          </w:p>
        </w:tc>
      </w:tr>
      <w:tr w:rsidR="00BD32EC" w:rsidRPr="00BD32EC" w14:paraId="64822A2C" w14:textId="77777777" w:rsidTr="009C51DE">
        <w:tc>
          <w:tcPr>
            <w:tcW w:w="1666" w:type="pct"/>
            <w:tcBorders>
              <w:top w:val="nil"/>
              <w:left w:val="nil"/>
              <w:bottom w:val="single" w:sz="12" w:space="0" w:color="auto"/>
              <w:right w:val="nil"/>
            </w:tcBorders>
          </w:tcPr>
          <w:p w14:paraId="2CA063B3" w14:textId="77777777" w:rsidR="00BD32EC" w:rsidRPr="00BD32EC" w:rsidRDefault="00BD32EC" w:rsidP="00BD32EC">
            <w:pPr>
              <w:keepNext/>
              <w:keepLines/>
              <w:tabs>
                <w:tab w:val="left" w:pos="288"/>
                <w:tab w:val="left" w:pos="576"/>
                <w:tab w:val="left" w:pos="864"/>
                <w:tab w:val="left" w:pos="1152"/>
              </w:tabs>
              <w:spacing w:before="40" w:after="120"/>
              <w:rPr>
                <w:kern w:val="14"/>
                <w:lang w:val="en-US" w:eastAsia="zh-CN"/>
                <w14:ligatures w14:val="none"/>
              </w:rPr>
            </w:pPr>
            <w:r w:rsidRPr="00BD32EC">
              <w:rPr>
                <w:kern w:val="14"/>
                <w:lang w:val="en-US" w:eastAsia="zh-CN"/>
                <w14:ligatures w14:val="none"/>
              </w:rPr>
              <w:t>–</w:t>
            </w:r>
          </w:p>
        </w:tc>
        <w:tc>
          <w:tcPr>
            <w:tcW w:w="1666" w:type="pct"/>
            <w:tcBorders>
              <w:top w:val="nil"/>
              <w:left w:val="nil"/>
              <w:bottom w:val="single" w:sz="12" w:space="0" w:color="auto"/>
              <w:right w:val="nil"/>
            </w:tcBorders>
          </w:tcPr>
          <w:p w14:paraId="201D9A47" w14:textId="77777777" w:rsidR="00BD32EC" w:rsidRPr="00BD32EC" w:rsidRDefault="00BD32EC" w:rsidP="00BD32EC">
            <w:pPr>
              <w:keepNext/>
              <w:keepLines/>
              <w:tabs>
                <w:tab w:val="left" w:pos="288"/>
                <w:tab w:val="left" w:pos="576"/>
                <w:tab w:val="left" w:pos="864"/>
                <w:tab w:val="left" w:pos="1152"/>
              </w:tabs>
              <w:spacing w:before="40" w:after="120"/>
              <w:ind w:left="144" w:right="43"/>
              <w:rPr>
                <w:kern w:val="14"/>
                <w:lang w:val="en-US" w:eastAsia="zh-CN"/>
                <w14:ligatures w14:val="none"/>
              </w:rPr>
            </w:pPr>
            <w:r w:rsidRPr="00BD32EC">
              <w:rPr>
                <w:lang w:val="en-GB"/>
              </w:rPr>
              <w:t>Victims of terrorism and victims’ organizations contributed to the development of the network</w:t>
            </w:r>
          </w:p>
        </w:tc>
        <w:tc>
          <w:tcPr>
            <w:tcW w:w="1667" w:type="pct"/>
            <w:tcBorders>
              <w:top w:val="nil"/>
              <w:left w:val="nil"/>
              <w:bottom w:val="single" w:sz="12" w:space="0" w:color="auto"/>
              <w:right w:val="nil"/>
            </w:tcBorders>
          </w:tcPr>
          <w:p w14:paraId="2AB45DE0" w14:textId="77777777" w:rsidR="00BD32EC" w:rsidRPr="00BD32EC" w:rsidRDefault="00BD32EC" w:rsidP="00BD32EC">
            <w:pPr>
              <w:keepNext/>
              <w:keepLines/>
              <w:spacing w:before="40" w:after="120"/>
              <w:ind w:left="144" w:right="43"/>
              <w:rPr>
                <w:iCs/>
                <w:kern w:val="14"/>
                <w:lang w:val="en-US" w:eastAsia="zh-CN"/>
                <w14:ligatures w14:val="none"/>
              </w:rPr>
            </w:pPr>
            <w:r w:rsidRPr="00BD32EC">
              <w:rPr>
                <w:lang w:val="en-GB"/>
              </w:rPr>
              <w:t>A global network was established for victims of terrorism to advocate for their rights, shape policy and access support, bringing together more than 120 victims and victims’ associations from over 50 Member States</w:t>
            </w:r>
          </w:p>
        </w:tc>
      </w:tr>
    </w:tbl>
    <w:p w14:paraId="7098C4F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C9B9B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E63D9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D5350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Planned results for 2027</w:t>
      </w:r>
    </w:p>
    <w:p w14:paraId="0560145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F98D1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A7C29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3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1: Member States advance their efforts in countering terrorist use of weapons </w:t>
      </w:r>
    </w:p>
    <w:p w14:paraId="57E0FD0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57342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4577C03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16AD8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3.V.19</w:t>
      </w:r>
      <w:r w:rsidRPr="00BD32EC">
        <w:rPr>
          <w:lang w:val="en-GB"/>
        </w:rPr>
        <w:tab/>
        <w:t>The Office’s work contributed to 8 Member States reporting increased capacities to prevent, prepare for and respond to the terrorist use of conventional and non-conventional weapons, which did not meet the planned target of 30 Member States. The target was not met due to the cancellation of several capacity-building activities due to unforeseen reductions in extrabudgetary funding.</w:t>
      </w:r>
    </w:p>
    <w:p w14:paraId="670B741F"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3.V.20</w:t>
      </w:r>
      <w:r w:rsidRPr="00BD32EC">
        <w:rPr>
          <w:lang w:val="en-GB"/>
        </w:rPr>
        <w:tab/>
        <w:t>Progress towards the objective and the target for 2027 are presented in the performance measure below (see figure 3.V.I).</w:t>
      </w:r>
    </w:p>
    <w:p w14:paraId="3D72BAEE"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7A04FD"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3.V.I</w:t>
      </w:r>
    </w:p>
    <w:p w14:paraId="651E578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spacing w:val="2"/>
          <w:kern w:val="14"/>
          <w:lang w:val="en-GB"/>
        </w:rPr>
      </w:pPr>
      <w:r w:rsidRPr="00BD32EC">
        <w:rPr>
          <w:b/>
          <w:spacing w:val="2"/>
          <w:kern w:val="14"/>
          <w:lang w:val="en-GB"/>
        </w:rPr>
        <w:t>Performance measure: number of Member States reporting increased capacities to prevent, prepare for and respond to terrorist use of conventional and non-conventional weapons (annual)</w:t>
      </w:r>
    </w:p>
    <w:p w14:paraId="58105BA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99542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b/>
          <w:noProof/>
          <w:u w:val="single"/>
          <w:lang w:val="en-GB"/>
        </w:rPr>
        <w:drawing>
          <wp:anchor distT="0" distB="0" distL="114300" distR="114300" simplePos="0" relativeHeight="251697152" behindDoc="0" locked="0" layoutInCell="1" allowOverlap="1" wp14:anchorId="43154096" wp14:editId="215BA2B8">
            <wp:simplePos x="0" y="0"/>
            <wp:positionH relativeFrom="margin">
              <wp:align>left</wp:align>
            </wp:positionH>
            <wp:positionV relativeFrom="paragraph">
              <wp:posOffset>102880</wp:posOffset>
            </wp:positionV>
            <wp:extent cx="6254496" cy="2438400"/>
            <wp:effectExtent l="0" t="0" r="0" b="0"/>
            <wp:wrapTopAndBottom/>
            <wp:docPr id="1963717483" name="Chart 196371748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6"/>
              </a:graphicData>
            </a:graphic>
            <wp14:sizeRelH relativeFrom="page">
              <wp14:pctWidth>0</wp14:pctWidth>
            </wp14:sizeRelH>
            <wp14:sizeRelV relativeFrom="page">
              <wp14:pctHeight>0</wp14:pctHeight>
            </wp14:sizeRelV>
          </wp:anchor>
        </w:drawing>
      </w:r>
    </w:p>
    <w:p w14:paraId="433D923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1F171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C6397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2: enhanced national counter-terrorism capabilities through strengthened inter-agency coordination and intelligence analyst skills to prevent and counter terrorism </w:t>
      </w:r>
    </w:p>
    <w:p w14:paraId="3296FE6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AA27B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Programme performance in 2025 and target for 2027</w:t>
      </w:r>
    </w:p>
    <w:p w14:paraId="4BC21B6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A11CC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3.V.21</w:t>
      </w:r>
      <w:r w:rsidRPr="00BD32EC">
        <w:rPr>
          <w:lang w:val="en-GB"/>
        </w:rPr>
        <w:tab/>
        <w:t>The Office’s work contributed to 15 additional Member States with enhanced national inter-agency coordination mechanisms in support of counter-terrorism efforts, for a total of 37 Member States, which exceeded the planned target of 32 Member States. In 2027, the Office will focus on enhancing support to national inter-agency coordination mechanisms rather than expanding to additional countries.</w:t>
      </w:r>
    </w:p>
    <w:p w14:paraId="6FDA9FA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3.V.22</w:t>
      </w:r>
      <w:r w:rsidRPr="00BD32EC">
        <w:rPr>
          <w:lang w:val="en-GB"/>
        </w:rPr>
        <w:tab/>
        <w:t>Progress towards the objective and the target for 2027 are presented in the performance measure below (see figure 3.V.II).</w:t>
      </w:r>
    </w:p>
    <w:p w14:paraId="312C29C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4B9C3A"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3.V.II</w:t>
      </w:r>
    </w:p>
    <w:p w14:paraId="1DB503E3"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spacing w:val="2"/>
          <w:kern w:val="14"/>
          <w:lang w:val="en-GB"/>
        </w:rPr>
      </w:pPr>
      <w:r w:rsidRPr="00BD32EC">
        <w:rPr>
          <w:b/>
          <w:spacing w:val="2"/>
          <w:kern w:val="14"/>
          <w:lang w:val="en-GB"/>
        </w:rPr>
        <w:t xml:space="preserve">Performance measure: number of Member States with enhanced national inter-agency coordination mechanisms in support of counter-terrorism (cumulative) </w:t>
      </w:r>
    </w:p>
    <w:p w14:paraId="4462D263"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2DFF47"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b/>
          <w:noProof/>
          <w:u w:val="single"/>
          <w:lang w:val="en-GB"/>
        </w:rPr>
        <w:drawing>
          <wp:anchor distT="0" distB="0" distL="114300" distR="114300" simplePos="0" relativeHeight="251698176" behindDoc="0" locked="0" layoutInCell="1" allowOverlap="1" wp14:anchorId="537E39B8" wp14:editId="2B4236CC">
            <wp:simplePos x="0" y="0"/>
            <wp:positionH relativeFrom="margin">
              <wp:align>left</wp:align>
            </wp:positionH>
            <wp:positionV relativeFrom="paragraph">
              <wp:posOffset>84853</wp:posOffset>
            </wp:positionV>
            <wp:extent cx="6254496" cy="2438400"/>
            <wp:effectExtent l="0" t="0" r="0" b="0"/>
            <wp:wrapTopAndBottom/>
            <wp:docPr id="705329924" name="Chart 7053299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7"/>
              </a:graphicData>
            </a:graphic>
            <wp14:sizeRelH relativeFrom="page">
              <wp14:pctWidth>0</wp14:pctWidth>
            </wp14:sizeRelH>
            <wp14:sizeRelV relativeFrom="page">
              <wp14:pctHeight>0</wp14:pctHeight>
            </wp14:sizeRelV>
          </wp:anchor>
        </w:drawing>
      </w:r>
    </w:p>
    <w:p w14:paraId="65A6FC1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20F7A2"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C8EB6D"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10" w:hanging="1267"/>
        <w:outlineLvl w:val="1"/>
        <w:rPr>
          <w:b/>
          <w:spacing w:val="2"/>
          <w:kern w:val="14"/>
          <w:lang w:val="en-GB"/>
        </w:rPr>
      </w:pPr>
      <w:r w:rsidRPr="00BD32EC">
        <w:rPr>
          <w:b/>
          <w:spacing w:val="2"/>
          <w:kern w:val="14"/>
          <w:lang w:val="en-GB"/>
        </w:rPr>
        <w:tab/>
      </w:r>
      <w:r w:rsidRPr="00BD32EC">
        <w:rPr>
          <w:b/>
          <w:spacing w:val="2"/>
          <w:kern w:val="14"/>
          <w:lang w:val="en-GB"/>
        </w:rPr>
        <w:tab/>
        <w:t xml:space="preserve">Result 3: enhanced national capacity to counter the use of unmanned aircraft systems for terrorist purposes </w:t>
      </w:r>
    </w:p>
    <w:p w14:paraId="17FC8BD1"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C94E3"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BD32EC">
        <w:rPr>
          <w:b/>
          <w:spacing w:val="2"/>
          <w:kern w:val="14"/>
          <w:lang w:val="en-GB"/>
        </w:rPr>
        <w:tab/>
      </w:r>
      <w:r w:rsidRPr="00BD32EC">
        <w:rPr>
          <w:b/>
          <w:spacing w:val="2"/>
          <w:kern w:val="14"/>
          <w:lang w:val="en-GB"/>
        </w:rPr>
        <w:tab/>
        <w:t>Proposed programme plan for 2027</w:t>
      </w:r>
    </w:p>
    <w:p w14:paraId="023898A4"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448CB1" w14:textId="43E594ED"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3.V.23</w:t>
      </w:r>
      <w:r w:rsidRPr="00BD32EC">
        <w:rPr>
          <w:lang w:val="en-GB"/>
        </w:rPr>
        <w:tab/>
        <w:t xml:space="preserve">The General Assembly, in its resolution </w:t>
      </w:r>
      <w:hyperlink r:id="rId358" w:history="1">
        <w:r w:rsidRPr="00BD32EC">
          <w:rPr>
            <w:color w:val="0000FF"/>
            <w:lang w:val="en-GB"/>
          </w:rPr>
          <w:t>77/298</w:t>
        </w:r>
      </w:hyperlink>
      <w:r w:rsidRPr="00BD32EC">
        <w:rPr>
          <w:lang w:val="en-GB"/>
        </w:rPr>
        <w:t xml:space="preserve"> on the eighth review of the United Nations Global Counter-Terrorism Strategy, expressed concern over the potential use of new and emerging technologies for terrorist purposes, including the use of unmanned aircraft systems as the well as weaponization of commercial drones. The Office supports Member States, upon request, to understand this technology and to enhance their capacity to counter its use for terrorist purposes and to leverage unmanned systems for counter-terrorism activities, in line with obligations under international law.</w:t>
      </w:r>
    </w:p>
    <w:p w14:paraId="70D63638"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EB03F8"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ab/>
      </w:r>
      <w:r w:rsidRPr="00BD32EC">
        <w:rPr>
          <w:i/>
          <w:spacing w:val="3"/>
          <w:kern w:val="14"/>
          <w:lang w:val="en-GB"/>
        </w:rPr>
        <w:tab/>
        <w:t>Lessons learned and planned change</w:t>
      </w:r>
    </w:p>
    <w:p w14:paraId="2704243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EE8475"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3.V.24</w:t>
      </w:r>
      <w:r w:rsidRPr="00BD32EC">
        <w:rPr>
          <w:lang w:val="en-GB"/>
        </w:rPr>
        <w:tab/>
        <w:t>The lesson for the Office was that supporting Member States through a combination of modalities, including operational training and coursework on countermeasures, generates sustainable and long-term impact. This has yielded exponential results, including enabling national authorities to sustainably replicate training internally, as well as contributing to the development of national policy frameworks on countering the use of new and emerging technologies for terrorist purposes. In applying the lesson, the Office will seek to expand the thematic scope of its training, certification and capacity development by introducing new courses on unmanned systems countermeasures, countering threats related to improvised explosive devices, and imagery and video analysis, among others, to address the evolving needs of Member States.</w:t>
      </w:r>
    </w:p>
    <w:p w14:paraId="2D5C6FF8" w14:textId="77777777" w:rsidR="00BD32EC" w:rsidRPr="00C82E32"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C82E32">
        <w:rPr>
          <w:spacing w:val="0"/>
          <w:w w:val="100"/>
          <w:lang w:val="en-GB"/>
        </w:rPr>
        <w:tab/>
        <w:t>3.V.25</w:t>
      </w:r>
      <w:r w:rsidRPr="00C82E32">
        <w:rPr>
          <w:spacing w:val="0"/>
          <w:w w:val="100"/>
          <w:lang w:val="en-GB"/>
        </w:rPr>
        <w:tab/>
        <w:t>Expected progress towards the objective is presented in the performance measure below (see figure 3.V.III).</w:t>
      </w:r>
    </w:p>
    <w:p w14:paraId="4E405369" w14:textId="77777777" w:rsidR="00BD32EC" w:rsidRPr="00BD32EC" w:rsidRDefault="00BD32EC" w:rsidP="00BD32EC">
      <w:pPr>
        <w:suppressAutoHyphens w:val="0"/>
        <w:spacing w:after="160" w:line="259" w:lineRule="auto"/>
        <w:rPr>
          <w:sz w:val="10"/>
          <w:lang w:val="en-GB"/>
        </w:rPr>
      </w:pPr>
      <w:r w:rsidRPr="00BD32EC">
        <w:rPr>
          <w:sz w:val="10"/>
          <w:lang w:val="en-GB"/>
        </w:rPr>
        <w:br w:type="page"/>
      </w:r>
    </w:p>
    <w:p w14:paraId="14CCC694"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Figure 3.V.III</w:t>
      </w:r>
    </w:p>
    <w:p w14:paraId="0EEAD0A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50"/>
        <w:outlineLvl w:val="1"/>
        <w:rPr>
          <w:b/>
          <w:spacing w:val="2"/>
          <w:kern w:val="14"/>
          <w:lang w:val="en-GB"/>
        </w:rPr>
      </w:pPr>
      <w:r w:rsidRPr="00BD32EC">
        <w:rPr>
          <w:b/>
          <w:spacing w:val="2"/>
          <w:kern w:val="14"/>
          <w:lang w:val="en-GB"/>
        </w:rPr>
        <w:t xml:space="preserve">Performance measure: number of Member States and number of officials reporting strengthened capacities to counter the use of new and emerging technologies, including unmanned aircraft systems, for terrorist purposes (cumulative) </w:t>
      </w:r>
    </w:p>
    <w:p w14:paraId="6153ECBD"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ADE679"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D32EC">
        <w:rPr>
          <w:noProof/>
          <w:color w:val="000000" w:themeColor="text1"/>
          <w:shd w:val="clear" w:color="auto" w:fill="E6E6E6"/>
          <w:lang w:val="en-GB" w:eastAsia="en-GB"/>
        </w:rPr>
        <w:drawing>
          <wp:anchor distT="0" distB="0" distL="114300" distR="114300" simplePos="0" relativeHeight="251699200" behindDoc="0" locked="0" layoutInCell="1" allowOverlap="1" wp14:anchorId="4024B031" wp14:editId="5A8821F0">
            <wp:simplePos x="0" y="0"/>
            <wp:positionH relativeFrom="margin">
              <wp:posOffset>13335</wp:posOffset>
            </wp:positionH>
            <wp:positionV relativeFrom="paragraph">
              <wp:posOffset>130175</wp:posOffset>
            </wp:positionV>
            <wp:extent cx="6254115" cy="2139315"/>
            <wp:effectExtent l="0" t="0" r="0" b="0"/>
            <wp:wrapTopAndBottom/>
            <wp:docPr id="398882815" name="Chart 3988828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59"/>
              </a:graphicData>
            </a:graphic>
            <wp14:sizeRelH relativeFrom="page">
              <wp14:pctWidth>0</wp14:pctWidth>
            </wp14:sizeRelH>
            <wp14:sizeRelV relativeFrom="page">
              <wp14:pctHeight>0</wp14:pctHeight>
            </wp14:sizeRelV>
          </wp:anchor>
        </w:drawing>
      </w:r>
    </w:p>
    <w:p w14:paraId="096FABAB"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196E67"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AD3080"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2A522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Legislative mandates</w:t>
      </w:r>
    </w:p>
    <w:p w14:paraId="2B9D753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A74FF2"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2C5E3"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3.V.26</w:t>
      </w:r>
      <w:r w:rsidRPr="00BD32EC">
        <w:rPr>
          <w:lang w:val="en-GB"/>
        </w:rPr>
        <w:tab/>
        <w:t>The list below, which was reviewed in the preparation of the proposed programme budget, provides all mandates entrusted to the Office.</w:t>
      </w:r>
    </w:p>
    <w:p w14:paraId="205E808A"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75F756"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General Assembly resolutions</w:t>
      </w:r>
    </w:p>
    <w:p w14:paraId="1C9E89D7"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1AD0A7"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pPr>
    </w:p>
    <w:p w14:paraId="64C35E73"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sectPr w:rsidR="00BD32EC" w:rsidRPr="00BD32EC" w:rsidSect="00BD32EC">
          <w:endnotePr>
            <w:numFmt w:val="decimal"/>
          </w:endnotePr>
          <w:type w:val="continuous"/>
          <w:pgSz w:w="12240" w:h="15840"/>
          <w:pgMar w:top="1440" w:right="117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1"/>
        <w:gridCol w:w="3404"/>
      </w:tblGrid>
      <w:tr w:rsidR="00BD32EC" w:rsidRPr="00BD32EC" w14:paraId="36327D46" w14:textId="77777777" w:rsidTr="009C51DE">
        <w:tc>
          <w:tcPr>
            <w:tcW w:w="1450" w:type="pct"/>
          </w:tcPr>
          <w:p w14:paraId="360B3C11" w14:textId="6357E2E2"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0" w:history="1">
              <w:r w:rsidRPr="00BD32EC">
                <w:rPr>
                  <w:color w:val="0000FF"/>
                  <w:sz w:val="17"/>
                  <w:lang w:val="en-GB"/>
                </w:rPr>
                <w:t>60/288</w:t>
              </w:r>
            </w:hyperlink>
          </w:p>
        </w:tc>
        <w:tc>
          <w:tcPr>
            <w:tcW w:w="3500" w:type="pct"/>
          </w:tcPr>
          <w:p w14:paraId="680C2D4B"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 xml:space="preserve">United Nations Global Counter-Terrorism Strategy </w:t>
            </w:r>
          </w:p>
        </w:tc>
      </w:tr>
      <w:tr w:rsidR="00BD32EC" w:rsidRPr="00BD32EC" w14:paraId="7B53BFB7" w14:textId="77777777" w:rsidTr="009C51DE">
        <w:tc>
          <w:tcPr>
            <w:tcW w:w="1450" w:type="pct"/>
          </w:tcPr>
          <w:p w14:paraId="49FCB6E7" w14:textId="6D2799F3"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1" w:history="1">
              <w:r w:rsidRPr="00BD32EC">
                <w:rPr>
                  <w:color w:val="0000FF"/>
                  <w:sz w:val="17"/>
                  <w:lang w:val="en-GB"/>
                </w:rPr>
                <w:t>66/10</w:t>
              </w:r>
            </w:hyperlink>
          </w:p>
        </w:tc>
        <w:tc>
          <w:tcPr>
            <w:tcW w:w="3500" w:type="pct"/>
          </w:tcPr>
          <w:p w14:paraId="7F0198E7"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United Nations Counter-Terrorism Centre</w:t>
            </w:r>
          </w:p>
        </w:tc>
      </w:tr>
      <w:tr w:rsidR="00BD32EC" w:rsidRPr="00BD32EC" w14:paraId="5386D573" w14:textId="77777777" w:rsidTr="009C51DE">
        <w:tc>
          <w:tcPr>
            <w:tcW w:w="1450" w:type="pct"/>
          </w:tcPr>
          <w:p w14:paraId="56EEBB9A" w14:textId="661AA330"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2" w:history="1">
              <w:r w:rsidRPr="00BD32EC">
                <w:rPr>
                  <w:color w:val="0000FF"/>
                  <w:sz w:val="17"/>
                  <w:lang w:val="en-GB"/>
                </w:rPr>
                <w:t>70/254</w:t>
              </w:r>
            </w:hyperlink>
          </w:p>
        </w:tc>
        <w:tc>
          <w:tcPr>
            <w:tcW w:w="3500" w:type="pct"/>
          </w:tcPr>
          <w:p w14:paraId="1F9FE0FC"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Secretary-General’s Plan of Action to Prevent Violent Extremism</w:t>
            </w:r>
          </w:p>
        </w:tc>
      </w:tr>
      <w:tr w:rsidR="00BD32EC" w:rsidRPr="00BD32EC" w14:paraId="0C7B8A76" w14:textId="77777777" w:rsidTr="009C51DE">
        <w:tc>
          <w:tcPr>
            <w:tcW w:w="1450" w:type="pct"/>
          </w:tcPr>
          <w:p w14:paraId="76B77590" w14:textId="611C631B"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3" w:history="1">
              <w:r w:rsidRPr="00BD32EC">
                <w:rPr>
                  <w:color w:val="0000FF"/>
                  <w:sz w:val="17"/>
                  <w:lang w:val="en-GB"/>
                </w:rPr>
                <w:t>71/291</w:t>
              </w:r>
            </w:hyperlink>
          </w:p>
        </w:tc>
        <w:tc>
          <w:tcPr>
            <w:tcW w:w="3500" w:type="pct"/>
          </w:tcPr>
          <w:p w14:paraId="77261EE1"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Strengthening the capability of the United Nations system to assist Member States in implementing the United Nations Global Counter-Terrorism Strategy</w:t>
            </w:r>
          </w:p>
        </w:tc>
      </w:tr>
      <w:tr w:rsidR="00BD32EC" w:rsidRPr="00BD32EC" w14:paraId="36638EA1" w14:textId="77777777" w:rsidTr="009C51DE">
        <w:tc>
          <w:tcPr>
            <w:tcW w:w="1450" w:type="pct"/>
          </w:tcPr>
          <w:p w14:paraId="7A7B99EB" w14:textId="0479748A"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4" w:history="1">
              <w:r w:rsidRPr="00BD32EC">
                <w:rPr>
                  <w:color w:val="0000FF"/>
                  <w:sz w:val="17"/>
                  <w:lang w:val="en-GB"/>
                </w:rPr>
                <w:t>72/165</w:t>
              </w:r>
            </w:hyperlink>
          </w:p>
        </w:tc>
        <w:tc>
          <w:tcPr>
            <w:tcW w:w="3500" w:type="pct"/>
          </w:tcPr>
          <w:p w14:paraId="72CCD064"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International Day of Remembrance of and Tribute to the Victims of Terrorism</w:t>
            </w:r>
          </w:p>
        </w:tc>
      </w:tr>
      <w:tr w:rsidR="00BD32EC" w:rsidRPr="00BD32EC" w14:paraId="2AA069D3" w14:textId="77777777" w:rsidTr="009C51DE">
        <w:tc>
          <w:tcPr>
            <w:tcW w:w="1450" w:type="pct"/>
          </w:tcPr>
          <w:p w14:paraId="24638B89" w14:textId="258219A5"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5" w:history="1">
              <w:r w:rsidRPr="00BD32EC">
                <w:rPr>
                  <w:color w:val="0000FF"/>
                  <w:sz w:val="17"/>
                  <w:lang w:val="en-GB"/>
                </w:rPr>
                <w:t>73/305</w:t>
              </w:r>
            </w:hyperlink>
          </w:p>
        </w:tc>
        <w:tc>
          <w:tcPr>
            <w:tcW w:w="3500" w:type="pct"/>
          </w:tcPr>
          <w:p w14:paraId="19ECC078"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Enhancement of international cooperation to assist victims of terrorism</w:t>
            </w:r>
          </w:p>
        </w:tc>
      </w:tr>
      <w:tr w:rsidR="00BD32EC" w:rsidRPr="00BD32EC" w14:paraId="7F0D88C1" w14:textId="77777777" w:rsidTr="009C51DE">
        <w:tc>
          <w:tcPr>
            <w:tcW w:w="1450" w:type="pct"/>
          </w:tcPr>
          <w:p w14:paraId="6708A043" w14:textId="31D936DB"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6" w:history="1">
              <w:r w:rsidRPr="00BD32EC">
                <w:rPr>
                  <w:color w:val="0000FF"/>
                  <w:sz w:val="17"/>
                  <w:lang w:val="en-GB"/>
                </w:rPr>
                <w:t>75/291</w:t>
              </w:r>
            </w:hyperlink>
          </w:p>
        </w:tc>
        <w:tc>
          <w:tcPr>
            <w:tcW w:w="3500" w:type="pct"/>
          </w:tcPr>
          <w:p w14:paraId="50F917A9"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The United Nations Global Counter-Terrorism Strategy: seventh review</w:t>
            </w:r>
          </w:p>
        </w:tc>
      </w:tr>
      <w:tr w:rsidR="00BD32EC" w:rsidRPr="00BD32EC" w14:paraId="146CD611" w14:textId="77777777" w:rsidTr="009C51DE">
        <w:tc>
          <w:tcPr>
            <w:tcW w:w="1450" w:type="pct"/>
          </w:tcPr>
          <w:p w14:paraId="45445690" w14:textId="0B0BD06A"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7" w:history="1">
              <w:r w:rsidRPr="00BD32EC">
                <w:rPr>
                  <w:color w:val="0000FF"/>
                  <w:sz w:val="17"/>
                  <w:lang w:val="en-GB"/>
                </w:rPr>
                <w:t>77/243</w:t>
              </w:r>
            </w:hyperlink>
          </w:p>
        </w:tc>
        <w:tc>
          <w:tcPr>
            <w:tcW w:w="3500" w:type="pct"/>
          </w:tcPr>
          <w:p w14:paraId="69B9B54A"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 xml:space="preserve">International Day for the Prevention of Violent Extremism as and when Conducive to Terrorism </w:t>
            </w:r>
          </w:p>
        </w:tc>
      </w:tr>
      <w:tr w:rsidR="00BD32EC" w:rsidRPr="00BD32EC" w14:paraId="0E342E8F" w14:textId="77777777" w:rsidTr="009C51DE">
        <w:tc>
          <w:tcPr>
            <w:tcW w:w="1450" w:type="pct"/>
          </w:tcPr>
          <w:p w14:paraId="2E5CF928" w14:textId="46A8D04E"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8" w:history="1">
              <w:r w:rsidRPr="00BD32EC">
                <w:rPr>
                  <w:color w:val="0000FF"/>
                  <w:sz w:val="17"/>
                  <w:lang w:val="en-GB"/>
                </w:rPr>
                <w:t>77/298</w:t>
              </w:r>
            </w:hyperlink>
          </w:p>
        </w:tc>
        <w:tc>
          <w:tcPr>
            <w:tcW w:w="3500" w:type="pct"/>
          </w:tcPr>
          <w:p w14:paraId="3FCF491A"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The United Nations Global Counter-Terrorism Strategy: eighth review</w:t>
            </w:r>
          </w:p>
        </w:tc>
      </w:tr>
      <w:tr w:rsidR="00BD32EC" w:rsidRPr="00BD32EC" w14:paraId="6A43BE39" w14:textId="77777777" w:rsidTr="009C51DE">
        <w:tc>
          <w:tcPr>
            <w:tcW w:w="1450" w:type="pct"/>
          </w:tcPr>
          <w:p w14:paraId="02EADBB3" w14:textId="65B169B4"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69" w:history="1">
              <w:r w:rsidRPr="00BD32EC">
                <w:rPr>
                  <w:color w:val="0000FF"/>
                  <w:sz w:val="17"/>
                  <w:lang w:val="en-GB"/>
                </w:rPr>
                <w:t>79/1</w:t>
              </w:r>
            </w:hyperlink>
          </w:p>
        </w:tc>
        <w:tc>
          <w:tcPr>
            <w:tcW w:w="3500" w:type="pct"/>
          </w:tcPr>
          <w:p w14:paraId="06FB1AE7"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The Pact for the Future</w:t>
            </w:r>
          </w:p>
        </w:tc>
      </w:tr>
      <w:tr w:rsidR="00BD32EC" w:rsidRPr="00BD32EC" w14:paraId="6F7B71D3" w14:textId="77777777" w:rsidTr="009C51DE">
        <w:tc>
          <w:tcPr>
            <w:tcW w:w="1450" w:type="pct"/>
          </w:tcPr>
          <w:p w14:paraId="43E58B48" w14:textId="103ECC9A"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0" w:history="1">
              <w:r w:rsidRPr="00BD32EC">
                <w:rPr>
                  <w:color w:val="0000FF"/>
                  <w:sz w:val="17"/>
                  <w:lang w:val="en-GB"/>
                </w:rPr>
                <w:t>79/53</w:t>
              </w:r>
            </w:hyperlink>
          </w:p>
        </w:tc>
        <w:tc>
          <w:tcPr>
            <w:tcW w:w="3500" w:type="pct"/>
          </w:tcPr>
          <w:p w14:paraId="581D1A01"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Countering the threat posed by improvised explosive devices</w:t>
            </w:r>
          </w:p>
        </w:tc>
      </w:tr>
      <w:tr w:rsidR="00BD32EC" w:rsidRPr="00BD32EC" w14:paraId="7530658B" w14:textId="77777777" w:rsidTr="009C51DE">
        <w:tc>
          <w:tcPr>
            <w:tcW w:w="1450" w:type="pct"/>
          </w:tcPr>
          <w:p w14:paraId="6DCAA735" w14:textId="1AB85F14"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1" w:history="1">
              <w:r w:rsidRPr="00BD32EC">
                <w:rPr>
                  <w:color w:val="0000FF"/>
                  <w:sz w:val="17"/>
                  <w:lang w:val="en-GB"/>
                </w:rPr>
                <w:t>80/171</w:t>
              </w:r>
            </w:hyperlink>
          </w:p>
        </w:tc>
        <w:tc>
          <w:tcPr>
            <w:tcW w:w="3500" w:type="pct"/>
          </w:tcPr>
          <w:p w14:paraId="127D8A54"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Measures to eliminate international terrorism</w:t>
            </w:r>
          </w:p>
        </w:tc>
      </w:tr>
      <w:tr w:rsidR="00BD32EC" w:rsidRPr="00BD32EC" w14:paraId="4334D620" w14:textId="77777777" w:rsidTr="009C51DE">
        <w:tc>
          <w:tcPr>
            <w:tcW w:w="1450" w:type="pct"/>
          </w:tcPr>
          <w:p w14:paraId="5CB48C11" w14:textId="404533A4"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2" w:history="1">
              <w:r w:rsidRPr="00BD32EC">
                <w:rPr>
                  <w:color w:val="0000FF"/>
                  <w:sz w:val="17"/>
                  <w:lang w:val="en-GB"/>
                </w:rPr>
                <w:t>80/213</w:t>
              </w:r>
            </w:hyperlink>
          </w:p>
        </w:tc>
        <w:tc>
          <w:tcPr>
            <w:tcW w:w="3500" w:type="pct"/>
          </w:tcPr>
          <w:p w14:paraId="156E4AB6"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r w:rsidRPr="00BD32EC">
              <w:rPr>
                <w:sz w:val="17"/>
                <w:lang w:val="en-GB"/>
              </w:rPr>
              <w:t>Terrorism and human rights</w:t>
            </w:r>
          </w:p>
        </w:tc>
      </w:tr>
    </w:tbl>
    <w:p w14:paraId="5D075154" w14:textId="77777777" w:rsidR="00BD32EC" w:rsidRPr="00BD32EC" w:rsidRDefault="00BD32EC" w:rsidP="00BD32EC">
      <w:pPr>
        <w:spacing w:line="240" w:lineRule="auto"/>
        <w:rPr>
          <w:sz w:val="2"/>
          <w:lang w:val="en-GB"/>
        </w:rPr>
        <w:sectPr w:rsidR="00BD32EC" w:rsidRPr="00BD32EC" w:rsidSect="00BD32EC">
          <w:endnotePr>
            <w:numFmt w:val="decimal"/>
          </w:endnotePr>
          <w:type w:val="continuous"/>
          <w:pgSz w:w="12240" w:h="15840"/>
          <w:pgMar w:top="1440" w:right="1170" w:bottom="1152" w:left="1200" w:header="432" w:footer="504" w:gutter="0"/>
          <w:cols w:num="2" w:space="240"/>
          <w:noEndnote/>
          <w:docGrid w:linePitch="360"/>
        </w:sectPr>
      </w:pPr>
    </w:p>
    <w:p w14:paraId="7CC7FD32"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4966C5"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BD32EC">
        <w:rPr>
          <w:i/>
          <w:spacing w:val="3"/>
          <w:kern w:val="14"/>
          <w:lang w:val="en-GB"/>
        </w:rPr>
        <w:t>Security Council resolutions</w:t>
      </w:r>
    </w:p>
    <w:p w14:paraId="5DF853EE"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B8AC6D"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pPr>
    </w:p>
    <w:p w14:paraId="39BB98B5"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GB"/>
        </w:rPr>
        <w:sectPr w:rsidR="00BD32EC" w:rsidRPr="00BD32EC" w:rsidSect="00BD32EC">
          <w:endnotePr>
            <w:numFmt w:val="decimal"/>
          </w:endnotePr>
          <w:type w:val="continuous"/>
          <w:pgSz w:w="12240" w:h="15840"/>
          <w:pgMar w:top="1440" w:right="117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1"/>
        <w:gridCol w:w="3404"/>
      </w:tblGrid>
      <w:tr w:rsidR="00BD32EC" w:rsidRPr="00BD32EC" w14:paraId="6990C22B" w14:textId="77777777" w:rsidTr="009C51DE">
        <w:tc>
          <w:tcPr>
            <w:tcW w:w="1450" w:type="pct"/>
          </w:tcPr>
          <w:p w14:paraId="6CDE19B0" w14:textId="1FEAFE07"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3" w:history="1">
              <w:r w:rsidRPr="00BD32EC">
                <w:rPr>
                  <w:color w:val="0000FF"/>
                  <w:sz w:val="17"/>
                  <w:lang w:val="en-GB"/>
                </w:rPr>
                <w:t>1373 (2001)</w:t>
              </w:r>
            </w:hyperlink>
          </w:p>
        </w:tc>
        <w:tc>
          <w:tcPr>
            <w:tcW w:w="3500" w:type="pct"/>
          </w:tcPr>
          <w:p w14:paraId="1F8C6F26"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6CAA6FD8" w14:textId="77777777" w:rsidTr="009C51DE">
        <w:tc>
          <w:tcPr>
            <w:tcW w:w="1450" w:type="pct"/>
          </w:tcPr>
          <w:p w14:paraId="7175E2C1" w14:textId="0BC9DA81"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4" w:history="1">
              <w:r w:rsidRPr="00BD32EC">
                <w:rPr>
                  <w:color w:val="0000FF"/>
                  <w:sz w:val="17"/>
                  <w:lang w:val="en-GB"/>
                </w:rPr>
                <w:t>1540 (2004)</w:t>
              </w:r>
            </w:hyperlink>
          </w:p>
        </w:tc>
        <w:tc>
          <w:tcPr>
            <w:tcW w:w="3500" w:type="pct"/>
          </w:tcPr>
          <w:p w14:paraId="5288FEF9"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2816EBDF" w14:textId="77777777" w:rsidTr="009C51DE">
        <w:tc>
          <w:tcPr>
            <w:tcW w:w="1450" w:type="pct"/>
          </w:tcPr>
          <w:p w14:paraId="6191A60E" w14:textId="25E1DBB1"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5" w:history="1">
              <w:r w:rsidRPr="00BD32EC">
                <w:rPr>
                  <w:color w:val="0000FF"/>
                  <w:sz w:val="17"/>
                  <w:lang w:val="en-GB"/>
                </w:rPr>
                <w:t>2242 (2015)</w:t>
              </w:r>
            </w:hyperlink>
          </w:p>
        </w:tc>
        <w:tc>
          <w:tcPr>
            <w:tcW w:w="3500" w:type="pct"/>
          </w:tcPr>
          <w:p w14:paraId="2B9C5934"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48B53EBE" w14:textId="77777777" w:rsidTr="009C51DE">
        <w:tc>
          <w:tcPr>
            <w:tcW w:w="1450" w:type="pct"/>
          </w:tcPr>
          <w:p w14:paraId="12638489" w14:textId="2F11F2E0"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6" w:history="1">
              <w:r w:rsidRPr="00BD32EC">
                <w:rPr>
                  <w:color w:val="0000FF"/>
                  <w:sz w:val="17"/>
                  <w:lang w:val="en-GB"/>
                </w:rPr>
                <w:t>2341 (2017)</w:t>
              </w:r>
            </w:hyperlink>
          </w:p>
        </w:tc>
        <w:tc>
          <w:tcPr>
            <w:tcW w:w="3500" w:type="pct"/>
          </w:tcPr>
          <w:p w14:paraId="0EE029EE"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11217F03" w14:textId="77777777" w:rsidTr="009C51DE">
        <w:tc>
          <w:tcPr>
            <w:tcW w:w="1450" w:type="pct"/>
          </w:tcPr>
          <w:p w14:paraId="6C34CA19" w14:textId="226F66D3"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7" w:history="1">
              <w:r w:rsidRPr="00BD32EC">
                <w:rPr>
                  <w:color w:val="0000FF"/>
                  <w:sz w:val="17"/>
                  <w:lang w:val="en-GB"/>
                </w:rPr>
                <w:t>2368 (2017)</w:t>
              </w:r>
            </w:hyperlink>
          </w:p>
        </w:tc>
        <w:tc>
          <w:tcPr>
            <w:tcW w:w="3500" w:type="pct"/>
          </w:tcPr>
          <w:p w14:paraId="403A216F"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295BD93D" w14:textId="77777777" w:rsidTr="009C51DE">
        <w:tc>
          <w:tcPr>
            <w:tcW w:w="1450" w:type="pct"/>
          </w:tcPr>
          <w:p w14:paraId="4D1247D7" w14:textId="74D9AD15"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8" w:history="1">
              <w:r w:rsidRPr="00BD32EC">
                <w:rPr>
                  <w:color w:val="0000FF"/>
                  <w:sz w:val="17"/>
                  <w:lang w:val="en-GB"/>
                </w:rPr>
                <w:t>2370 (2017)</w:t>
              </w:r>
            </w:hyperlink>
          </w:p>
        </w:tc>
        <w:tc>
          <w:tcPr>
            <w:tcW w:w="3500" w:type="pct"/>
          </w:tcPr>
          <w:p w14:paraId="515AF452"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75AE8964" w14:textId="77777777" w:rsidTr="009C51DE">
        <w:tc>
          <w:tcPr>
            <w:tcW w:w="1450" w:type="pct"/>
          </w:tcPr>
          <w:p w14:paraId="43A9BEC5" w14:textId="5A3019E3"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79" w:history="1">
              <w:r w:rsidRPr="00BD32EC">
                <w:rPr>
                  <w:color w:val="0000FF"/>
                  <w:sz w:val="17"/>
                  <w:lang w:val="en-GB"/>
                </w:rPr>
                <w:t>2396 (2017)</w:t>
              </w:r>
            </w:hyperlink>
          </w:p>
        </w:tc>
        <w:tc>
          <w:tcPr>
            <w:tcW w:w="3500" w:type="pct"/>
          </w:tcPr>
          <w:p w14:paraId="62085B97"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46B37B02" w14:textId="77777777" w:rsidTr="009C51DE">
        <w:tc>
          <w:tcPr>
            <w:tcW w:w="1450" w:type="pct"/>
          </w:tcPr>
          <w:p w14:paraId="43D9C3DA" w14:textId="69BBE3F6"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80" w:history="1">
              <w:r w:rsidRPr="00BD32EC">
                <w:rPr>
                  <w:color w:val="0000FF"/>
                  <w:sz w:val="17"/>
                  <w:lang w:val="en-GB"/>
                </w:rPr>
                <w:t>2462 (2019)</w:t>
              </w:r>
            </w:hyperlink>
          </w:p>
        </w:tc>
        <w:tc>
          <w:tcPr>
            <w:tcW w:w="3500" w:type="pct"/>
          </w:tcPr>
          <w:p w14:paraId="143B6C39"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7C27C8BF" w14:textId="77777777" w:rsidTr="009C51DE">
        <w:tc>
          <w:tcPr>
            <w:tcW w:w="1450" w:type="pct"/>
          </w:tcPr>
          <w:p w14:paraId="6E82CD52" w14:textId="7A023B08"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81" w:history="1">
              <w:r w:rsidRPr="00BD32EC">
                <w:rPr>
                  <w:color w:val="0000FF"/>
                  <w:sz w:val="17"/>
                  <w:lang w:val="en-GB"/>
                </w:rPr>
                <w:t>2482 (2019)</w:t>
              </w:r>
            </w:hyperlink>
          </w:p>
        </w:tc>
        <w:tc>
          <w:tcPr>
            <w:tcW w:w="3500" w:type="pct"/>
          </w:tcPr>
          <w:p w14:paraId="2B0BBB93"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r w:rsidR="00BD32EC" w:rsidRPr="00BD32EC" w14:paraId="1EF52847" w14:textId="77777777" w:rsidTr="009C51DE">
        <w:tc>
          <w:tcPr>
            <w:tcW w:w="1450" w:type="pct"/>
          </w:tcPr>
          <w:p w14:paraId="1D4D3921" w14:textId="000CAA14" w:rsidR="00BD32EC" w:rsidRPr="00BD32EC" w:rsidRDefault="00BD32EC" w:rsidP="00BD32EC">
            <w:pPr>
              <w:tabs>
                <w:tab w:val="left" w:pos="288"/>
                <w:tab w:val="left" w:pos="576"/>
                <w:tab w:val="left" w:pos="864"/>
                <w:tab w:val="left" w:pos="1152"/>
              </w:tabs>
              <w:spacing w:before="40" w:after="40" w:line="200" w:lineRule="exact"/>
              <w:ind w:right="43"/>
              <w:rPr>
                <w:sz w:val="17"/>
                <w:lang w:val="en-GB"/>
              </w:rPr>
            </w:pPr>
            <w:hyperlink r:id="rId382" w:history="1">
              <w:r w:rsidRPr="00BD32EC">
                <w:rPr>
                  <w:color w:val="0000FF"/>
                  <w:sz w:val="17"/>
                  <w:lang w:val="en-GB"/>
                </w:rPr>
                <w:t>2810 (2025)</w:t>
              </w:r>
            </w:hyperlink>
          </w:p>
        </w:tc>
        <w:tc>
          <w:tcPr>
            <w:tcW w:w="3500" w:type="pct"/>
          </w:tcPr>
          <w:p w14:paraId="369576A3" w14:textId="77777777" w:rsidR="00BD32EC" w:rsidRPr="00BD32EC" w:rsidRDefault="00BD32EC" w:rsidP="00BD32EC">
            <w:pPr>
              <w:tabs>
                <w:tab w:val="left" w:pos="288"/>
                <w:tab w:val="left" w:pos="576"/>
                <w:tab w:val="left" w:pos="864"/>
                <w:tab w:val="left" w:pos="1152"/>
              </w:tabs>
              <w:spacing w:before="40" w:after="40" w:line="200" w:lineRule="exact"/>
              <w:ind w:left="86" w:right="43"/>
              <w:rPr>
                <w:sz w:val="17"/>
                <w:lang w:val="en-GB"/>
              </w:rPr>
            </w:pPr>
          </w:p>
        </w:tc>
      </w:tr>
    </w:tbl>
    <w:p w14:paraId="3E16F632" w14:textId="77777777" w:rsidR="00BD32EC" w:rsidRPr="00BD32EC" w:rsidRDefault="00BD32EC" w:rsidP="00BD32EC">
      <w:pPr>
        <w:spacing w:line="240" w:lineRule="auto"/>
        <w:rPr>
          <w:sz w:val="2"/>
          <w:lang w:val="en-GB"/>
        </w:rPr>
        <w:sectPr w:rsidR="00BD32EC" w:rsidRPr="00BD32EC" w:rsidSect="00BD32EC">
          <w:endnotePr>
            <w:numFmt w:val="decimal"/>
          </w:endnotePr>
          <w:type w:val="continuous"/>
          <w:pgSz w:w="12240" w:h="15840"/>
          <w:pgMar w:top="1440" w:right="1170" w:bottom="1152" w:left="1200" w:header="432" w:footer="504" w:gutter="0"/>
          <w:cols w:num="2" w:space="240"/>
          <w:noEndnote/>
          <w:docGrid w:linePitch="360"/>
        </w:sectPr>
      </w:pPr>
    </w:p>
    <w:p w14:paraId="11EFC42B"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6455D98"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245DFF"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436C7F1"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BD32EC">
        <w:rPr>
          <w:b/>
          <w:kern w:val="14"/>
          <w:sz w:val="24"/>
          <w:lang w:val="en-GB"/>
        </w:rPr>
        <w:tab/>
      </w:r>
      <w:r w:rsidRPr="00BD32EC">
        <w:rPr>
          <w:b/>
          <w:kern w:val="14"/>
          <w:sz w:val="24"/>
          <w:lang w:val="en-GB"/>
        </w:rPr>
        <w:tab/>
        <w:t>Deliverables</w:t>
      </w:r>
    </w:p>
    <w:p w14:paraId="74A14D40"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1D953F"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F37B9C"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D32EC">
        <w:rPr>
          <w:lang w:val="en-GB"/>
        </w:rPr>
        <w:tab/>
        <w:t>3.V.27</w:t>
      </w:r>
      <w:r w:rsidRPr="00BD32EC">
        <w:rPr>
          <w:lang w:val="en-GB"/>
        </w:rPr>
        <w:tab/>
        <w:t>Table 3.V.2 lists all deliverables of the Office.</w:t>
      </w:r>
    </w:p>
    <w:p w14:paraId="5FD9F4E6" w14:textId="77777777" w:rsidR="00BD32EC" w:rsidRPr="00BD32EC" w:rsidRDefault="00BD32EC" w:rsidP="00BD32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95049B"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BD32EC">
        <w:rPr>
          <w:bCs/>
          <w:spacing w:val="2"/>
          <w:kern w:val="14"/>
          <w:lang w:val="en-GB"/>
        </w:rPr>
        <w:t>Table 3.V.2</w:t>
      </w:r>
    </w:p>
    <w:p w14:paraId="3ADE7B1C" w14:textId="77777777" w:rsidR="00BD32EC" w:rsidRPr="00BD32EC" w:rsidRDefault="00BD32EC" w:rsidP="00BD32E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20" w:hanging="1267"/>
        <w:outlineLvl w:val="1"/>
        <w:rPr>
          <w:b/>
          <w:spacing w:val="2"/>
          <w:kern w:val="14"/>
          <w:lang w:val="en-GB"/>
        </w:rPr>
      </w:pPr>
      <w:r w:rsidRPr="00BD32EC">
        <w:rPr>
          <w:b/>
          <w:spacing w:val="2"/>
          <w:kern w:val="14"/>
          <w:lang w:val="en-GB"/>
        </w:rPr>
        <w:t>Office of Counter-Terrorism: deliverables for the period 2025–2027, by category and subcategory</w:t>
      </w:r>
    </w:p>
    <w:p w14:paraId="0425C1FC" w14:textId="77777777" w:rsidR="00BD32EC" w:rsidRPr="00BD32EC" w:rsidRDefault="00BD32EC" w:rsidP="00C82E3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78F87BC" w14:textId="77777777" w:rsidR="00BD32EC" w:rsidRPr="00BD32EC" w:rsidRDefault="00BD32EC" w:rsidP="00C82E3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W w:w="9850" w:type="dxa"/>
        <w:tblLayout w:type="fixed"/>
        <w:tblCellMar>
          <w:left w:w="0" w:type="dxa"/>
          <w:right w:w="0" w:type="dxa"/>
        </w:tblCellMar>
        <w:tblLook w:val="04A0" w:firstRow="1" w:lastRow="0" w:firstColumn="1" w:lastColumn="0" w:noHBand="0" w:noVBand="1"/>
      </w:tblPr>
      <w:tblGrid>
        <w:gridCol w:w="7034"/>
        <w:gridCol w:w="678"/>
        <w:gridCol w:w="678"/>
        <w:gridCol w:w="782"/>
        <w:gridCol w:w="678"/>
      </w:tblGrid>
      <w:tr w:rsidR="00BD32EC" w:rsidRPr="00BD32EC" w14:paraId="16F04381" w14:textId="77777777" w:rsidTr="009C51DE">
        <w:trPr>
          <w:trHeight w:val="300"/>
          <w:tblHeader/>
        </w:trPr>
        <w:tc>
          <w:tcPr>
            <w:tcW w:w="7110" w:type="dxa"/>
            <w:tcBorders>
              <w:top w:val="single" w:sz="4" w:space="0" w:color="auto"/>
              <w:bottom w:val="single" w:sz="12" w:space="0" w:color="auto"/>
            </w:tcBorders>
            <w:vAlign w:val="bottom"/>
          </w:tcPr>
          <w:p w14:paraId="18571110" w14:textId="77777777" w:rsidR="00BD32EC" w:rsidRPr="00BD32EC" w:rsidRDefault="00BD32EC" w:rsidP="00BD32EC">
            <w:pPr>
              <w:spacing w:before="81" w:after="81" w:line="160" w:lineRule="exact"/>
              <w:ind w:right="40"/>
              <w:rPr>
                <w:rFonts w:eastAsia="Calibri"/>
                <w:i/>
                <w:kern w:val="14"/>
                <w:sz w:val="14"/>
                <w:lang w:val="en-GB"/>
              </w:rPr>
            </w:pPr>
            <w:r w:rsidRPr="00BD32EC">
              <w:rPr>
                <w:rFonts w:eastAsia="Calibri"/>
                <w:i/>
                <w:kern w:val="14"/>
                <w:sz w:val="14"/>
                <w:lang w:val="en-GB"/>
              </w:rPr>
              <w:t>Category and subcategory</w:t>
            </w:r>
          </w:p>
        </w:tc>
        <w:tc>
          <w:tcPr>
            <w:tcW w:w="685" w:type="dxa"/>
            <w:tcBorders>
              <w:top w:val="single" w:sz="4" w:space="0" w:color="auto"/>
              <w:bottom w:val="single" w:sz="12" w:space="0" w:color="auto"/>
            </w:tcBorders>
            <w:vAlign w:val="bottom"/>
          </w:tcPr>
          <w:p w14:paraId="5F365D84" w14:textId="77777777" w:rsidR="00BD32EC" w:rsidRPr="00BD32EC" w:rsidRDefault="00BD32EC" w:rsidP="00BD32EC">
            <w:pPr>
              <w:spacing w:before="81" w:after="81" w:line="160" w:lineRule="exact"/>
              <w:ind w:left="144" w:right="40"/>
              <w:jc w:val="right"/>
              <w:rPr>
                <w:rFonts w:eastAsia="Calibri"/>
                <w:i/>
                <w:kern w:val="14"/>
                <w:sz w:val="14"/>
                <w:lang w:val="en-GB"/>
              </w:rPr>
            </w:pPr>
            <w:r w:rsidRPr="00BD32EC">
              <w:rPr>
                <w:rFonts w:eastAsia="Calibri"/>
                <w:i/>
                <w:kern w:val="14"/>
                <w:sz w:val="14"/>
                <w:lang w:val="en-GB"/>
              </w:rPr>
              <w:t>2025 planned</w:t>
            </w:r>
          </w:p>
        </w:tc>
        <w:tc>
          <w:tcPr>
            <w:tcW w:w="685" w:type="dxa"/>
            <w:tcBorders>
              <w:top w:val="single" w:sz="4" w:space="0" w:color="auto"/>
              <w:bottom w:val="single" w:sz="12" w:space="0" w:color="auto"/>
            </w:tcBorders>
            <w:vAlign w:val="bottom"/>
          </w:tcPr>
          <w:p w14:paraId="43AE6E77" w14:textId="77777777" w:rsidR="00BD32EC" w:rsidRPr="00BD32EC" w:rsidRDefault="00BD32EC" w:rsidP="00BD32EC">
            <w:pPr>
              <w:spacing w:before="81" w:after="81" w:line="160" w:lineRule="exact"/>
              <w:ind w:left="144" w:right="40"/>
              <w:jc w:val="right"/>
              <w:rPr>
                <w:rFonts w:eastAsia="Calibri"/>
                <w:i/>
                <w:kern w:val="14"/>
                <w:sz w:val="14"/>
                <w:lang w:val="en-GB"/>
              </w:rPr>
            </w:pPr>
            <w:r w:rsidRPr="00BD32EC">
              <w:rPr>
                <w:rFonts w:eastAsia="Calibri"/>
                <w:i/>
                <w:kern w:val="14"/>
                <w:sz w:val="14"/>
                <w:lang w:val="en-GB"/>
              </w:rPr>
              <w:t>2025 actual</w:t>
            </w:r>
          </w:p>
        </w:tc>
        <w:tc>
          <w:tcPr>
            <w:tcW w:w="790" w:type="dxa"/>
            <w:tcBorders>
              <w:top w:val="single" w:sz="4" w:space="0" w:color="auto"/>
              <w:bottom w:val="single" w:sz="12" w:space="0" w:color="auto"/>
            </w:tcBorders>
            <w:vAlign w:val="bottom"/>
          </w:tcPr>
          <w:p w14:paraId="15D09915" w14:textId="77777777" w:rsidR="00BD32EC" w:rsidRPr="00BD32EC" w:rsidRDefault="00BD32EC" w:rsidP="00BD32EC">
            <w:pPr>
              <w:spacing w:before="81" w:after="81" w:line="160" w:lineRule="exact"/>
              <w:ind w:left="144" w:right="40"/>
              <w:jc w:val="right"/>
              <w:rPr>
                <w:rFonts w:eastAsia="Calibri"/>
                <w:i/>
                <w:kern w:val="14"/>
                <w:sz w:val="14"/>
                <w:lang w:val="en-GB"/>
              </w:rPr>
            </w:pPr>
            <w:r w:rsidRPr="00BD32EC">
              <w:rPr>
                <w:rFonts w:eastAsia="Calibri"/>
                <w:i/>
                <w:kern w:val="14"/>
                <w:sz w:val="14"/>
                <w:lang w:val="en-GB"/>
              </w:rPr>
              <w:t>2026 planned</w:t>
            </w:r>
            <w:r w:rsidRPr="00BD32EC">
              <w:rPr>
                <w:rFonts w:eastAsia="Calibri"/>
                <w:i/>
                <w:kern w:val="14"/>
                <w:sz w:val="14"/>
                <w:vertAlign w:val="superscript"/>
                <w:lang w:val="en-GB"/>
              </w:rPr>
              <w:t>a</w:t>
            </w:r>
          </w:p>
        </w:tc>
        <w:tc>
          <w:tcPr>
            <w:tcW w:w="685" w:type="dxa"/>
            <w:tcBorders>
              <w:top w:val="single" w:sz="4" w:space="0" w:color="auto"/>
              <w:bottom w:val="single" w:sz="12" w:space="0" w:color="auto"/>
            </w:tcBorders>
            <w:vAlign w:val="bottom"/>
          </w:tcPr>
          <w:p w14:paraId="7E8D89E6" w14:textId="77777777" w:rsidR="00BD32EC" w:rsidRPr="00BD32EC" w:rsidRDefault="00BD32EC" w:rsidP="00BD32EC">
            <w:pPr>
              <w:spacing w:before="81" w:after="81" w:line="160" w:lineRule="exact"/>
              <w:ind w:left="144" w:right="40"/>
              <w:jc w:val="right"/>
              <w:rPr>
                <w:rFonts w:eastAsia="Calibri"/>
                <w:i/>
                <w:kern w:val="14"/>
                <w:sz w:val="14"/>
                <w:lang w:val="en-GB"/>
              </w:rPr>
            </w:pPr>
            <w:r w:rsidRPr="00BD32EC">
              <w:rPr>
                <w:rFonts w:eastAsia="Calibri"/>
                <w:i/>
                <w:kern w:val="14"/>
                <w:sz w:val="14"/>
                <w:lang w:val="en-GB"/>
              </w:rPr>
              <w:t>2027 planned</w:t>
            </w:r>
          </w:p>
        </w:tc>
      </w:tr>
      <w:tr w:rsidR="00BD32EC" w:rsidRPr="00BD32EC" w14:paraId="512267FF" w14:textId="77777777" w:rsidTr="009C51DE">
        <w:trPr>
          <w:trHeight w:hRule="exact" w:val="115"/>
          <w:tblHeader/>
        </w:trPr>
        <w:tc>
          <w:tcPr>
            <w:tcW w:w="7110" w:type="dxa"/>
            <w:tcBorders>
              <w:top w:val="single" w:sz="12" w:space="0" w:color="auto"/>
            </w:tcBorders>
            <w:vAlign w:val="bottom"/>
          </w:tcPr>
          <w:p w14:paraId="1A5A6496" w14:textId="77777777" w:rsidR="00BD32EC" w:rsidRPr="00BD32EC" w:rsidRDefault="00BD32EC" w:rsidP="00BD32EC">
            <w:pPr>
              <w:spacing w:before="40" w:after="40" w:line="210" w:lineRule="exact"/>
              <w:ind w:right="40"/>
              <w:rPr>
                <w:rFonts w:eastAsia="Calibri"/>
                <w:kern w:val="14"/>
                <w:sz w:val="17"/>
                <w:lang w:val="en-GB"/>
              </w:rPr>
            </w:pPr>
          </w:p>
        </w:tc>
        <w:tc>
          <w:tcPr>
            <w:tcW w:w="685" w:type="dxa"/>
            <w:tcBorders>
              <w:top w:val="single" w:sz="12" w:space="0" w:color="auto"/>
            </w:tcBorders>
            <w:vAlign w:val="bottom"/>
          </w:tcPr>
          <w:p w14:paraId="18D1953A" w14:textId="77777777" w:rsidR="00BD32EC" w:rsidRPr="00BD32EC" w:rsidRDefault="00BD32EC" w:rsidP="00BD32EC">
            <w:pPr>
              <w:spacing w:before="40" w:after="40" w:line="210" w:lineRule="exact"/>
              <w:ind w:right="40"/>
              <w:jc w:val="right"/>
              <w:rPr>
                <w:rFonts w:eastAsia="Calibri"/>
                <w:kern w:val="14"/>
                <w:sz w:val="17"/>
                <w:lang w:val="en-GB"/>
              </w:rPr>
            </w:pPr>
          </w:p>
        </w:tc>
        <w:tc>
          <w:tcPr>
            <w:tcW w:w="685" w:type="dxa"/>
            <w:tcBorders>
              <w:top w:val="single" w:sz="12" w:space="0" w:color="auto"/>
            </w:tcBorders>
            <w:vAlign w:val="bottom"/>
          </w:tcPr>
          <w:p w14:paraId="3B569788" w14:textId="77777777" w:rsidR="00BD32EC" w:rsidRPr="00BD32EC" w:rsidRDefault="00BD32EC" w:rsidP="00BD32EC">
            <w:pPr>
              <w:spacing w:before="40" w:after="40" w:line="210" w:lineRule="exact"/>
              <w:ind w:right="40"/>
              <w:jc w:val="right"/>
              <w:rPr>
                <w:rFonts w:eastAsia="Calibri"/>
                <w:kern w:val="14"/>
                <w:sz w:val="17"/>
                <w:lang w:val="en-GB"/>
              </w:rPr>
            </w:pPr>
          </w:p>
        </w:tc>
        <w:tc>
          <w:tcPr>
            <w:tcW w:w="790" w:type="dxa"/>
            <w:tcBorders>
              <w:top w:val="single" w:sz="12" w:space="0" w:color="auto"/>
            </w:tcBorders>
            <w:vAlign w:val="bottom"/>
          </w:tcPr>
          <w:p w14:paraId="03FFFE7F" w14:textId="77777777" w:rsidR="00BD32EC" w:rsidRPr="00BD32EC" w:rsidRDefault="00BD32EC" w:rsidP="00BD32EC">
            <w:pPr>
              <w:spacing w:before="40" w:after="40" w:line="210" w:lineRule="exact"/>
              <w:ind w:right="40"/>
              <w:jc w:val="right"/>
              <w:rPr>
                <w:rFonts w:eastAsia="Calibri"/>
                <w:kern w:val="14"/>
                <w:sz w:val="17"/>
                <w:lang w:val="en-GB"/>
              </w:rPr>
            </w:pPr>
          </w:p>
        </w:tc>
        <w:tc>
          <w:tcPr>
            <w:tcW w:w="685" w:type="dxa"/>
            <w:tcBorders>
              <w:top w:val="single" w:sz="12" w:space="0" w:color="auto"/>
            </w:tcBorders>
            <w:vAlign w:val="bottom"/>
          </w:tcPr>
          <w:p w14:paraId="0ED3098F" w14:textId="77777777" w:rsidR="00BD32EC" w:rsidRPr="00BD32EC" w:rsidRDefault="00BD32EC" w:rsidP="00BD32EC">
            <w:pPr>
              <w:spacing w:before="40" w:after="40" w:line="210" w:lineRule="exact"/>
              <w:ind w:right="40"/>
              <w:jc w:val="right"/>
              <w:rPr>
                <w:rFonts w:eastAsia="Calibri"/>
                <w:kern w:val="14"/>
                <w:sz w:val="17"/>
                <w:lang w:val="en-GB"/>
              </w:rPr>
            </w:pPr>
          </w:p>
        </w:tc>
      </w:tr>
      <w:tr w:rsidR="00BD32EC" w:rsidRPr="00BD32EC" w14:paraId="36BC5C36" w14:textId="77777777" w:rsidTr="009C51DE">
        <w:trPr>
          <w:trHeight w:val="300"/>
        </w:trPr>
        <w:tc>
          <w:tcPr>
            <w:tcW w:w="7110" w:type="dxa"/>
            <w:vAlign w:val="bottom"/>
          </w:tcPr>
          <w:p w14:paraId="2FFC928E"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b/>
                <w:bCs/>
                <w:kern w:val="14"/>
                <w:sz w:val="17"/>
                <w:lang w:val="en-GB"/>
              </w:rPr>
            </w:pPr>
            <w:r w:rsidRPr="00BD32EC">
              <w:rPr>
                <w:rFonts w:eastAsia="Calibri"/>
                <w:b/>
                <w:bCs/>
                <w:kern w:val="14"/>
                <w:sz w:val="17"/>
                <w:lang w:val="en-GB"/>
              </w:rPr>
              <w:t>A.</w:t>
            </w:r>
            <w:r w:rsidRPr="00BD32EC">
              <w:rPr>
                <w:rFonts w:eastAsia="Calibri"/>
                <w:b/>
                <w:bCs/>
                <w:kern w:val="14"/>
                <w:sz w:val="17"/>
                <w:lang w:val="en-GB"/>
              </w:rPr>
              <w:tab/>
              <w:t>Facilitation of the intergovernmental process and expert bodies</w:t>
            </w:r>
          </w:p>
        </w:tc>
        <w:tc>
          <w:tcPr>
            <w:tcW w:w="685" w:type="dxa"/>
            <w:vAlign w:val="bottom"/>
          </w:tcPr>
          <w:p w14:paraId="078F212A"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685" w:type="dxa"/>
            <w:vAlign w:val="bottom"/>
          </w:tcPr>
          <w:p w14:paraId="18F7F7FD"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790" w:type="dxa"/>
            <w:vAlign w:val="bottom"/>
          </w:tcPr>
          <w:p w14:paraId="7BF1736F"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685" w:type="dxa"/>
            <w:vAlign w:val="bottom"/>
          </w:tcPr>
          <w:p w14:paraId="78E650F2"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r>
      <w:tr w:rsidR="00BD32EC" w:rsidRPr="00BD32EC" w14:paraId="5FE5932B" w14:textId="77777777" w:rsidTr="009C51DE">
        <w:trPr>
          <w:trHeight w:val="300"/>
        </w:trPr>
        <w:tc>
          <w:tcPr>
            <w:tcW w:w="7110" w:type="dxa"/>
            <w:vAlign w:val="bottom"/>
          </w:tcPr>
          <w:p w14:paraId="732A46AD"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b/>
                <w:bCs/>
                <w:kern w:val="14"/>
                <w:sz w:val="17"/>
                <w:lang w:val="en-GB"/>
              </w:rPr>
            </w:pPr>
            <w:r w:rsidRPr="00BD32EC">
              <w:rPr>
                <w:rFonts w:eastAsia="Calibri"/>
                <w:b/>
                <w:bCs/>
                <w:kern w:val="14"/>
                <w:sz w:val="17"/>
                <w:lang w:val="en-GB"/>
              </w:rPr>
              <w:tab/>
              <w:t xml:space="preserve">Parliamentary documentation </w:t>
            </w:r>
            <w:r w:rsidRPr="00BD32EC">
              <w:rPr>
                <w:rFonts w:eastAsia="Calibri"/>
                <w:kern w:val="14"/>
                <w:sz w:val="17"/>
                <w:lang w:val="en-GB"/>
              </w:rPr>
              <w:t>(number of documents)</w:t>
            </w:r>
          </w:p>
        </w:tc>
        <w:tc>
          <w:tcPr>
            <w:tcW w:w="685" w:type="dxa"/>
            <w:vAlign w:val="bottom"/>
          </w:tcPr>
          <w:p w14:paraId="37E64A7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2</w:t>
            </w:r>
          </w:p>
        </w:tc>
        <w:tc>
          <w:tcPr>
            <w:tcW w:w="685" w:type="dxa"/>
            <w:vAlign w:val="bottom"/>
          </w:tcPr>
          <w:p w14:paraId="18C49021" w14:textId="77777777" w:rsidR="00BD32EC" w:rsidRPr="00BD32EC" w:rsidRDefault="00BD32EC" w:rsidP="00C82E32">
            <w:pPr>
              <w:tabs>
                <w:tab w:val="left" w:pos="288"/>
                <w:tab w:val="left" w:pos="576"/>
                <w:tab w:val="left" w:pos="864"/>
                <w:tab w:val="left" w:pos="1152"/>
              </w:tabs>
              <w:spacing w:before="40" w:after="40" w:line="200" w:lineRule="exact"/>
              <w:ind w:right="127"/>
              <w:jc w:val="right"/>
              <w:rPr>
                <w:rFonts w:eastAsia="Calibri"/>
                <w:b/>
                <w:bCs/>
                <w:kern w:val="14"/>
                <w:sz w:val="17"/>
                <w:szCs w:val="17"/>
                <w:lang w:val="en-GB"/>
              </w:rPr>
            </w:pPr>
            <w:r w:rsidRPr="00BD32EC">
              <w:rPr>
                <w:rFonts w:eastAsia="Calibri"/>
                <w:b/>
                <w:bCs/>
                <w:kern w:val="14"/>
                <w:sz w:val="17"/>
                <w:szCs w:val="17"/>
                <w:lang w:val="en-GB"/>
              </w:rPr>
              <w:t>2</w:t>
            </w:r>
          </w:p>
        </w:tc>
        <w:tc>
          <w:tcPr>
            <w:tcW w:w="790" w:type="dxa"/>
            <w:vAlign w:val="bottom"/>
          </w:tcPr>
          <w:p w14:paraId="47D9F8FC"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lang w:val="en-GB"/>
              </w:rPr>
            </w:pPr>
            <w:r w:rsidRPr="00BD32EC">
              <w:rPr>
                <w:rFonts w:eastAsia="Calibri"/>
                <w:b/>
                <w:bCs/>
                <w:kern w:val="14"/>
                <w:sz w:val="17"/>
                <w:szCs w:val="17"/>
                <w:lang w:val="en-GB"/>
              </w:rPr>
              <w:t>3</w:t>
            </w:r>
          </w:p>
        </w:tc>
        <w:tc>
          <w:tcPr>
            <w:tcW w:w="685" w:type="dxa"/>
            <w:vAlign w:val="bottom"/>
          </w:tcPr>
          <w:p w14:paraId="1031C1D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2</w:t>
            </w:r>
          </w:p>
        </w:tc>
      </w:tr>
      <w:tr w:rsidR="00BD32EC" w:rsidRPr="00BD32EC" w14:paraId="3DA7BCC3" w14:textId="77777777" w:rsidTr="009C51DE">
        <w:trPr>
          <w:trHeight w:val="300"/>
        </w:trPr>
        <w:tc>
          <w:tcPr>
            <w:tcW w:w="7110" w:type="dxa"/>
            <w:vAlign w:val="bottom"/>
          </w:tcPr>
          <w:p w14:paraId="054BB875"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kern w:val="14"/>
                <w:sz w:val="17"/>
                <w:lang w:val="en-GB"/>
              </w:rPr>
            </w:pPr>
            <w:r w:rsidRPr="00BD32EC">
              <w:rPr>
                <w:rFonts w:eastAsia="Calibri"/>
                <w:kern w:val="14"/>
                <w:sz w:val="17"/>
                <w:lang w:val="en-GB"/>
              </w:rPr>
              <w:tab/>
              <w:t xml:space="preserve">Report of the Secretary-General to: </w:t>
            </w:r>
          </w:p>
        </w:tc>
        <w:tc>
          <w:tcPr>
            <w:tcW w:w="685" w:type="dxa"/>
            <w:vAlign w:val="bottom"/>
          </w:tcPr>
          <w:p w14:paraId="44F02031"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685" w:type="dxa"/>
            <w:vAlign w:val="bottom"/>
          </w:tcPr>
          <w:p w14:paraId="4B0FE0C6"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790" w:type="dxa"/>
            <w:vAlign w:val="bottom"/>
          </w:tcPr>
          <w:p w14:paraId="3B2EF820"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685" w:type="dxa"/>
            <w:vAlign w:val="bottom"/>
          </w:tcPr>
          <w:p w14:paraId="13F1C88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r>
      <w:tr w:rsidR="00BD32EC" w:rsidRPr="00BD32EC" w14:paraId="45CC69C9" w14:textId="77777777" w:rsidTr="009C51DE">
        <w:trPr>
          <w:trHeight w:val="300"/>
        </w:trPr>
        <w:tc>
          <w:tcPr>
            <w:tcW w:w="7110" w:type="dxa"/>
            <w:vAlign w:val="bottom"/>
          </w:tcPr>
          <w:p w14:paraId="67016220"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szCs w:val="17"/>
                <w:lang w:val="en-GB"/>
              </w:rPr>
            </w:pPr>
            <w:r w:rsidRPr="00BD32EC">
              <w:rPr>
                <w:rFonts w:eastAsia="Calibri"/>
                <w:kern w:val="14"/>
                <w:sz w:val="17"/>
                <w:szCs w:val="17"/>
                <w:lang w:val="en-GB"/>
              </w:rPr>
              <w:tab/>
              <w:t>1.</w:t>
            </w:r>
            <w:r w:rsidRPr="00BD32EC">
              <w:rPr>
                <w:rFonts w:eastAsia="Calibri"/>
                <w:kern w:val="14"/>
                <w:sz w:val="17"/>
                <w:lang w:val="en-GB"/>
              </w:rPr>
              <w:tab/>
            </w:r>
            <w:r w:rsidRPr="00BD32EC">
              <w:rPr>
                <w:rFonts w:eastAsia="Calibri"/>
                <w:kern w:val="14"/>
                <w:sz w:val="17"/>
                <w:szCs w:val="17"/>
                <w:lang w:val="en-GB"/>
              </w:rPr>
              <w:t xml:space="preserve">The General Assembly on the implementation of the United Nations Global Counter-Terrorism Strategy by the United Nations system </w:t>
            </w:r>
          </w:p>
        </w:tc>
        <w:tc>
          <w:tcPr>
            <w:tcW w:w="685" w:type="dxa"/>
            <w:vAlign w:val="bottom"/>
          </w:tcPr>
          <w:p w14:paraId="3B1E44EF"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lang w:val="en-GB"/>
              </w:rPr>
              <w:t>–</w:t>
            </w:r>
          </w:p>
        </w:tc>
        <w:tc>
          <w:tcPr>
            <w:tcW w:w="685" w:type="dxa"/>
            <w:vAlign w:val="bottom"/>
          </w:tcPr>
          <w:p w14:paraId="13476077"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lang w:val="en-GB"/>
              </w:rPr>
              <w:t>–</w:t>
            </w:r>
          </w:p>
        </w:tc>
        <w:tc>
          <w:tcPr>
            <w:tcW w:w="790" w:type="dxa"/>
            <w:vAlign w:val="bottom"/>
          </w:tcPr>
          <w:p w14:paraId="344C6E5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1</w:t>
            </w:r>
          </w:p>
        </w:tc>
        <w:tc>
          <w:tcPr>
            <w:tcW w:w="685" w:type="dxa"/>
            <w:vAlign w:val="bottom"/>
          </w:tcPr>
          <w:p w14:paraId="73314FB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lang w:val="en-GB"/>
              </w:rPr>
              <w:t>–</w:t>
            </w:r>
          </w:p>
        </w:tc>
      </w:tr>
      <w:tr w:rsidR="00BD32EC" w:rsidRPr="00BD32EC" w14:paraId="2DDC12FC" w14:textId="77777777" w:rsidTr="009C51DE">
        <w:trPr>
          <w:trHeight w:val="300"/>
        </w:trPr>
        <w:tc>
          <w:tcPr>
            <w:tcW w:w="7110" w:type="dxa"/>
            <w:vAlign w:val="bottom"/>
          </w:tcPr>
          <w:p w14:paraId="4E032E58"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lang w:val="en-GB"/>
              </w:rPr>
            </w:pPr>
            <w:r w:rsidRPr="00BD32EC">
              <w:rPr>
                <w:rFonts w:eastAsia="Calibri"/>
                <w:kern w:val="14"/>
                <w:sz w:val="17"/>
                <w:lang w:val="en-GB"/>
              </w:rPr>
              <w:tab/>
              <w:t>2.</w:t>
            </w:r>
            <w:r w:rsidRPr="00BD32EC">
              <w:rPr>
                <w:rFonts w:eastAsia="Calibri"/>
                <w:kern w:val="14"/>
                <w:sz w:val="17"/>
                <w:lang w:val="en-GB"/>
              </w:rPr>
              <w:tab/>
              <w:t xml:space="preserve">The Security Council on the threat posed by Islamic State in Iraq and the Levant (ISIL, also known as Da’esh) </w:t>
            </w:r>
          </w:p>
        </w:tc>
        <w:tc>
          <w:tcPr>
            <w:tcW w:w="685" w:type="dxa"/>
            <w:vAlign w:val="bottom"/>
          </w:tcPr>
          <w:p w14:paraId="6B15B62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2</w:t>
            </w:r>
          </w:p>
        </w:tc>
        <w:tc>
          <w:tcPr>
            <w:tcW w:w="685" w:type="dxa"/>
            <w:vAlign w:val="bottom"/>
          </w:tcPr>
          <w:p w14:paraId="3AF96A8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2</w:t>
            </w:r>
          </w:p>
        </w:tc>
        <w:tc>
          <w:tcPr>
            <w:tcW w:w="790" w:type="dxa"/>
            <w:vAlign w:val="bottom"/>
          </w:tcPr>
          <w:p w14:paraId="0D799D95"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2</w:t>
            </w:r>
          </w:p>
        </w:tc>
        <w:tc>
          <w:tcPr>
            <w:tcW w:w="685" w:type="dxa"/>
            <w:vAlign w:val="bottom"/>
          </w:tcPr>
          <w:p w14:paraId="0D9F285C"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sz w:val="17"/>
                <w:szCs w:val="17"/>
                <w:lang w:val="en-GB"/>
              </w:rPr>
              <w:t>2</w:t>
            </w:r>
          </w:p>
        </w:tc>
      </w:tr>
      <w:tr w:rsidR="00BD32EC" w:rsidRPr="00BD32EC" w14:paraId="2451CFF3" w14:textId="77777777" w:rsidTr="009C51DE">
        <w:trPr>
          <w:trHeight w:val="300"/>
        </w:trPr>
        <w:tc>
          <w:tcPr>
            <w:tcW w:w="7110" w:type="dxa"/>
            <w:vAlign w:val="bottom"/>
          </w:tcPr>
          <w:p w14:paraId="6ED124E9"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b/>
                <w:bCs/>
                <w:kern w:val="14"/>
                <w:sz w:val="17"/>
                <w:szCs w:val="17"/>
                <w:lang w:val="en-GB"/>
              </w:rPr>
            </w:pPr>
            <w:r w:rsidRPr="00BD32EC">
              <w:rPr>
                <w:rFonts w:eastAsia="Calibri"/>
                <w:b/>
                <w:bCs/>
                <w:kern w:val="14"/>
                <w:sz w:val="17"/>
                <w:szCs w:val="17"/>
                <w:lang w:val="en-GB"/>
              </w:rPr>
              <w:t xml:space="preserve">Substantive services for meetings </w:t>
            </w:r>
            <w:r w:rsidRPr="00BD32EC">
              <w:rPr>
                <w:rFonts w:eastAsia="Calibri"/>
                <w:kern w:val="14"/>
                <w:sz w:val="17"/>
                <w:szCs w:val="17"/>
                <w:lang w:val="en-GB"/>
              </w:rPr>
              <w:t>(number of three-hour meetings)</w:t>
            </w:r>
          </w:p>
        </w:tc>
        <w:tc>
          <w:tcPr>
            <w:tcW w:w="685" w:type="dxa"/>
            <w:vAlign w:val="bottom"/>
          </w:tcPr>
          <w:p w14:paraId="6881F6E7"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lang w:val="en-GB"/>
              </w:rPr>
            </w:pPr>
            <w:r w:rsidRPr="00BD32EC">
              <w:rPr>
                <w:rFonts w:eastAsia="Calibri"/>
                <w:b/>
                <w:bCs/>
                <w:kern w:val="14"/>
                <w:sz w:val="17"/>
                <w:szCs w:val="17"/>
                <w:lang w:val="en-GB"/>
              </w:rPr>
              <w:t>17</w:t>
            </w:r>
          </w:p>
        </w:tc>
        <w:tc>
          <w:tcPr>
            <w:tcW w:w="685" w:type="dxa"/>
            <w:vAlign w:val="bottom"/>
          </w:tcPr>
          <w:p w14:paraId="5CE9EA4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lang w:val="en-GB"/>
              </w:rPr>
            </w:pPr>
            <w:r w:rsidRPr="00BD32EC">
              <w:rPr>
                <w:rFonts w:eastAsia="Calibri"/>
                <w:b/>
                <w:bCs/>
                <w:kern w:val="14"/>
                <w:sz w:val="17"/>
                <w:lang w:val="en-GB"/>
              </w:rPr>
              <w:t>13</w:t>
            </w:r>
          </w:p>
        </w:tc>
        <w:tc>
          <w:tcPr>
            <w:tcW w:w="790" w:type="dxa"/>
            <w:vAlign w:val="bottom"/>
          </w:tcPr>
          <w:p w14:paraId="14CDE1B7"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41</w:t>
            </w:r>
          </w:p>
        </w:tc>
        <w:tc>
          <w:tcPr>
            <w:tcW w:w="685" w:type="dxa"/>
            <w:vAlign w:val="bottom"/>
          </w:tcPr>
          <w:p w14:paraId="3958F23D"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14</w:t>
            </w:r>
          </w:p>
        </w:tc>
      </w:tr>
      <w:tr w:rsidR="00BD32EC" w:rsidRPr="00BD32EC" w14:paraId="774DBEBD" w14:textId="77777777" w:rsidTr="009C51DE">
        <w:trPr>
          <w:trHeight w:val="300"/>
        </w:trPr>
        <w:tc>
          <w:tcPr>
            <w:tcW w:w="7110" w:type="dxa"/>
            <w:vAlign w:val="bottom"/>
          </w:tcPr>
          <w:p w14:paraId="71A3632F"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szCs w:val="17"/>
                <w:lang w:val="en-GB"/>
              </w:rPr>
            </w:pPr>
            <w:r w:rsidRPr="00BD32EC">
              <w:rPr>
                <w:rFonts w:eastAsia="Calibri"/>
                <w:kern w:val="14"/>
                <w:sz w:val="17"/>
                <w:szCs w:val="17"/>
                <w:lang w:val="en-GB"/>
              </w:rPr>
              <w:tab/>
              <w:t>3.</w:t>
            </w:r>
            <w:r w:rsidRPr="00BD32EC">
              <w:rPr>
                <w:rFonts w:eastAsia="Calibri"/>
                <w:kern w:val="14"/>
                <w:sz w:val="17"/>
                <w:lang w:val="en-GB"/>
              </w:rPr>
              <w:tab/>
            </w:r>
            <w:r w:rsidRPr="00BD32EC">
              <w:rPr>
                <w:rFonts w:eastAsia="Calibri"/>
                <w:kern w:val="14"/>
                <w:sz w:val="17"/>
                <w:szCs w:val="17"/>
                <w:lang w:val="en-GB"/>
              </w:rPr>
              <w:t>Meeting of the General Assembly on the review of the United Nations Global Counter-Terrorism Strategy</w:t>
            </w:r>
          </w:p>
        </w:tc>
        <w:tc>
          <w:tcPr>
            <w:tcW w:w="685" w:type="dxa"/>
            <w:vAlign w:val="bottom"/>
          </w:tcPr>
          <w:p w14:paraId="2420EDF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lang w:val="en-GB"/>
              </w:rPr>
              <w:t>–</w:t>
            </w:r>
          </w:p>
        </w:tc>
        <w:tc>
          <w:tcPr>
            <w:tcW w:w="685" w:type="dxa"/>
            <w:vAlign w:val="bottom"/>
          </w:tcPr>
          <w:p w14:paraId="1E56328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w:t>
            </w:r>
          </w:p>
        </w:tc>
        <w:tc>
          <w:tcPr>
            <w:tcW w:w="790" w:type="dxa"/>
            <w:vAlign w:val="bottom"/>
          </w:tcPr>
          <w:p w14:paraId="6BDCA93F"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26</w:t>
            </w:r>
          </w:p>
        </w:tc>
        <w:tc>
          <w:tcPr>
            <w:tcW w:w="685" w:type="dxa"/>
            <w:vAlign w:val="bottom"/>
          </w:tcPr>
          <w:p w14:paraId="0B55D80A"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w:t>
            </w:r>
          </w:p>
        </w:tc>
      </w:tr>
      <w:tr w:rsidR="00BD32EC" w:rsidRPr="00BD32EC" w14:paraId="0BCAE08B" w14:textId="77777777" w:rsidTr="009C51DE">
        <w:trPr>
          <w:trHeight w:val="300"/>
        </w:trPr>
        <w:tc>
          <w:tcPr>
            <w:tcW w:w="7110" w:type="dxa"/>
            <w:vAlign w:val="bottom"/>
          </w:tcPr>
          <w:p w14:paraId="7C9B40F5"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szCs w:val="17"/>
                <w:lang w:val="en-GB"/>
              </w:rPr>
            </w:pPr>
            <w:r w:rsidRPr="00BD32EC">
              <w:rPr>
                <w:rFonts w:eastAsia="Calibri"/>
                <w:kern w:val="14"/>
                <w:sz w:val="17"/>
                <w:szCs w:val="17"/>
                <w:lang w:val="en-GB"/>
              </w:rPr>
              <w:tab/>
              <w:t>4.</w:t>
            </w:r>
            <w:r w:rsidRPr="00BD32EC">
              <w:rPr>
                <w:rFonts w:eastAsia="Calibri"/>
                <w:kern w:val="14"/>
                <w:sz w:val="17"/>
                <w:lang w:val="en-GB"/>
              </w:rPr>
              <w:tab/>
            </w:r>
            <w:r w:rsidRPr="00BD32EC">
              <w:rPr>
                <w:rFonts w:eastAsia="Calibri"/>
                <w:kern w:val="14"/>
                <w:sz w:val="17"/>
                <w:szCs w:val="17"/>
                <w:lang w:val="en-GB"/>
              </w:rPr>
              <w:t>Briefings to the General Assembly on the work of the Office of Counter-Terrorism</w:t>
            </w:r>
          </w:p>
        </w:tc>
        <w:tc>
          <w:tcPr>
            <w:tcW w:w="685" w:type="dxa"/>
            <w:vAlign w:val="bottom"/>
          </w:tcPr>
          <w:p w14:paraId="6B17F136"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4</w:t>
            </w:r>
          </w:p>
        </w:tc>
        <w:tc>
          <w:tcPr>
            <w:tcW w:w="685" w:type="dxa"/>
            <w:vAlign w:val="bottom"/>
          </w:tcPr>
          <w:p w14:paraId="108D885A"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3</w:t>
            </w:r>
          </w:p>
        </w:tc>
        <w:tc>
          <w:tcPr>
            <w:tcW w:w="790" w:type="dxa"/>
            <w:vAlign w:val="bottom"/>
          </w:tcPr>
          <w:p w14:paraId="20B48F2F"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4</w:t>
            </w:r>
          </w:p>
        </w:tc>
        <w:tc>
          <w:tcPr>
            <w:tcW w:w="685" w:type="dxa"/>
            <w:vAlign w:val="bottom"/>
          </w:tcPr>
          <w:p w14:paraId="49E5B12D"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4</w:t>
            </w:r>
          </w:p>
        </w:tc>
      </w:tr>
      <w:tr w:rsidR="00BD32EC" w:rsidRPr="00BD32EC" w14:paraId="4F00AE61" w14:textId="77777777" w:rsidTr="009C51DE">
        <w:trPr>
          <w:trHeight w:val="300"/>
        </w:trPr>
        <w:tc>
          <w:tcPr>
            <w:tcW w:w="7110" w:type="dxa"/>
            <w:vAlign w:val="bottom"/>
          </w:tcPr>
          <w:p w14:paraId="0114FC22"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szCs w:val="17"/>
                <w:lang w:val="en-GB"/>
              </w:rPr>
            </w:pPr>
            <w:r w:rsidRPr="00BD32EC">
              <w:rPr>
                <w:rFonts w:eastAsia="Calibri"/>
                <w:kern w:val="14"/>
                <w:sz w:val="17"/>
                <w:szCs w:val="17"/>
                <w:lang w:val="en-GB"/>
              </w:rPr>
              <w:tab/>
              <w:t>5.</w:t>
            </w:r>
            <w:r w:rsidRPr="00BD32EC">
              <w:rPr>
                <w:rFonts w:eastAsia="Calibri"/>
                <w:kern w:val="14"/>
                <w:sz w:val="17"/>
                <w:lang w:val="en-GB"/>
              </w:rPr>
              <w:tab/>
            </w:r>
            <w:r w:rsidRPr="00BD32EC">
              <w:rPr>
                <w:rFonts w:eastAsia="Calibri"/>
                <w:kern w:val="14"/>
                <w:sz w:val="17"/>
                <w:szCs w:val="17"/>
                <w:lang w:val="en-GB"/>
              </w:rPr>
              <w:t xml:space="preserve">Briefings to the Security Council </w:t>
            </w:r>
          </w:p>
        </w:tc>
        <w:tc>
          <w:tcPr>
            <w:tcW w:w="685" w:type="dxa"/>
            <w:vAlign w:val="bottom"/>
          </w:tcPr>
          <w:p w14:paraId="1D194A58"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lang w:val="en-GB"/>
              </w:rPr>
              <w:t>2</w:t>
            </w:r>
          </w:p>
        </w:tc>
        <w:tc>
          <w:tcPr>
            <w:tcW w:w="685" w:type="dxa"/>
            <w:vAlign w:val="bottom"/>
          </w:tcPr>
          <w:p w14:paraId="6E45C8F7"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2</w:t>
            </w:r>
          </w:p>
        </w:tc>
        <w:tc>
          <w:tcPr>
            <w:tcW w:w="790" w:type="dxa"/>
            <w:vAlign w:val="bottom"/>
          </w:tcPr>
          <w:p w14:paraId="063B9D83"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2</w:t>
            </w:r>
          </w:p>
        </w:tc>
        <w:tc>
          <w:tcPr>
            <w:tcW w:w="685" w:type="dxa"/>
            <w:vAlign w:val="bottom"/>
          </w:tcPr>
          <w:p w14:paraId="38166A81"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2</w:t>
            </w:r>
          </w:p>
        </w:tc>
      </w:tr>
      <w:tr w:rsidR="00BD32EC" w:rsidRPr="00BD32EC" w14:paraId="48774509" w14:textId="77777777" w:rsidTr="009C51DE">
        <w:trPr>
          <w:trHeight w:val="300"/>
        </w:trPr>
        <w:tc>
          <w:tcPr>
            <w:tcW w:w="7110" w:type="dxa"/>
            <w:vAlign w:val="bottom"/>
          </w:tcPr>
          <w:p w14:paraId="682E9F12" w14:textId="7F463CFA"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szCs w:val="17"/>
                <w:lang w:val="en-GB"/>
              </w:rPr>
            </w:pPr>
            <w:r w:rsidRPr="00BD32EC">
              <w:rPr>
                <w:rFonts w:eastAsia="Calibri"/>
                <w:kern w:val="14"/>
                <w:sz w:val="17"/>
                <w:szCs w:val="17"/>
                <w:lang w:val="en-GB"/>
              </w:rPr>
              <w:tab/>
              <w:t>6.</w:t>
            </w:r>
            <w:r w:rsidRPr="00BD32EC">
              <w:rPr>
                <w:rFonts w:eastAsia="Calibri"/>
                <w:kern w:val="14"/>
                <w:sz w:val="17"/>
                <w:lang w:val="en-GB"/>
              </w:rPr>
              <w:tab/>
            </w:r>
            <w:r w:rsidRPr="00BD32EC">
              <w:rPr>
                <w:rFonts w:eastAsia="Calibri"/>
                <w:kern w:val="14"/>
                <w:sz w:val="17"/>
                <w:szCs w:val="17"/>
                <w:lang w:val="en-GB"/>
              </w:rPr>
              <w:t xml:space="preserve">Briefings to the Security Council Committee established pursuant to resolution </w:t>
            </w:r>
            <w:hyperlink r:id="rId383" w:history="1">
              <w:r w:rsidRPr="00BD32EC">
                <w:rPr>
                  <w:rFonts w:eastAsia="Calibri"/>
                  <w:color w:val="0000FF"/>
                  <w:kern w:val="14"/>
                  <w:sz w:val="17"/>
                  <w:szCs w:val="17"/>
                  <w:lang w:val="en-GB"/>
                </w:rPr>
                <w:t>1373 (2001)</w:t>
              </w:r>
            </w:hyperlink>
            <w:r w:rsidRPr="00BD32EC">
              <w:rPr>
                <w:rFonts w:eastAsia="Calibri"/>
                <w:kern w:val="14"/>
                <w:sz w:val="17"/>
                <w:szCs w:val="17"/>
                <w:lang w:val="en-GB"/>
              </w:rPr>
              <w:t xml:space="preserve"> concerning counter-terrorism (Counter-Terrorism Committee)</w:t>
            </w:r>
          </w:p>
        </w:tc>
        <w:tc>
          <w:tcPr>
            <w:tcW w:w="685" w:type="dxa"/>
            <w:vAlign w:val="bottom"/>
          </w:tcPr>
          <w:p w14:paraId="5F995B97"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4</w:t>
            </w:r>
          </w:p>
        </w:tc>
        <w:tc>
          <w:tcPr>
            <w:tcW w:w="685" w:type="dxa"/>
            <w:vAlign w:val="bottom"/>
          </w:tcPr>
          <w:p w14:paraId="195B98D5"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lang w:val="en-GB"/>
              </w:rPr>
              <w:t>2</w:t>
            </w:r>
          </w:p>
        </w:tc>
        <w:tc>
          <w:tcPr>
            <w:tcW w:w="790" w:type="dxa"/>
            <w:vAlign w:val="bottom"/>
          </w:tcPr>
          <w:p w14:paraId="6A02E936"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4</w:t>
            </w:r>
          </w:p>
        </w:tc>
        <w:tc>
          <w:tcPr>
            <w:tcW w:w="685" w:type="dxa"/>
            <w:vAlign w:val="bottom"/>
          </w:tcPr>
          <w:p w14:paraId="0CB9A18D"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4</w:t>
            </w:r>
          </w:p>
        </w:tc>
      </w:tr>
      <w:tr w:rsidR="00BD32EC" w:rsidRPr="00BD32EC" w14:paraId="756E0283" w14:textId="77777777" w:rsidTr="009C51DE">
        <w:trPr>
          <w:trHeight w:val="300"/>
        </w:trPr>
        <w:tc>
          <w:tcPr>
            <w:tcW w:w="7110" w:type="dxa"/>
            <w:vAlign w:val="bottom"/>
          </w:tcPr>
          <w:p w14:paraId="22A0478F"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lang w:val="en-GB"/>
              </w:rPr>
            </w:pPr>
            <w:r w:rsidRPr="00BD32EC">
              <w:rPr>
                <w:rFonts w:eastAsia="Calibri"/>
                <w:kern w:val="14"/>
                <w:sz w:val="17"/>
                <w:lang w:val="en-GB"/>
              </w:rPr>
              <w:tab/>
              <w:t>7.</w:t>
            </w:r>
            <w:r w:rsidRPr="00BD32EC">
              <w:rPr>
                <w:rFonts w:eastAsia="Calibri"/>
                <w:kern w:val="14"/>
                <w:sz w:val="17"/>
                <w:lang w:val="en-GB"/>
              </w:rPr>
              <w:tab/>
              <w:t xml:space="preserve">Briefings to the Advisory Board of the United Nations Counter-Terrorism Centre </w:t>
            </w:r>
          </w:p>
        </w:tc>
        <w:tc>
          <w:tcPr>
            <w:tcW w:w="685" w:type="dxa"/>
            <w:vAlign w:val="bottom"/>
          </w:tcPr>
          <w:p w14:paraId="79E5F1E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4</w:t>
            </w:r>
          </w:p>
        </w:tc>
        <w:tc>
          <w:tcPr>
            <w:tcW w:w="685" w:type="dxa"/>
            <w:vAlign w:val="bottom"/>
          </w:tcPr>
          <w:p w14:paraId="057DB9D5"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sz w:val="17"/>
                <w:szCs w:val="17"/>
                <w:lang w:val="en-GB"/>
              </w:rPr>
              <w:t>2</w:t>
            </w:r>
          </w:p>
        </w:tc>
        <w:tc>
          <w:tcPr>
            <w:tcW w:w="790" w:type="dxa"/>
            <w:vAlign w:val="bottom"/>
          </w:tcPr>
          <w:p w14:paraId="434ED98D"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2 [3]</w:t>
            </w:r>
          </w:p>
        </w:tc>
        <w:tc>
          <w:tcPr>
            <w:tcW w:w="685" w:type="dxa"/>
            <w:vAlign w:val="bottom"/>
          </w:tcPr>
          <w:p w14:paraId="42FCC067"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w:t>
            </w:r>
          </w:p>
        </w:tc>
      </w:tr>
      <w:tr w:rsidR="00BD32EC" w:rsidRPr="00BD32EC" w14:paraId="2D1601CB" w14:textId="77777777" w:rsidTr="009C51DE">
        <w:trPr>
          <w:trHeight w:val="300"/>
        </w:trPr>
        <w:tc>
          <w:tcPr>
            <w:tcW w:w="7110" w:type="dxa"/>
            <w:vAlign w:val="bottom"/>
          </w:tcPr>
          <w:p w14:paraId="1863464A"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lang w:val="en-GB"/>
              </w:rPr>
            </w:pPr>
            <w:r w:rsidRPr="00BD32EC">
              <w:rPr>
                <w:rFonts w:eastAsia="Calibri"/>
                <w:kern w:val="14"/>
                <w:sz w:val="17"/>
                <w:lang w:val="en-GB"/>
              </w:rPr>
              <w:tab/>
              <w:t>8.</w:t>
            </w:r>
            <w:r w:rsidRPr="00BD32EC">
              <w:rPr>
                <w:rFonts w:eastAsia="Calibri"/>
                <w:kern w:val="14"/>
                <w:sz w:val="17"/>
                <w:lang w:val="en-GB"/>
              </w:rPr>
              <w:tab/>
              <w:t>Meetings of the Fifth Committee</w:t>
            </w:r>
          </w:p>
        </w:tc>
        <w:tc>
          <w:tcPr>
            <w:tcW w:w="685" w:type="dxa"/>
            <w:vAlign w:val="bottom"/>
          </w:tcPr>
          <w:p w14:paraId="338C518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1</w:t>
            </w:r>
          </w:p>
        </w:tc>
        <w:tc>
          <w:tcPr>
            <w:tcW w:w="685" w:type="dxa"/>
            <w:vAlign w:val="bottom"/>
          </w:tcPr>
          <w:p w14:paraId="2920C7A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lang w:val="en-GB"/>
              </w:rPr>
              <w:t>1</w:t>
            </w:r>
          </w:p>
        </w:tc>
        <w:tc>
          <w:tcPr>
            <w:tcW w:w="790" w:type="dxa"/>
            <w:vAlign w:val="bottom"/>
          </w:tcPr>
          <w:p w14:paraId="6997B45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w:t>
            </w:r>
          </w:p>
        </w:tc>
        <w:tc>
          <w:tcPr>
            <w:tcW w:w="685" w:type="dxa"/>
            <w:vAlign w:val="bottom"/>
          </w:tcPr>
          <w:p w14:paraId="7BEF7986"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w:t>
            </w:r>
          </w:p>
        </w:tc>
      </w:tr>
      <w:tr w:rsidR="00BD32EC" w:rsidRPr="00BD32EC" w14:paraId="1110D18B" w14:textId="77777777" w:rsidTr="009C51DE">
        <w:trPr>
          <w:trHeight w:val="300"/>
        </w:trPr>
        <w:tc>
          <w:tcPr>
            <w:tcW w:w="7110" w:type="dxa"/>
            <w:vAlign w:val="bottom"/>
          </w:tcPr>
          <w:p w14:paraId="404F82D1" w14:textId="77777777" w:rsidR="00BD32EC" w:rsidRPr="00BD32EC" w:rsidRDefault="00BD32EC" w:rsidP="00C82E32">
            <w:pPr>
              <w:tabs>
                <w:tab w:val="left" w:pos="288"/>
                <w:tab w:val="left" w:pos="576"/>
                <w:tab w:val="left" w:pos="864"/>
                <w:tab w:val="left" w:pos="1152"/>
              </w:tabs>
              <w:spacing w:before="40" w:after="40" w:line="200" w:lineRule="exact"/>
              <w:ind w:left="576" w:right="40" w:hanging="576"/>
              <w:rPr>
                <w:rFonts w:eastAsia="Calibri"/>
                <w:kern w:val="14"/>
                <w:sz w:val="17"/>
                <w:lang w:val="en-GB"/>
              </w:rPr>
            </w:pPr>
            <w:r w:rsidRPr="00BD32EC">
              <w:rPr>
                <w:rFonts w:eastAsia="Calibri"/>
                <w:kern w:val="14"/>
                <w:sz w:val="17"/>
                <w:lang w:val="en-GB"/>
              </w:rPr>
              <w:tab/>
              <w:t>9.</w:t>
            </w:r>
            <w:r w:rsidRPr="00BD32EC">
              <w:rPr>
                <w:rFonts w:eastAsia="Calibri"/>
                <w:kern w:val="14"/>
                <w:sz w:val="17"/>
                <w:lang w:val="en-GB"/>
              </w:rPr>
              <w:tab/>
              <w:t>Meetings of the Committee for Programme and Coordination</w:t>
            </w:r>
          </w:p>
        </w:tc>
        <w:tc>
          <w:tcPr>
            <w:tcW w:w="685" w:type="dxa"/>
            <w:vAlign w:val="bottom"/>
          </w:tcPr>
          <w:p w14:paraId="455A5D00"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1</w:t>
            </w:r>
          </w:p>
        </w:tc>
        <w:tc>
          <w:tcPr>
            <w:tcW w:w="685" w:type="dxa"/>
            <w:vAlign w:val="bottom"/>
          </w:tcPr>
          <w:p w14:paraId="36AE9102"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lang w:val="en-GB"/>
              </w:rPr>
              <w:t>1</w:t>
            </w:r>
          </w:p>
        </w:tc>
        <w:tc>
          <w:tcPr>
            <w:tcW w:w="790" w:type="dxa"/>
            <w:vAlign w:val="bottom"/>
          </w:tcPr>
          <w:p w14:paraId="61FDC28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w:t>
            </w:r>
          </w:p>
        </w:tc>
        <w:tc>
          <w:tcPr>
            <w:tcW w:w="685" w:type="dxa"/>
            <w:vAlign w:val="bottom"/>
          </w:tcPr>
          <w:p w14:paraId="5F1DB0B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w:t>
            </w:r>
          </w:p>
        </w:tc>
      </w:tr>
      <w:tr w:rsidR="00BD32EC" w:rsidRPr="00BD32EC" w14:paraId="3B386682" w14:textId="77777777" w:rsidTr="009C51DE">
        <w:trPr>
          <w:trHeight w:val="300"/>
        </w:trPr>
        <w:tc>
          <w:tcPr>
            <w:tcW w:w="7110" w:type="dxa"/>
            <w:vAlign w:val="bottom"/>
          </w:tcPr>
          <w:p w14:paraId="4D438767" w14:textId="77777777" w:rsidR="00BD32EC" w:rsidRPr="00BD32EC" w:rsidRDefault="00BD32EC" w:rsidP="00C82E32">
            <w:pPr>
              <w:tabs>
                <w:tab w:val="left" w:pos="288"/>
                <w:tab w:val="left" w:pos="612"/>
                <w:tab w:val="left" w:pos="864"/>
                <w:tab w:val="left" w:pos="1152"/>
              </w:tabs>
              <w:spacing w:before="40" w:after="40" w:line="200" w:lineRule="exact"/>
              <w:ind w:left="576" w:right="40" w:hanging="576"/>
              <w:rPr>
                <w:rFonts w:eastAsia="Calibri"/>
                <w:kern w:val="14"/>
                <w:sz w:val="17"/>
                <w:lang w:val="en-GB"/>
              </w:rPr>
            </w:pPr>
            <w:r w:rsidRPr="00BD32EC">
              <w:rPr>
                <w:rFonts w:eastAsia="Calibri"/>
                <w:kern w:val="14"/>
                <w:sz w:val="17"/>
                <w:lang w:val="en-GB"/>
              </w:rPr>
              <w:tab/>
              <w:t>10.</w:t>
            </w:r>
            <w:r w:rsidRPr="00BD32EC">
              <w:rPr>
                <w:rFonts w:eastAsia="Calibri"/>
                <w:kern w:val="14"/>
                <w:sz w:val="17"/>
                <w:lang w:val="en-GB"/>
              </w:rPr>
              <w:tab/>
              <w:t xml:space="preserve">Meetings of the Advisory Committee on Administrative and Budgetary Questions </w:t>
            </w:r>
          </w:p>
        </w:tc>
        <w:tc>
          <w:tcPr>
            <w:tcW w:w="685" w:type="dxa"/>
            <w:vAlign w:val="bottom"/>
          </w:tcPr>
          <w:p w14:paraId="32AE6651"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1</w:t>
            </w:r>
          </w:p>
        </w:tc>
        <w:tc>
          <w:tcPr>
            <w:tcW w:w="685" w:type="dxa"/>
            <w:vAlign w:val="bottom"/>
          </w:tcPr>
          <w:p w14:paraId="6797FA7B"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lang w:val="en-GB"/>
              </w:rPr>
              <w:t>2</w:t>
            </w:r>
          </w:p>
        </w:tc>
        <w:tc>
          <w:tcPr>
            <w:tcW w:w="790" w:type="dxa"/>
            <w:vAlign w:val="bottom"/>
          </w:tcPr>
          <w:p w14:paraId="4C711E58"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w:t>
            </w:r>
          </w:p>
        </w:tc>
        <w:tc>
          <w:tcPr>
            <w:tcW w:w="685" w:type="dxa"/>
            <w:vAlign w:val="bottom"/>
          </w:tcPr>
          <w:p w14:paraId="2AA5F1C2"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w:t>
            </w:r>
          </w:p>
        </w:tc>
      </w:tr>
      <w:tr w:rsidR="00BD32EC" w:rsidRPr="00BD32EC" w14:paraId="4565D1F6" w14:textId="77777777" w:rsidTr="009C51DE">
        <w:trPr>
          <w:trHeight w:val="300"/>
        </w:trPr>
        <w:tc>
          <w:tcPr>
            <w:tcW w:w="7110" w:type="dxa"/>
            <w:vAlign w:val="bottom"/>
          </w:tcPr>
          <w:p w14:paraId="7DC16A8E"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b/>
                <w:bCs/>
                <w:kern w:val="14"/>
                <w:sz w:val="17"/>
                <w:lang w:val="en-GB"/>
              </w:rPr>
            </w:pPr>
            <w:r w:rsidRPr="00BD32EC">
              <w:rPr>
                <w:rFonts w:eastAsia="Calibri"/>
                <w:b/>
                <w:bCs/>
                <w:kern w:val="14"/>
                <w:sz w:val="17"/>
                <w:lang w:val="en-GB"/>
              </w:rPr>
              <w:t>B.</w:t>
            </w:r>
            <w:r w:rsidRPr="00BD32EC">
              <w:rPr>
                <w:rFonts w:eastAsia="Calibri"/>
                <w:b/>
                <w:bCs/>
                <w:kern w:val="14"/>
                <w:sz w:val="17"/>
                <w:lang w:val="en-GB"/>
              </w:rPr>
              <w:tab/>
              <w:t xml:space="preserve">Generation and transfer of knowledge </w:t>
            </w:r>
          </w:p>
        </w:tc>
        <w:tc>
          <w:tcPr>
            <w:tcW w:w="685" w:type="dxa"/>
            <w:vAlign w:val="bottom"/>
          </w:tcPr>
          <w:p w14:paraId="0021C7EB"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685" w:type="dxa"/>
            <w:vAlign w:val="bottom"/>
          </w:tcPr>
          <w:p w14:paraId="2AFF3F70"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790" w:type="dxa"/>
            <w:vAlign w:val="bottom"/>
          </w:tcPr>
          <w:p w14:paraId="1D3186F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p>
        </w:tc>
        <w:tc>
          <w:tcPr>
            <w:tcW w:w="685" w:type="dxa"/>
            <w:vAlign w:val="bottom"/>
          </w:tcPr>
          <w:p w14:paraId="101309A6"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p>
        </w:tc>
      </w:tr>
      <w:tr w:rsidR="00BD32EC" w:rsidRPr="00BD32EC" w14:paraId="674E7004" w14:textId="77777777" w:rsidTr="009C51DE">
        <w:trPr>
          <w:trHeight w:val="300"/>
        </w:trPr>
        <w:tc>
          <w:tcPr>
            <w:tcW w:w="7110" w:type="dxa"/>
            <w:vAlign w:val="bottom"/>
          </w:tcPr>
          <w:p w14:paraId="6E34AE18"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b/>
                <w:bCs/>
                <w:kern w:val="14"/>
                <w:sz w:val="17"/>
                <w:lang w:val="en-GB"/>
              </w:rPr>
            </w:pPr>
            <w:r w:rsidRPr="00BD32EC">
              <w:rPr>
                <w:rFonts w:eastAsia="Calibri"/>
                <w:b/>
                <w:bCs/>
                <w:kern w:val="14"/>
                <w:sz w:val="17"/>
                <w:lang w:val="en-GB"/>
              </w:rPr>
              <w:tab/>
              <w:t xml:space="preserve">Seminars, workshops and training events </w:t>
            </w:r>
            <w:r w:rsidRPr="00BD32EC">
              <w:rPr>
                <w:rFonts w:eastAsia="Calibri"/>
                <w:kern w:val="14"/>
                <w:sz w:val="17"/>
                <w:lang w:val="en-GB"/>
              </w:rPr>
              <w:t>(number of days)</w:t>
            </w:r>
          </w:p>
        </w:tc>
        <w:tc>
          <w:tcPr>
            <w:tcW w:w="685" w:type="dxa"/>
            <w:vAlign w:val="bottom"/>
          </w:tcPr>
          <w:p w14:paraId="7607C5DA"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lang w:val="en-GB"/>
              </w:rPr>
            </w:pPr>
            <w:r w:rsidRPr="00BD32EC">
              <w:rPr>
                <w:rFonts w:eastAsia="Calibri"/>
                <w:b/>
                <w:bCs/>
                <w:kern w:val="14"/>
                <w:sz w:val="17"/>
                <w:szCs w:val="17"/>
                <w:lang w:val="en-GB"/>
              </w:rPr>
              <w:t>520</w:t>
            </w:r>
          </w:p>
        </w:tc>
        <w:tc>
          <w:tcPr>
            <w:tcW w:w="685" w:type="dxa"/>
            <w:vAlign w:val="bottom"/>
          </w:tcPr>
          <w:p w14:paraId="233E3535"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sz w:val="17"/>
                <w:szCs w:val="17"/>
                <w:lang w:val="en-GB"/>
              </w:rPr>
              <w:t>618</w:t>
            </w:r>
          </w:p>
        </w:tc>
        <w:tc>
          <w:tcPr>
            <w:tcW w:w="790" w:type="dxa"/>
            <w:vAlign w:val="bottom"/>
          </w:tcPr>
          <w:p w14:paraId="248BF338"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438</w:t>
            </w:r>
          </w:p>
        </w:tc>
        <w:tc>
          <w:tcPr>
            <w:tcW w:w="685" w:type="dxa"/>
            <w:vAlign w:val="bottom"/>
          </w:tcPr>
          <w:p w14:paraId="27FE7154"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432</w:t>
            </w:r>
          </w:p>
        </w:tc>
      </w:tr>
      <w:tr w:rsidR="00BD32EC" w:rsidRPr="00BD32EC" w14:paraId="18337A83" w14:textId="77777777" w:rsidTr="009C51DE">
        <w:trPr>
          <w:trHeight w:val="300"/>
        </w:trPr>
        <w:tc>
          <w:tcPr>
            <w:tcW w:w="7110" w:type="dxa"/>
            <w:vAlign w:val="bottom"/>
          </w:tcPr>
          <w:p w14:paraId="472C34C0" w14:textId="77777777" w:rsidR="00BD32EC" w:rsidRPr="00BD32EC" w:rsidRDefault="00BD32EC" w:rsidP="00C82E32">
            <w:pPr>
              <w:tabs>
                <w:tab w:val="left" w:pos="288"/>
                <w:tab w:val="left" w:pos="630"/>
                <w:tab w:val="left" w:pos="864"/>
                <w:tab w:val="left" w:pos="1152"/>
              </w:tabs>
              <w:spacing w:before="40" w:after="40" w:line="200" w:lineRule="exact"/>
              <w:ind w:right="40"/>
              <w:rPr>
                <w:rFonts w:eastAsia="Times New Roman"/>
                <w:szCs w:val="20"/>
                <w:lang w:val="en-GB"/>
              </w:rPr>
            </w:pPr>
            <w:r w:rsidRPr="00BD32EC">
              <w:rPr>
                <w:rFonts w:eastAsia="Calibri"/>
                <w:sz w:val="17"/>
                <w:szCs w:val="17"/>
                <w:lang w:val="en-GB"/>
              </w:rPr>
              <w:tab/>
            </w:r>
            <w:r w:rsidRPr="00BD32EC">
              <w:rPr>
                <w:rFonts w:eastAsia="Calibri"/>
                <w:kern w:val="14"/>
                <w:sz w:val="17"/>
                <w:szCs w:val="17"/>
                <w:lang w:val="en-GB"/>
              </w:rPr>
              <w:t>11.</w:t>
            </w:r>
            <w:r w:rsidRPr="00BD32EC">
              <w:rPr>
                <w:rFonts w:eastAsia="Calibri"/>
                <w:kern w:val="14"/>
                <w:sz w:val="17"/>
                <w:lang w:val="en-GB"/>
              </w:rPr>
              <w:tab/>
            </w:r>
            <w:r w:rsidRPr="00BD32EC">
              <w:rPr>
                <w:rFonts w:eastAsia="Calibri"/>
                <w:kern w:val="14"/>
                <w:sz w:val="17"/>
                <w:szCs w:val="17"/>
                <w:lang w:val="en-GB"/>
              </w:rPr>
              <w:t xml:space="preserve">High-level conference on issues relating to counter-terrorism </w:t>
            </w:r>
          </w:p>
        </w:tc>
        <w:tc>
          <w:tcPr>
            <w:tcW w:w="685" w:type="dxa"/>
            <w:vAlign w:val="bottom"/>
          </w:tcPr>
          <w:p w14:paraId="05F087CA"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3</w:t>
            </w:r>
          </w:p>
        </w:tc>
        <w:tc>
          <w:tcPr>
            <w:tcW w:w="685" w:type="dxa"/>
            <w:vAlign w:val="bottom"/>
          </w:tcPr>
          <w:p w14:paraId="77960248"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sz w:val="17"/>
                <w:szCs w:val="17"/>
                <w:lang w:val="en-GB"/>
              </w:rPr>
              <w:t>12</w:t>
            </w:r>
          </w:p>
        </w:tc>
        <w:tc>
          <w:tcPr>
            <w:tcW w:w="790" w:type="dxa"/>
            <w:vAlign w:val="bottom"/>
          </w:tcPr>
          <w:p w14:paraId="50E2834F"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18</w:t>
            </w:r>
          </w:p>
        </w:tc>
        <w:tc>
          <w:tcPr>
            <w:tcW w:w="685" w:type="dxa"/>
            <w:vAlign w:val="bottom"/>
          </w:tcPr>
          <w:p w14:paraId="1CD450FB"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15</w:t>
            </w:r>
          </w:p>
        </w:tc>
      </w:tr>
      <w:tr w:rsidR="00BD32EC" w:rsidRPr="00BD32EC" w14:paraId="0A24BE0A" w14:textId="77777777" w:rsidTr="009C51DE">
        <w:trPr>
          <w:trHeight w:val="300"/>
        </w:trPr>
        <w:tc>
          <w:tcPr>
            <w:tcW w:w="7110" w:type="dxa"/>
            <w:vAlign w:val="bottom"/>
          </w:tcPr>
          <w:p w14:paraId="09EFB874" w14:textId="77777777" w:rsidR="00BD32EC" w:rsidRPr="00BD32EC" w:rsidRDefault="00BD32EC" w:rsidP="00C82E32">
            <w:pPr>
              <w:tabs>
                <w:tab w:val="left" w:pos="288"/>
                <w:tab w:val="left" w:pos="612"/>
                <w:tab w:val="left" w:pos="864"/>
                <w:tab w:val="left" w:pos="1152"/>
              </w:tabs>
              <w:spacing w:before="40" w:after="40" w:line="200" w:lineRule="exact"/>
              <w:ind w:right="40"/>
              <w:rPr>
                <w:rFonts w:eastAsia="Times New Roman"/>
                <w:kern w:val="14"/>
                <w:szCs w:val="20"/>
                <w:lang w:val="en-GB"/>
              </w:rPr>
            </w:pPr>
            <w:r w:rsidRPr="00BD32EC">
              <w:rPr>
                <w:rFonts w:eastAsia="Calibri"/>
                <w:kern w:val="14"/>
                <w:sz w:val="17"/>
                <w:lang w:val="en-GB"/>
              </w:rPr>
              <w:tab/>
            </w:r>
            <w:r w:rsidRPr="00BD32EC">
              <w:rPr>
                <w:rFonts w:eastAsia="Calibri"/>
                <w:kern w:val="14"/>
                <w:sz w:val="17"/>
                <w:szCs w:val="17"/>
                <w:lang w:val="en-GB"/>
              </w:rPr>
              <w:t>12.</w:t>
            </w:r>
            <w:r w:rsidRPr="00BD32EC">
              <w:rPr>
                <w:rFonts w:eastAsia="Calibri"/>
                <w:kern w:val="14"/>
                <w:sz w:val="17"/>
                <w:lang w:val="en-GB"/>
              </w:rPr>
              <w:tab/>
            </w:r>
            <w:r w:rsidRPr="00BD32EC">
              <w:rPr>
                <w:rFonts w:eastAsia="Calibri"/>
                <w:kern w:val="14"/>
                <w:sz w:val="17"/>
                <w:szCs w:val="17"/>
                <w:lang w:val="en-GB"/>
              </w:rPr>
              <w:t xml:space="preserve">Regional conferences on technical issues relating to counter-terrorism </w:t>
            </w:r>
          </w:p>
        </w:tc>
        <w:tc>
          <w:tcPr>
            <w:tcW w:w="685" w:type="dxa"/>
            <w:vAlign w:val="bottom"/>
          </w:tcPr>
          <w:p w14:paraId="4C83EAD8"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15</w:t>
            </w:r>
          </w:p>
        </w:tc>
        <w:tc>
          <w:tcPr>
            <w:tcW w:w="685" w:type="dxa"/>
            <w:vAlign w:val="bottom"/>
          </w:tcPr>
          <w:p w14:paraId="7BD53CDA"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sz w:val="17"/>
                <w:szCs w:val="17"/>
                <w:lang w:val="en-GB"/>
              </w:rPr>
              <w:t>22</w:t>
            </w:r>
          </w:p>
        </w:tc>
        <w:tc>
          <w:tcPr>
            <w:tcW w:w="790" w:type="dxa"/>
            <w:vAlign w:val="bottom"/>
          </w:tcPr>
          <w:p w14:paraId="3E8C75F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20</w:t>
            </w:r>
          </w:p>
        </w:tc>
        <w:tc>
          <w:tcPr>
            <w:tcW w:w="685" w:type="dxa"/>
            <w:vAlign w:val="bottom"/>
          </w:tcPr>
          <w:p w14:paraId="2D96B82F"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17</w:t>
            </w:r>
          </w:p>
        </w:tc>
      </w:tr>
      <w:tr w:rsidR="00BD32EC" w:rsidRPr="00BD32EC" w14:paraId="56B0DD6A" w14:textId="77777777" w:rsidTr="009C51DE">
        <w:trPr>
          <w:trHeight w:val="300"/>
        </w:trPr>
        <w:tc>
          <w:tcPr>
            <w:tcW w:w="7110" w:type="dxa"/>
            <w:vAlign w:val="bottom"/>
          </w:tcPr>
          <w:p w14:paraId="3E9B4CBD" w14:textId="77777777" w:rsidR="00BD32EC" w:rsidRPr="00BD32EC" w:rsidRDefault="00BD32EC" w:rsidP="00C82E32">
            <w:pPr>
              <w:tabs>
                <w:tab w:val="left" w:pos="288"/>
                <w:tab w:val="left" w:pos="630"/>
                <w:tab w:val="left" w:pos="864"/>
                <w:tab w:val="left" w:pos="1152"/>
              </w:tabs>
              <w:spacing w:before="40" w:after="40" w:line="200" w:lineRule="exact"/>
              <w:ind w:right="40"/>
              <w:rPr>
                <w:rFonts w:eastAsia="Times New Roman"/>
                <w:sz w:val="17"/>
                <w:szCs w:val="17"/>
                <w:lang w:val="en-GB"/>
              </w:rPr>
            </w:pPr>
            <w:r w:rsidRPr="00BD32EC">
              <w:rPr>
                <w:rFonts w:eastAsia="Calibri"/>
                <w:kern w:val="14"/>
                <w:sz w:val="17"/>
                <w:szCs w:val="17"/>
                <w:lang w:val="en-GB"/>
              </w:rPr>
              <w:tab/>
              <w:t>13.</w:t>
            </w:r>
            <w:r w:rsidRPr="00BD32EC">
              <w:rPr>
                <w:rFonts w:eastAsia="Calibri"/>
                <w:kern w:val="14"/>
                <w:sz w:val="17"/>
                <w:lang w:val="en-GB"/>
              </w:rPr>
              <w:tab/>
            </w:r>
            <w:r w:rsidRPr="00BD32EC">
              <w:rPr>
                <w:rFonts w:eastAsia="Calibri"/>
                <w:kern w:val="14"/>
                <w:sz w:val="17"/>
                <w:szCs w:val="17"/>
                <w:lang w:val="en-GB"/>
              </w:rPr>
              <w:t xml:space="preserve">Capacity-building training and workshops on technical thematic issues </w:t>
            </w:r>
          </w:p>
        </w:tc>
        <w:tc>
          <w:tcPr>
            <w:tcW w:w="685" w:type="dxa"/>
            <w:vAlign w:val="bottom"/>
          </w:tcPr>
          <w:p w14:paraId="66DBD6F5"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502</w:t>
            </w:r>
          </w:p>
        </w:tc>
        <w:tc>
          <w:tcPr>
            <w:tcW w:w="685" w:type="dxa"/>
            <w:vAlign w:val="bottom"/>
          </w:tcPr>
          <w:p w14:paraId="1AD26F37"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sz w:val="17"/>
                <w:szCs w:val="17"/>
                <w:lang w:val="en-GB"/>
              </w:rPr>
              <w:t>584</w:t>
            </w:r>
          </w:p>
        </w:tc>
        <w:tc>
          <w:tcPr>
            <w:tcW w:w="790" w:type="dxa"/>
            <w:vAlign w:val="bottom"/>
          </w:tcPr>
          <w:p w14:paraId="16014E46"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400 [425]</w:t>
            </w:r>
          </w:p>
        </w:tc>
        <w:tc>
          <w:tcPr>
            <w:tcW w:w="685" w:type="dxa"/>
            <w:vAlign w:val="bottom"/>
          </w:tcPr>
          <w:p w14:paraId="4B249D3C"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400</w:t>
            </w:r>
          </w:p>
        </w:tc>
      </w:tr>
      <w:tr w:rsidR="00BD32EC" w:rsidRPr="00BD32EC" w14:paraId="45D02186" w14:textId="77777777" w:rsidTr="009C51DE">
        <w:trPr>
          <w:trHeight w:val="300"/>
        </w:trPr>
        <w:tc>
          <w:tcPr>
            <w:tcW w:w="7110" w:type="dxa"/>
            <w:vAlign w:val="bottom"/>
          </w:tcPr>
          <w:p w14:paraId="5A2B0472"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b/>
                <w:sz w:val="17"/>
                <w:szCs w:val="17"/>
                <w:lang w:val="en-GB"/>
              </w:rPr>
            </w:pPr>
            <w:r w:rsidRPr="00BD32EC">
              <w:rPr>
                <w:rFonts w:eastAsia="Calibri"/>
                <w:b/>
                <w:kern w:val="14"/>
                <w:sz w:val="17"/>
                <w:szCs w:val="17"/>
                <w:lang w:val="en-GB"/>
              </w:rPr>
              <w:t xml:space="preserve">Technical materials </w:t>
            </w:r>
            <w:r w:rsidRPr="00BD32EC">
              <w:rPr>
                <w:rFonts w:eastAsia="Calibri"/>
                <w:kern w:val="14"/>
                <w:sz w:val="17"/>
                <w:szCs w:val="17"/>
                <w:lang w:val="en-GB"/>
              </w:rPr>
              <w:t>(number of materials)</w:t>
            </w:r>
          </w:p>
        </w:tc>
        <w:tc>
          <w:tcPr>
            <w:tcW w:w="685" w:type="dxa"/>
            <w:vAlign w:val="bottom"/>
          </w:tcPr>
          <w:p w14:paraId="3F567A8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lang w:val="en-GB"/>
              </w:rPr>
            </w:pPr>
            <w:r w:rsidRPr="00BD32EC">
              <w:rPr>
                <w:rFonts w:eastAsia="Calibri"/>
                <w:b/>
                <w:bCs/>
                <w:kern w:val="14"/>
                <w:sz w:val="17"/>
                <w:szCs w:val="17"/>
                <w:lang w:val="en-GB"/>
              </w:rPr>
              <w:t>14</w:t>
            </w:r>
          </w:p>
        </w:tc>
        <w:tc>
          <w:tcPr>
            <w:tcW w:w="685" w:type="dxa"/>
            <w:vAlign w:val="bottom"/>
          </w:tcPr>
          <w:p w14:paraId="73A87E10"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sz w:val="17"/>
                <w:szCs w:val="17"/>
                <w:lang w:val="en-GB"/>
              </w:rPr>
              <w:t>21</w:t>
            </w:r>
          </w:p>
        </w:tc>
        <w:tc>
          <w:tcPr>
            <w:tcW w:w="790" w:type="dxa"/>
            <w:vAlign w:val="bottom"/>
          </w:tcPr>
          <w:p w14:paraId="21F91BE8"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10</w:t>
            </w:r>
          </w:p>
        </w:tc>
        <w:tc>
          <w:tcPr>
            <w:tcW w:w="685" w:type="dxa"/>
            <w:vAlign w:val="bottom"/>
          </w:tcPr>
          <w:p w14:paraId="6CB062ED"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b/>
                <w:bCs/>
                <w:kern w:val="14"/>
                <w:sz w:val="17"/>
                <w:szCs w:val="17"/>
                <w:lang w:val="en-GB"/>
              </w:rPr>
            </w:pPr>
            <w:r w:rsidRPr="00BD32EC">
              <w:rPr>
                <w:rFonts w:eastAsia="Calibri"/>
                <w:b/>
                <w:bCs/>
                <w:kern w:val="14"/>
                <w:sz w:val="17"/>
                <w:szCs w:val="17"/>
                <w:lang w:val="en-GB"/>
              </w:rPr>
              <w:t>8</w:t>
            </w:r>
          </w:p>
        </w:tc>
      </w:tr>
      <w:tr w:rsidR="00BD32EC" w:rsidRPr="00BD32EC" w14:paraId="5B54C41C" w14:textId="77777777" w:rsidTr="009C51DE">
        <w:trPr>
          <w:trHeight w:val="300"/>
        </w:trPr>
        <w:tc>
          <w:tcPr>
            <w:tcW w:w="7110" w:type="dxa"/>
            <w:vAlign w:val="bottom"/>
          </w:tcPr>
          <w:p w14:paraId="5CA2DC3B" w14:textId="77777777" w:rsidR="00BD32EC" w:rsidRPr="00BD32EC" w:rsidRDefault="00BD32EC" w:rsidP="00C82E32">
            <w:pPr>
              <w:tabs>
                <w:tab w:val="left" w:pos="288"/>
                <w:tab w:val="left" w:pos="648"/>
                <w:tab w:val="left" w:pos="864"/>
                <w:tab w:val="left" w:pos="1152"/>
              </w:tabs>
              <w:spacing w:before="40" w:after="40" w:line="200" w:lineRule="exact"/>
              <w:ind w:left="576" w:right="40" w:hanging="576"/>
              <w:rPr>
                <w:rFonts w:eastAsia="Calibri"/>
                <w:kern w:val="14"/>
                <w:sz w:val="17"/>
                <w:szCs w:val="17"/>
                <w:lang w:val="en-GB"/>
              </w:rPr>
            </w:pPr>
            <w:r w:rsidRPr="00BD32EC">
              <w:rPr>
                <w:rFonts w:eastAsia="Calibri"/>
                <w:kern w:val="14"/>
                <w:sz w:val="17"/>
                <w:szCs w:val="17"/>
                <w:lang w:val="en-GB"/>
              </w:rPr>
              <w:tab/>
              <w:t>14.</w:t>
            </w:r>
            <w:r w:rsidRPr="00BD32EC">
              <w:rPr>
                <w:rFonts w:eastAsia="Calibri"/>
                <w:kern w:val="14"/>
                <w:sz w:val="17"/>
                <w:lang w:val="en-GB"/>
              </w:rPr>
              <w:tab/>
            </w:r>
            <w:r w:rsidRPr="00BD32EC">
              <w:rPr>
                <w:rFonts w:eastAsia="Calibri"/>
                <w:kern w:val="14"/>
                <w:sz w:val="17"/>
                <w:szCs w:val="17"/>
                <w:lang w:val="en-GB"/>
              </w:rPr>
              <w:t xml:space="preserve">On lessons learned, best practices and thematic topics in implementing the United Nations Global Counter-Terrorism Strategy </w:t>
            </w:r>
          </w:p>
        </w:tc>
        <w:tc>
          <w:tcPr>
            <w:tcW w:w="685" w:type="dxa"/>
            <w:vAlign w:val="bottom"/>
          </w:tcPr>
          <w:p w14:paraId="6EE7B95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r w:rsidRPr="00BD32EC">
              <w:rPr>
                <w:rFonts w:eastAsia="Calibri"/>
                <w:kern w:val="14"/>
                <w:sz w:val="17"/>
                <w:szCs w:val="17"/>
                <w:lang w:val="en-GB"/>
              </w:rPr>
              <w:t>14</w:t>
            </w:r>
          </w:p>
        </w:tc>
        <w:tc>
          <w:tcPr>
            <w:tcW w:w="685" w:type="dxa"/>
            <w:vAlign w:val="bottom"/>
          </w:tcPr>
          <w:p w14:paraId="4ABF479B"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sz w:val="17"/>
                <w:szCs w:val="17"/>
                <w:lang w:val="en-GB"/>
              </w:rPr>
              <w:t>21</w:t>
            </w:r>
          </w:p>
        </w:tc>
        <w:tc>
          <w:tcPr>
            <w:tcW w:w="790" w:type="dxa"/>
            <w:vAlign w:val="bottom"/>
          </w:tcPr>
          <w:p w14:paraId="272AD3E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 xml:space="preserve">10 </w:t>
            </w:r>
          </w:p>
        </w:tc>
        <w:tc>
          <w:tcPr>
            <w:tcW w:w="685" w:type="dxa"/>
            <w:vAlign w:val="bottom"/>
          </w:tcPr>
          <w:p w14:paraId="311059E0"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szCs w:val="17"/>
                <w:lang w:val="en-GB"/>
              </w:rPr>
            </w:pPr>
            <w:r w:rsidRPr="00BD32EC">
              <w:rPr>
                <w:rFonts w:eastAsia="Calibri"/>
                <w:kern w:val="14"/>
                <w:sz w:val="17"/>
                <w:szCs w:val="17"/>
                <w:lang w:val="en-GB"/>
              </w:rPr>
              <w:t>8</w:t>
            </w:r>
          </w:p>
        </w:tc>
      </w:tr>
      <w:tr w:rsidR="00BD32EC" w:rsidRPr="00BD32EC" w14:paraId="24109CBA" w14:textId="77777777" w:rsidTr="009C51DE">
        <w:trPr>
          <w:trHeight w:val="300"/>
        </w:trPr>
        <w:tc>
          <w:tcPr>
            <w:tcW w:w="7110" w:type="dxa"/>
            <w:vAlign w:val="bottom"/>
          </w:tcPr>
          <w:p w14:paraId="5DF448ED"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b/>
                <w:bCs/>
                <w:kern w:val="14"/>
                <w:sz w:val="17"/>
                <w:szCs w:val="17"/>
                <w:lang w:val="en-GB"/>
              </w:rPr>
            </w:pPr>
            <w:r w:rsidRPr="00BD32EC">
              <w:rPr>
                <w:rFonts w:eastAsia="Calibri"/>
                <w:b/>
                <w:bCs/>
                <w:kern w:val="14"/>
                <w:sz w:val="17"/>
                <w:szCs w:val="17"/>
                <w:lang w:val="en-GB"/>
              </w:rPr>
              <w:t>C.</w:t>
            </w:r>
            <w:r w:rsidRPr="00BD32EC">
              <w:rPr>
                <w:rFonts w:eastAsia="Calibri"/>
                <w:b/>
                <w:bCs/>
                <w:kern w:val="14"/>
                <w:sz w:val="17"/>
                <w:lang w:val="en-GB"/>
              </w:rPr>
              <w:tab/>
            </w:r>
            <w:r w:rsidRPr="00BD32EC">
              <w:rPr>
                <w:rFonts w:eastAsia="Calibri"/>
                <w:b/>
                <w:bCs/>
                <w:kern w:val="14"/>
                <w:sz w:val="17"/>
                <w:szCs w:val="17"/>
                <w:lang w:val="en-GB"/>
              </w:rPr>
              <w:t>Substantive deliverables</w:t>
            </w:r>
          </w:p>
        </w:tc>
        <w:tc>
          <w:tcPr>
            <w:tcW w:w="685" w:type="dxa"/>
            <w:vAlign w:val="bottom"/>
          </w:tcPr>
          <w:p w14:paraId="7F9E955E"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685" w:type="dxa"/>
            <w:vAlign w:val="bottom"/>
          </w:tcPr>
          <w:p w14:paraId="01D53F3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790" w:type="dxa"/>
            <w:vAlign w:val="bottom"/>
          </w:tcPr>
          <w:p w14:paraId="6CE71BC9"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c>
          <w:tcPr>
            <w:tcW w:w="685" w:type="dxa"/>
            <w:vAlign w:val="bottom"/>
          </w:tcPr>
          <w:p w14:paraId="7921E30F" w14:textId="77777777" w:rsidR="00BD32EC" w:rsidRPr="00BD32EC" w:rsidRDefault="00BD32EC" w:rsidP="00C82E32">
            <w:pPr>
              <w:tabs>
                <w:tab w:val="left" w:pos="288"/>
                <w:tab w:val="left" w:pos="576"/>
                <w:tab w:val="left" w:pos="864"/>
                <w:tab w:val="left" w:pos="1152"/>
              </w:tabs>
              <w:spacing w:before="40" w:after="40" w:line="200" w:lineRule="exact"/>
              <w:ind w:right="40"/>
              <w:jc w:val="right"/>
              <w:rPr>
                <w:rFonts w:eastAsia="Calibri"/>
                <w:kern w:val="14"/>
                <w:sz w:val="17"/>
                <w:lang w:val="en-GB"/>
              </w:rPr>
            </w:pPr>
          </w:p>
        </w:tc>
      </w:tr>
      <w:tr w:rsidR="00BD32EC" w:rsidRPr="00BD32EC" w14:paraId="7C3E02B1" w14:textId="77777777" w:rsidTr="009C51DE">
        <w:trPr>
          <w:trHeight w:val="300"/>
        </w:trPr>
        <w:tc>
          <w:tcPr>
            <w:tcW w:w="9950" w:type="dxa"/>
            <w:gridSpan w:val="5"/>
            <w:vAlign w:val="bottom"/>
          </w:tcPr>
          <w:p w14:paraId="2C59632A" w14:textId="77777777" w:rsidR="00BD32EC" w:rsidRPr="00BD32EC" w:rsidRDefault="00BD32EC" w:rsidP="00C82E32">
            <w:pPr>
              <w:tabs>
                <w:tab w:val="left" w:pos="288"/>
                <w:tab w:val="left" w:pos="576"/>
                <w:tab w:val="left" w:pos="864"/>
                <w:tab w:val="left" w:pos="1152"/>
              </w:tabs>
              <w:spacing w:before="40" w:after="40" w:line="200" w:lineRule="exact"/>
              <w:ind w:left="288" w:right="40" w:hanging="288"/>
              <w:rPr>
                <w:spacing w:val="2"/>
                <w:sz w:val="17"/>
                <w:szCs w:val="17"/>
                <w:lang w:val="en-GB"/>
              </w:rPr>
            </w:pPr>
            <w:r w:rsidRPr="00BD32EC">
              <w:rPr>
                <w:rFonts w:eastAsia="Calibri"/>
                <w:b/>
                <w:bCs/>
                <w:kern w:val="14"/>
                <w:sz w:val="17"/>
                <w:szCs w:val="17"/>
                <w:lang w:val="en-GB"/>
              </w:rPr>
              <w:tab/>
            </w:r>
            <w:r w:rsidRPr="00BD32EC">
              <w:rPr>
                <w:rFonts w:eastAsia="Calibri"/>
                <w:b/>
                <w:bCs/>
                <w:spacing w:val="2"/>
                <w:kern w:val="14"/>
                <w:sz w:val="17"/>
                <w:szCs w:val="17"/>
                <w:lang w:val="en-GB"/>
              </w:rPr>
              <w:t>Consultation, advice and advocacy</w:t>
            </w:r>
            <w:r w:rsidRPr="00BD32EC">
              <w:rPr>
                <w:rFonts w:eastAsia="Calibri"/>
                <w:spacing w:val="2"/>
                <w:kern w:val="14"/>
                <w:sz w:val="17"/>
                <w:szCs w:val="17"/>
                <w:lang w:val="en-GB"/>
              </w:rPr>
              <w:t>: advocacy initiatives and strategic dialogues; consultations with an estimated 110 Member States on global, regional and national priorities and strategies; quarterly briefings to Member States; and Counter-Terrorism Week.</w:t>
            </w:r>
            <w:r w:rsidRPr="00BD32EC">
              <w:rPr>
                <w:rFonts w:eastAsia="Times New Roman"/>
                <w:spacing w:val="2"/>
                <w:kern w:val="14"/>
                <w:sz w:val="18"/>
                <w:szCs w:val="18"/>
                <w:lang w:val="en-GB"/>
              </w:rPr>
              <w:t xml:space="preserve"> </w:t>
            </w:r>
          </w:p>
        </w:tc>
      </w:tr>
      <w:tr w:rsidR="00BD32EC" w:rsidRPr="00BD32EC" w14:paraId="29BFD8A5" w14:textId="77777777" w:rsidTr="009C51DE">
        <w:trPr>
          <w:trHeight w:val="300"/>
        </w:trPr>
        <w:tc>
          <w:tcPr>
            <w:tcW w:w="9950" w:type="dxa"/>
            <w:gridSpan w:val="5"/>
            <w:vAlign w:val="bottom"/>
          </w:tcPr>
          <w:p w14:paraId="71FA4898" w14:textId="77777777" w:rsidR="00BD32EC" w:rsidRPr="00BD32EC" w:rsidRDefault="00BD32EC" w:rsidP="00C82E32">
            <w:pPr>
              <w:tabs>
                <w:tab w:val="left" w:pos="288"/>
                <w:tab w:val="left" w:pos="576"/>
                <w:tab w:val="left" w:pos="864"/>
                <w:tab w:val="left" w:pos="1152"/>
              </w:tabs>
              <w:spacing w:before="40" w:after="40" w:line="200" w:lineRule="exact"/>
              <w:ind w:left="288" w:right="40" w:hanging="288"/>
              <w:rPr>
                <w:rFonts w:eastAsia="Calibri"/>
                <w:kern w:val="14"/>
                <w:sz w:val="17"/>
                <w:szCs w:val="17"/>
                <w:lang w:val="en-GB"/>
              </w:rPr>
            </w:pPr>
            <w:r w:rsidRPr="00BD32EC">
              <w:rPr>
                <w:rFonts w:eastAsia="Calibri"/>
                <w:b/>
                <w:bCs/>
                <w:kern w:val="14"/>
                <w:sz w:val="17"/>
                <w:szCs w:val="17"/>
                <w:lang w:val="en-GB"/>
              </w:rPr>
              <w:tab/>
              <w:t>Databases and substantive digital materials</w:t>
            </w:r>
            <w:r w:rsidRPr="00BD32EC">
              <w:rPr>
                <w:rFonts w:eastAsia="Calibri"/>
                <w:kern w:val="14"/>
                <w:sz w:val="17"/>
                <w:szCs w:val="17"/>
                <w:lang w:val="en-GB"/>
              </w:rPr>
              <w:t>: United Nations Global Counter-Terrorism Coordination Platform, connecting focal points of 46 United Nations Global Counter-Terrorism Coordination Compact entities (United Nations and non-United Nations entities), 137 Member States and 14 regional organizations; and “Connect &amp; Learn” platform, with online training and communities of practice for approximately 4,300 members.</w:t>
            </w:r>
          </w:p>
        </w:tc>
      </w:tr>
      <w:tr w:rsidR="00BD32EC" w:rsidRPr="00BD32EC" w14:paraId="44F73DBE" w14:textId="77777777" w:rsidTr="009C51DE">
        <w:trPr>
          <w:trHeight w:val="300"/>
        </w:trPr>
        <w:tc>
          <w:tcPr>
            <w:tcW w:w="7110" w:type="dxa"/>
            <w:vAlign w:val="bottom"/>
          </w:tcPr>
          <w:p w14:paraId="3FE6FB4C" w14:textId="77777777" w:rsidR="00BD32EC" w:rsidRPr="00BD32EC" w:rsidRDefault="00BD32EC" w:rsidP="00C82E32">
            <w:pPr>
              <w:keepNext/>
              <w:keepLines/>
              <w:tabs>
                <w:tab w:val="left" w:pos="288"/>
                <w:tab w:val="left" w:pos="576"/>
                <w:tab w:val="left" w:pos="864"/>
                <w:tab w:val="left" w:pos="1152"/>
              </w:tabs>
              <w:spacing w:before="40" w:after="40" w:line="200" w:lineRule="exact"/>
              <w:ind w:right="43"/>
              <w:rPr>
                <w:rFonts w:eastAsia="Calibri"/>
                <w:b/>
                <w:bCs/>
                <w:kern w:val="14"/>
                <w:sz w:val="17"/>
                <w:lang w:val="en-GB"/>
              </w:rPr>
            </w:pPr>
            <w:r w:rsidRPr="00BD32EC">
              <w:rPr>
                <w:rFonts w:eastAsia="Calibri"/>
                <w:b/>
                <w:bCs/>
                <w:kern w:val="14"/>
                <w:sz w:val="17"/>
                <w:lang w:val="en-GB"/>
              </w:rPr>
              <w:t>D.</w:t>
            </w:r>
            <w:r w:rsidRPr="00BD32EC">
              <w:rPr>
                <w:rFonts w:eastAsia="Calibri"/>
                <w:b/>
                <w:bCs/>
                <w:kern w:val="14"/>
                <w:sz w:val="17"/>
                <w:lang w:val="en-GB"/>
              </w:rPr>
              <w:tab/>
              <w:t>Communication deliverables</w:t>
            </w:r>
          </w:p>
        </w:tc>
        <w:tc>
          <w:tcPr>
            <w:tcW w:w="685" w:type="dxa"/>
            <w:vAlign w:val="bottom"/>
          </w:tcPr>
          <w:p w14:paraId="1B4365C8" w14:textId="77777777" w:rsidR="00BD32EC" w:rsidRPr="00BD32EC" w:rsidRDefault="00BD32EC" w:rsidP="00C82E32">
            <w:pPr>
              <w:keepNext/>
              <w:keepLines/>
              <w:tabs>
                <w:tab w:val="left" w:pos="288"/>
                <w:tab w:val="left" w:pos="576"/>
                <w:tab w:val="left" w:pos="864"/>
                <w:tab w:val="left" w:pos="1152"/>
              </w:tabs>
              <w:spacing w:before="40" w:after="40" w:line="200" w:lineRule="exact"/>
              <w:ind w:right="43"/>
              <w:rPr>
                <w:rFonts w:eastAsia="Calibri"/>
                <w:kern w:val="14"/>
                <w:sz w:val="17"/>
                <w:lang w:val="en-GB"/>
              </w:rPr>
            </w:pPr>
          </w:p>
        </w:tc>
        <w:tc>
          <w:tcPr>
            <w:tcW w:w="685" w:type="dxa"/>
            <w:vAlign w:val="bottom"/>
          </w:tcPr>
          <w:p w14:paraId="03A474F7" w14:textId="77777777" w:rsidR="00BD32EC" w:rsidRPr="00BD32EC" w:rsidRDefault="00BD32EC" w:rsidP="00C82E32">
            <w:pPr>
              <w:keepNext/>
              <w:keepLines/>
              <w:tabs>
                <w:tab w:val="left" w:pos="288"/>
                <w:tab w:val="left" w:pos="576"/>
                <w:tab w:val="left" w:pos="864"/>
                <w:tab w:val="left" w:pos="1152"/>
              </w:tabs>
              <w:spacing w:before="40" w:after="40" w:line="200" w:lineRule="exact"/>
              <w:ind w:right="43"/>
              <w:rPr>
                <w:rFonts w:eastAsia="Calibri"/>
                <w:kern w:val="14"/>
                <w:sz w:val="17"/>
                <w:lang w:val="en-GB"/>
              </w:rPr>
            </w:pPr>
          </w:p>
        </w:tc>
        <w:tc>
          <w:tcPr>
            <w:tcW w:w="790" w:type="dxa"/>
            <w:vAlign w:val="bottom"/>
          </w:tcPr>
          <w:p w14:paraId="5727C9E6" w14:textId="77777777" w:rsidR="00BD32EC" w:rsidRPr="00BD32EC" w:rsidRDefault="00BD32EC" w:rsidP="00C82E32">
            <w:pPr>
              <w:keepNext/>
              <w:keepLines/>
              <w:tabs>
                <w:tab w:val="left" w:pos="288"/>
                <w:tab w:val="left" w:pos="576"/>
                <w:tab w:val="left" w:pos="864"/>
                <w:tab w:val="left" w:pos="1152"/>
              </w:tabs>
              <w:spacing w:before="40" w:after="40" w:line="200" w:lineRule="exact"/>
              <w:ind w:right="43"/>
              <w:rPr>
                <w:rFonts w:eastAsia="Calibri"/>
                <w:kern w:val="14"/>
                <w:sz w:val="17"/>
                <w:lang w:val="en-GB"/>
              </w:rPr>
            </w:pPr>
          </w:p>
        </w:tc>
        <w:tc>
          <w:tcPr>
            <w:tcW w:w="685" w:type="dxa"/>
            <w:vAlign w:val="bottom"/>
          </w:tcPr>
          <w:p w14:paraId="2C794FCD" w14:textId="77777777" w:rsidR="00BD32EC" w:rsidRPr="00BD32EC" w:rsidRDefault="00BD32EC" w:rsidP="00C82E32">
            <w:pPr>
              <w:keepNext/>
              <w:keepLines/>
              <w:tabs>
                <w:tab w:val="left" w:pos="288"/>
                <w:tab w:val="left" w:pos="576"/>
                <w:tab w:val="left" w:pos="864"/>
                <w:tab w:val="left" w:pos="1152"/>
              </w:tabs>
              <w:spacing w:before="40" w:after="40" w:line="200" w:lineRule="exact"/>
              <w:ind w:right="43"/>
              <w:rPr>
                <w:rFonts w:eastAsia="Calibri"/>
                <w:kern w:val="14"/>
                <w:sz w:val="17"/>
                <w:lang w:val="en-GB"/>
              </w:rPr>
            </w:pPr>
          </w:p>
        </w:tc>
      </w:tr>
      <w:tr w:rsidR="00BD32EC" w:rsidRPr="00BD32EC" w14:paraId="4F0E41BB" w14:textId="77777777" w:rsidTr="009C51DE">
        <w:trPr>
          <w:trHeight w:val="300"/>
        </w:trPr>
        <w:tc>
          <w:tcPr>
            <w:tcW w:w="9950" w:type="dxa"/>
            <w:gridSpan w:val="5"/>
            <w:vAlign w:val="bottom"/>
          </w:tcPr>
          <w:p w14:paraId="5C088CCB" w14:textId="77777777" w:rsidR="00BD32EC" w:rsidRPr="00BD32EC" w:rsidRDefault="00BD32EC" w:rsidP="00C82E32">
            <w:pPr>
              <w:keepNext/>
              <w:keepLines/>
              <w:tabs>
                <w:tab w:val="left" w:pos="288"/>
                <w:tab w:val="left" w:pos="576"/>
                <w:tab w:val="left" w:pos="864"/>
                <w:tab w:val="left" w:pos="1152"/>
              </w:tabs>
              <w:spacing w:before="40" w:after="40" w:line="200" w:lineRule="exact"/>
              <w:ind w:left="288" w:right="43" w:hanging="288"/>
              <w:rPr>
                <w:rFonts w:eastAsia="Calibri"/>
                <w:kern w:val="14"/>
                <w:sz w:val="17"/>
                <w:szCs w:val="17"/>
                <w:lang w:val="en-GB"/>
              </w:rPr>
            </w:pPr>
            <w:r w:rsidRPr="00BD32EC">
              <w:rPr>
                <w:rFonts w:eastAsia="Calibri"/>
                <w:b/>
                <w:bCs/>
                <w:kern w:val="14"/>
                <w:sz w:val="17"/>
                <w:szCs w:val="17"/>
                <w:lang w:val="en-GB"/>
              </w:rPr>
              <w:tab/>
              <w:t>Outreach programmes, special events and information materials</w:t>
            </w:r>
            <w:r w:rsidRPr="00BD32EC">
              <w:rPr>
                <w:rFonts w:eastAsia="Calibri"/>
                <w:kern w:val="14"/>
                <w:sz w:val="17"/>
                <w:szCs w:val="17"/>
                <w:lang w:val="en-GB"/>
              </w:rPr>
              <w:t xml:space="preserve">: three regional conferences, as well as special commemorative events including international days, launch events, side events and exhibitions; and monthly newsletters on the work of the Office, bimonthly newsletters and annual newsletter and report on the United Nations Global Counter-Terrorism Coordination Compact, and other promotional materials and reports. </w:t>
            </w:r>
          </w:p>
        </w:tc>
      </w:tr>
      <w:tr w:rsidR="00BD32EC" w:rsidRPr="00BD32EC" w14:paraId="1FA21CBE" w14:textId="77777777" w:rsidTr="009C51DE">
        <w:trPr>
          <w:trHeight w:val="300"/>
        </w:trPr>
        <w:tc>
          <w:tcPr>
            <w:tcW w:w="9950" w:type="dxa"/>
            <w:gridSpan w:val="5"/>
            <w:vAlign w:val="bottom"/>
          </w:tcPr>
          <w:p w14:paraId="70FC71AE" w14:textId="77777777" w:rsidR="00BD32EC" w:rsidRPr="00BD32EC" w:rsidRDefault="00BD32EC" w:rsidP="00C82E32">
            <w:pPr>
              <w:tabs>
                <w:tab w:val="left" w:pos="288"/>
                <w:tab w:val="left" w:pos="576"/>
                <w:tab w:val="left" w:pos="864"/>
                <w:tab w:val="left" w:pos="1152"/>
              </w:tabs>
              <w:spacing w:before="40" w:after="40" w:line="200" w:lineRule="exact"/>
              <w:ind w:right="40"/>
              <w:rPr>
                <w:rFonts w:eastAsia="Calibri"/>
                <w:kern w:val="14"/>
                <w:sz w:val="17"/>
                <w:lang w:val="en-GB"/>
              </w:rPr>
            </w:pPr>
            <w:r w:rsidRPr="00BD32EC">
              <w:rPr>
                <w:rFonts w:eastAsia="Calibri"/>
                <w:kern w:val="14"/>
                <w:sz w:val="17"/>
                <w:lang w:val="en-GB"/>
              </w:rPr>
              <w:tab/>
            </w:r>
            <w:r w:rsidRPr="00BD32EC">
              <w:rPr>
                <w:rFonts w:eastAsia="Calibri"/>
                <w:b/>
                <w:bCs/>
                <w:kern w:val="14"/>
                <w:sz w:val="17"/>
                <w:lang w:val="en-GB"/>
              </w:rPr>
              <w:t>External and media relations</w:t>
            </w:r>
            <w:r w:rsidRPr="00BD32EC">
              <w:rPr>
                <w:rFonts w:eastAsia="Calibri"/>
                <w:kern w:val="14"/>
                <w:sz w:val="17"/>
                <w:lang w:val="en-GB"/>
              </w:rPr>
              <w:t>: approximately 40 press releases, media interviews and other engagement with media.</w:t>
            </w:r>
          </w:p>
        </w:tc>
      </w:tr>
      <w:tr w:rsidR="00BD32EC" w:rsidRPr="00BD32EC" w14:paraId="03AFBD34" w14:textId="77777777" w:rsidTr="009C51DE">
        <w:trPr>
          <w:trHeight w:val="300"/>
        </w:trPr>
        <w:tc>
          <w:tcPr>
            <w:tcW w:w="9950" w:type="dxa"/>
            <w:gridSpan w:val="5"/>
            <w:tcBorders>
              <w:bottom w:val="single" w:sz="12" w:space="0" w:color="auto"/>
            </w:tcBorders>
            <w:vAlign w:val="bottom"/>
          </w:tcPr>
          <w:p w14:paraId="29357AAB" w14:textId="77777777" w:rsidR="00BD32EC" w:rsidRPr="00BD32EC" w:rsidRDefault="00BD32EC" w:rsidP="00C82E32">
            <w:pPr>
              <w:tabs>
                <w:tab w:val="left" w:pos="288"/>
                <w:tab w:val="left" w:pos="576"/>
                <w:tab w:val="left" w:pos="864"/>
                <w:tab w:val="left" w:pos="1152"/>
              </w:tabs>
              <w:spacing w:before="40" w:after="40" w:line="200" w:lineRule="exact"/>
              <w:ind w:left="288" w:right="40" w:hanging="288"/>
              <w:rPr>
                <w:rFonts w:eastAsia="Calibri"/>
                <w:kern w:val="14"/>
                <w:sz w:val="17"/>
                <w:szCs w:val="17"/>
                <w:lang w:val="en-GB"/>
              </w:rPr>
            </w:pPr>
            <w:r w:rsidRPr="00BD32EC">
              <w:rPr>
                <w:rFonts w:eastAsia="Calibri"/>
                <w:kern w:val="14"/>
                <w:sz w:val="17"/>
                <w:lang w:val="en-GB"/>
              </w:rPr>
              <w:tab/>
            </w:r>
            <w:r w:rsidRPr="00BD32EC">
              <w:rPr>
                <w:rFonts w:eastAsia="Calibri"/>
                <w:b/>
                <w:bCs/>
                <w:kern w:val="14"/>
                <w:sz w:val="17"/>
                <w:szCs w:val="17"/>
                <w:lang w:val="en-GB"/>
              </w:rPr>
              <w:t>Digital platforms and multimedia content</w:t>
            </w:r>
            <w:r w:rsidRPr="00BD32EC">
              <w:rPr>
                <w:rFonts w:eastAsia="Calibri"/>
                <w:kern w:val="14"/>
                <w:sz w:val="17"/>
                <w:szCs w:val="17"/>
                <w:lang w:val="en-GB"/>
              </w:rPr>
              <w:t>: content for the Office’s website and social media accounts, including approximately 60 web stories and 10 videos.</w:t>
            </w:r>
          </w:p>
        </w:tc>
      </w:tr>
    </w:tbl>
    <w:p w14:paraId="07FA2785" w14:textId="77777777" w:rsidR="00BD32EC" w:rsidRPr="00BD32EC" w:rsidRDefault="00BD32EC" w:rsidP="00BD32E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2CAD290" w14:textId="0459B40B" w:rsidR="00BD32EC" w:rsidRPr="00BD32EC" w:rsidRDefault="00BD32EC" w:rsidP="00C82E32">
      <w:pPr>
        <w:tabs>
          <w:tab w:val="right" w:pos="216"/>
          <w:tab w:val="left" w:pos="288"/>
          <w:tab w:val="right" w:pos="576"/>
          <w:tab w:val="left" w:pos="648"/>
        </w:tabs>
        <w:spacing w:line="200" w:lineRule="exact"/>
        <w:ind w:left="288" w:hanging="288"/>
        <w:rPr>
          <w:spacing w:val="5"/>
          <w:w w:val="104"/>
          <w:sz w:val="17"/>
          <w:lang w:val="en-GB"/>
        </w:rPr>
      </w:pPr>
      <w:r w:rsidRPr="00BD32EC">
        <w:rPr>
          <w:noProof/>
          <w:spacing w:val="5"/>
          <w:w w:val="100"/>
          <w:sz w:val="17"/>
          <w:lang w:val="en-GB"/>
        </w:rPr>
        <mc:AlternateContent>
          <mc:Choice Requires="wps">
            <w:drawing>
              <wp:anchor distT="0" distB="0" distL="114300" distR="114300" simplePos="0" relativeHeight="251700224" behindDoc="0" locked="0" layoutInCell="1" allowOverlap="1" wp14:anchorId="338AE1BC" wp14:editId="7202B233">
                <wp:simplePos x="0" y="0"/>
                <wp:positionH relativeFrom="margin">
                  <wp:align>center</wp:align>
                </wp:positionH>
                <wp:positionV relativeFrom="paragraph">
                  <wp:posOffset>407158</wp:posOffset>
                </wp:positionV>
                <wp:extent cx="914400" cy="0"/>
                <wp:effectExtent l="0" t="0" r="0" b="0"/>
                <wp:wrapNone/>
                <wp:docPr id="32234288"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1E34C667" id="Straight Connector 1" o:spid="_x0000_s1026" style="position:absolute;z-index:251700224;visibility:visible;mso-wrap-style:square;mso-wrap-distance-left:9pt;mso-wrap-distance-top:0;mso-wrap-distance-right:9pt;mso-wrap-distance-bottom:0;mso-position-horizontal:center;mso-position-horizontal-relative:margin;mso-position-vertical:absolute;mso-position-vertical-relative:text" from="0,32.05pt" to="1in,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" strokecolor="#010000" strokeweight=".25pt">
                <v:stroke joinstyle="miter"/>
                <w10:wrap anchorx="margin"/>
              </v:line>
            </w:pict>
          </mc:Fallback>
        </mc:AlternateContent>
      </w:r>
      <w:r w:rsidRPr="00BD32EC">
        <w:rPr>
          <w:spacing w:val="5"/>
          <w:w w:val="104"/>
          <w:sz w:val="17"/>
          <w:lang w:val="en-GB"/>
        </w:rPr>
        <w:tab/>
      </w:r>
      <w:r w:rsidRPr="00BD32EC">
        <w:rPr>
          <w:i/>
          <w:iCs/>
          <w:spacing w:val="5"/>
          <w:w w:val="104"/>
          <w:sz w:val="17"/>
          <w:vertAlign w:val="superscript"/>
          <w:lang w:val="en-GB"/>
        </w:rPr>
        <w:t>a</w:t>
      </w:r>
      <w:r w:rsidRPr="00BD32EC">
        <w:rPr>
          <w:spacing w:val="5"/>
          <w:w w:val="104"/>
          <w:sz w:val="17"/>
          <w:lang w:val="en-GB"/>
        </w:rPr>
        <w:tab/>
        <w:t xml:space="preserve">Reflects updated planned deliverables for 2026. Values in square brackets represent the number of planned deliverables reflected in </w:t>
      </w:r>
      <w:hyperlink r:id="rId384" w:history="1">
        <w:r w:rsidRPr="00BD32EC">
          <w:rPr>
            <w:color w:val="0000FF"/>
            <w:spacing w:val="5"/>
            <w:w w:val="104"/>
            <w:sz w:val="17"/>
            <w:lang w:val="en-GB"/>
          </w:rPr>
          <w:t>A/80/6 (Sect. 3)</w:t>
        </w:r>
      </w:hyperlink>
      <w:r w:rsidRPr="00BD32EC">
        <w:rPr>
          <w:spacing w:val="5"/>
          <w:w w:val="104"/>
          <w:sz w:val="17"/>
          <w:lang w:val="en-GB"/>
        </w:rPr>
        <w:t>.</w:t>
      </w:r>
    </w:p>
    <w:p w14:paraId="20D4F98A" w14:textId="77777777" w:rsidR="00B90E90" w:rsidRDefault="00B90E90" w:rsidP="001E4B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sectPr w:rsidR="00B90E90" w:rsidSect="00AD3B5A">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22T09:31:00Z" w:initials="Start">
    <w:p w14:paraId="720A0DCB" w14:textId="77777777" w:rsidR="00ED4BB2" w:rsidRDefault="00ED4BB2">
      <w:pPr>
        <w:pStyle w:val="CommentText"/>
      </w:pPr>
      <w:r>
        <w:rPr>
          <w:rStyle w:val="CommentReference"/>
        </w:rPr>
        <w:annotationRef/>
      </w:r>
      <w:r>
        <w:t>&lt;&lt;ODS JOB NO&gt;&gt;N2608042E&lt;&lt;ODS JOB NO&gt;&gt;</w:t>
      </w:r>
    </w:p>
    <w:p w14:paraId="14509049" w14:textId="77777777" w:rsidR="00ED4BB2" w:rsidRDefault="00ED4BB2">
      <w:pPr>
        <w:pStyle w:val="CommentText"/>
      </w:pPr>
      <w:r>
        <w:t>&lt;&lt;ODS DOC SYMBOL1&gt;&gt;A/81/6 (Sect. 3)&lt;&lt;ODS DOC SYMBOL1&gt;&gt;</w:t>
      </w:r>
    </w:p>
    <w:p w14:paraId="36787E88" w14:textId="71BC02C1" w:rsidR="00ED4BB2" w:rsidRDefault="00ED4BB2">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787E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63B6CA" w16cex:dateUtc="2026-04-22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787E88" w16cid:durableId="1063B6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5CF7" w14:textId="77777777" w:rsidR="00F04D98" w:rsidRDefault="00F04D98" w:rsidP="00331D20">
      <w:r>
        <w:separator/>
      </w:r>
    </w:p>
  </w:endnote>
  <w:endnote w:type="continuationSeparator" w:id="0">
    <w:p w14:paraId="453B14B8" w14:textId="77777777" w:rsidR="00F04D98" w:rsidRDefault="00F04D98"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D4BB2" w14:paraId="4F38C52D" w14:textId="77777777" w:rsidTr="00ED4BB2">
      <w:tc>
        <w:tcPr>
          <w:tcW w:w="4920" w:type="dxa"/>
        </w:tcPr>
        <w:p w14:paraId="5841D349" w14:textId="405085E2" w:rsidR="00ED4BB2" w:rsidRPr="00ED4BB2" w:rsidRDefault="00ED4BB2" w:rsidP="00ED4BB2">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137E3">
            <w:rPr>
              <w:b w:val="0"/>
              <w:w w:val="103"/>
              <w:sz w:val="14"/>
            </w:rPr>
            <w:t>26-05086</w:t>
          </w:r>
          <w:r>
            <w:rPr>
              <w:b w:val="0"/>
              <w:w w:val="103"/>
              <w:sz w:val="14"/>
            </w:rPr>
            <w:fldChar w:fldCharType="end"/>
          </w:r>
        </w:p>
      </w:tc>
      <w:tc>
        <w:tcPr>
          <w:tcW w:w="4920" w:type="dxa"/>
        </w:tcPr>
        <w:p w14:paraId="70538596" w14:textId="56E385D6" w:rsidR="00ED4BB2" w:rsidRPr="00ED4BB2" w:rsidRDefault="00ED4BB2" w:rsidP="00ED4BB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BD96B5C" w14:textId="77777777" w:rsidR="00ED4BB2" w:rsidRPr="00ED4BB2" w:rsidRDefault="00ED4BB2" w:rsidP="00ED4B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D4BB2" w14:paraId="460A18BA" w14:textId="77777777" w:rsidTr="00ED4BB2">
      <w:tc>
        <w:tcPr>
          <w:tcW w:w="4920" w:type="dxa"/>
        </w:tcPr>
        <w:p w14:paraId="504286ED" w14:textId="06F5BE45" w:rsidR="00ED4BB2" w:rsidRPr="00ED4BB2" w:rsidRDefault="00ED4BB2" w:rsidP="00ED4BB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33F14B5" w14:textId="1541684C" w:rsidR="00ED4BB2" w:rsidRPr="00ED4BB2" w:rsidRDefault="00ED4BB2" w:rsidP="00ED4BB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137E3">
            <w:rPr>
              <w:b w:val="0"/>
              <w:w w:val="103"/>
              <w:sz w:val="14"/>
            </w:rPr>
            <w:t>26-05086</w:t>
          </w:r>
          <w:r>
            <w:rPr>
              <w:b w:val="0"/>
              <w:w w:val="103"/>
              <w:sz w:val="14"/>
            </w:rPr>
            <w:fldChar w:fldCharType="end"/>
          </w:r>
          <w:r>
            <w:rPr>
              <w:b w:val="0"/>
              <w:w w:val="103"/>
              <w:sz w:val="14"/>
            </w:rPr>
            <w:fldChar w:fldCharType="begin"/>
          </w:r>
          <w:r>
            <w:rPr>
              <w:b w:val="0"/>
              <w:w w:val="103"/>
              <w:sz w:val="14"/>
            </w:rPr>
            <w:instrText xml:space="preserve"> 26-05086 \* MERGEFORMAT </w:instrText>
          </w:r>
          <w:r>
            <w:rPr>
              <w:b w:val="0"/>
              <w:w w:val="103"/>
              <w:sz w:val="14"/>
            </w:rPr>
            <w:fldChar w:fldCharType="end"/>
          </w:r>
        </w:p>
      </w:tc>
    </w:tr>
  </w:tbl>
  <w:p w14:paraId="5379F7B9" w14:textId="77777777" w:rsidR="00ED4BB2" w:rsidRPr="00ED4BB2" w:rsidRDefault="00ED4BB2" w:rsidP="00ED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ED4BB2" w14:paraId="64A60AEA" w14:textId="77777777" w:rsidTr="00ED4BB2">
      <w:tc>
        <w:tcPr>
          <w:tcW w:w="3801" w:type="dxa"/>
        </w:tcPr>
        <w:p w14:paraId="71DB7559" w14:textId="3D2ADF57" w:rsidR="00ED4BB2" w:rsidRDefault="00ED4BB2" w:rsidP="00ED4BB2">
          <w:pPr>
            <w:pStyle w:val="ReleaseDate0"/>
          </w:pPr>
          <w:r>
            <w:rPr>
              <w:noProof/>
            </w:rPr>
            <w:drawing>
              <wp:anchor distT="0" distB="0" distL="114300" distR="114300" simplePos="0" relativeHeight="251659264" behindDoc="0" locked="0" layoutInCell="1" allowOverlap="1" wp14:anchorId="45D73C6F" wp14:editId="0B682C4F">
                <wp:simplePos x="0" y="0"/>
                <wp:positionH relativeFrom="column">
                  <wp:posOffset>5495290</wp:posOffset>
                </wp:positionH>
                <wp:positionV relativeFrom="paragraph">
                  <wp:posOffset>-365760</wp:posOffset>
                </wp:positionV>
                <wp:extent cx="694690" cy="694690"/>
                <wp:effectExtent l="0" t="0" r="0" b="0"/>
                <wp:wrapNone/>
                <wp:docPr id="1017293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26-05086 (E)    </w:t>
          </w:r>
          <w:r w:rsidR="00CD6493">
            <w:t>30</w:t>
          </w:r>
          <w:r>
            <w:t>0426</w:t>
          </w:r>
        </w:p>
        <w:p w14:paraId="44D494FB" w14:textId="0B31CD33" w:rsidR="00ED4BB2" w:rsidRPr="00ED4BB2" w:rsidRDefault="00ED4BB2" w:rsidP="00ED4BB2">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*2605086*</w:t>
          </w:r>
        </w:p>
      </w:tc>
      <w:tc>
        <w:tcPr>
          <w:tcW w:w="4920" w:type="dxa"/>
        </w:tcPr>
        <w:p w14:paraId="2A644B35" w14:textId="765BB765" w:rsidR="00ED4BB2" w:rsidRDefault="00ED4BB2" w:rsidP="00ED4BB2">
          <w:pPr>
            <w:pStyle w:val="Footer"/>
            <w:jc w:val="right"/>
            <w:rPr>
              <w:b w:val="0"/>
              <w:sz w:val="20"/>
            </w:rPr>
          </w:pPr>
          <w:r>
            <w:rPr>
              <w:b w:val="0"/>
              <w:sz w:val="20"/>
            </w:rPr>
            <w:drawing>
              <wp:anchor distT="0" distB="0" distL="114300" distR="114300" simplePos="0" relativeHeight="251658240" behindDoc="0" locked="0" layoutInCell="1" allowOverlap="1" wp14:anchorId="3797A730" wp14:editId="28665600">
                <wp:simplePos x="0" y="0"/>
                <wp:positionH relativeFrom="column">
                  <wp:posOffset>2054134</wp:posOffset>
                </wp:positionH>
                <wp:positionV relativeFrom="paragraph">
                  <wp:posOffset>45720</wp:posOffset>
                </wp:positionV>
                <wp:extent cx="929642" cy="231648"/>
                <wp:effectExtent l="0" t="0" r="3810" b="0"/>
                <wp:wrapNone/>
                <wp:docPr id="55004109" name="Picture 2"/>
                <wp:cNvGraphicFramePr/>
                <a:graphic xmlns:a="http://schemas.openxmlformats.org/drawingml/2006/main">
                  <a:graphicData uri="http://schemas.openxmlformats.org/drawingml/2006/picture">
                    <pic:pic xmlns:pic="http://schemas.openxmlformats.org/drawingml/2006/picture">
                      <pic:nvPicPr>
                        <pic:cNvPr id="5500410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05DDBBF8" w14:textId="77777777" w:rsidR="00ED4BB2" w:rsidRPr="00ED4BB2" w:rsidRDefault="00ED4BB2" w:rsidP="00ED4BB2">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D1CF2" w14:paraId="31C0CA9E" w14:textId="77777777" w:rsidTr="002D1CF2">
      <w:tc>
        <w:tcPr>
          <w:tcW w:w="4920" w:type="dxa"/>
        </w:tcPr>
        <w:p w14:paraId="0C610F93" w14:textId="46D95831" w:rsidR="002D1CF2" w:rsidRPr="002D1CF2" w:rsidRDefault="002D1CF2" w:rsidP="002D1CF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029F3BAB" w14:textId="195A1549" w:rsidR="002D1CF2" w:rsidRPr="002D1CF2" w:rsidRDefault="002D1CF2" w:rsidP="002D1CF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137E3">
            <w:rPr>
              <w:b w:val="0"/>
              <w:w w:val="103"/>
              <w:sz w:val="14"/>
            </w:rPr>
            <w:t>26-05086</w:t>
          </w:r>
          <w:r>
            <w:rPr>
              <w:b w:val="0"/>
              <w:w w:val="103"/>
              <w:sz w:val="14"/>
            </w:rPr>
            <w:fldChar w:fldCharType="end"/>
          </w:r>
          <w:r>
            <w:rPr>
              <w:b w:val="0"/>
              <w:w w:val="103"/>
              <w:sz w:val="14"/>
            </w:rPr>
            <w:fldChar w:fldCharType="begin"/>
          </w:r>
          <w:r>
            <w:rPr>
              <w:b w:val="0"/>
              <w:w w:val="103"/>
              <w:sz w:val="14"/>
            </w:rPr>
            <w:instrText xml:space="preserve"> 26-05086 \* MERGEFORMAT </w:instrText>
          </w:r>
          <w:r>
            <w:rPr>
              <w:b w:val="0"/>
              <w:w w:val="103"/>
              <w:sz w:val="14"/>
            </w:rPr>
            <w:fldChar w:fldCharType="end"/>
          </w:r>
        </w:p>
      </w:tc>
    </w:tr>
  </w:tbl>
  <w:p w14:paraId="060FBF8E" w14:textId="77777777" w:rsidR="002D1CF2" w:rsidRPr="002D1CF2" w:rsidRDefault="002D1CF2" w:rsidP="002D1C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D32EC" w:rsidRPr="00194D28" w14:paraId="6A3AB29E" w14:textId="77777777" w:rsidTr="006E0C97">
      <w:tc>
        <w:tcPr>
          <w:tcW w:w="4920" w:type="dxa"/>
        </w:tcPr>
        <w:p w14:paraId="1BCFE04A" w14:textId="0C4A58E0" w:rsidR="00BD32EC" w:rsidRPr="00194D28" w:rsidRDefault="00BD32EC" w:rsidP="006E0C97">
          <w:pPr>
            <w:pStyle w:val="Footer"/>
            <w:jc w:val="right"/>
            <w:rPr>
              <w:b w:val="0"/>
              <w:noProof w:val="0"/>
              <w:w w:val="103"/>
              <w:sz w:val="14"/>
              <w:lang w:val="en-GB"/>
            </w:rPr>
          </w:pPr>
          <w:r w:rsidRPr="00194D28">
            <w:rPr>
              <w:b w:val="0"/>
              <w:noProof w:val="0"/>
              <w:w w:val="103"/>
              <w:sz w:val="14"/>
              <w:lang w:val="en-GB"/>
            </w:rPr>
            <w:fldChar w:fldCharType="begin"/>
          </w:r>
          <w:r w:rsidRPr="00194D28">
            <w:rPr>
              <w:b w:val="0"/>
              <w:noProof w:val="0"/>
              <w:w w:val="103"/>
              <w:sz w:val="14"/>
              <w:lang w:val="en-GB"/>
            </w:rPr>
            <w:instrText xml:space="preserve"> DOCVARIABLE "FooterJN" \* MERGEFORMAT </w:instrText>
          </w:r>
          <w:r w:rsidRPr="00194D28">
            <w:rPr>
              <w:b w:val="0"/>
              <w:noProof w:val="0"/>
              <w:w w:val="103"/>
              <w:sz w:val="14"/>
              <w:lang w:val="en-GB"/>
            </w:rPr>
            <w:fldChar w:fldCharType="separate"/>
          </w:r>
          <w:r w:rsidR="008137E3">
            <w:rPr>
              <w:b w:val="0"/>
              <w:noProof w:val="0"/>
              <w:w w:val="103"/>
              <w:sz w:val="14"/>
              <w:lang w:val="en-GB"/>
            </w:rPr>
            <w:t>26-05086</w:t>
          </w:r>
          <w:r w:rsidRPr="00194D28">
            <w:rPr>
              <w:b w:val="0"/>
              <w:noProof w:val="0"/>
              <w:w w:val="103"/>
              <w:sz w:val="14"/>
              <w:lang w:val="en-GB"/>
            </w:rPr>
            <w:fldChar w:fldCharType="end"/>
          </w:r>
        </w:p>
      </w:tc>
      <w:tc>
        <w:tcPr>
          <w:tcW w:w="4920" w:type="dxa"/>
        </w:tcPr>
        <w:p w14:paraId="10DC306E" w14:textId="77777777" w:rsidR="00BD32EC" w:rsidRPr="00194D28" w:rsidRDefault="00BD32EC" w:rsidP="006E0C97">
          <w:pPr>
            <w:pStyle w:val="Footer"/>
            <w:rPr>
              <w:noProof w:val="0"/>
              <w:w w:val="103"/>
              <w:lang w:val="en-GB"/>
            </w:rPr>
          </w:pPr>
          <w:r w:rsidRPr="00194D28">
            <w:rPr>
              <w:noProof w:val="0"/>
              <w:w w:val="103"/>
              <w:lang w:val="en-GB"/>
            </w:rPr>
            <w:fldChar w:fldCharType="begin"/>
          </w:r>
          <w:r w:rsidRPr="00194D28">
            <w:rPr>
              <w:noProof w:val="0"/>
              <w:w w:val="103"/>
              <w:lang w:val="en-GB"/>
            </w:rPr>
            <w:instrText xml:space="preserve"> PAGE  \* Arabic  \* MERGEFORMAT </w:instrText>
          </w:r>
          <w:r w:rsidRPr="00194D28">
            <w:rPr>
              <w:noProof w:val="0"/>
              <w:w w:val="103"/>
              <w:lang w:val="en-GB"/>
            </w:rPr>
            <w:fldChar w:fldCharType="separate"/>
          </w:r>
          <w:r w:rsidRPr="00194D28">
            <w:rPr>
              <w:noProof w:val="0"/>
              <w:w w:val="103"/>
              <w:lang w:val="en-GB"/>
            </w:rPr>
            <w:t>3</w:t>
          </w:r>
          <w:r w:rsidRPr="00194D28">
            <w:rPr>
              <w:noProof w:val="0"/>
              <w:w w:val="103"/>
              <w:lang w:val="en-GB"/>
            </w:rPr>
            <w:fldChar w:fldCharType="end"/>
          </w:r>
          <w:r w:rsidRPr="00194D28">
            <w:rPr>
              <w:noProof w:val="0"/>
              <w:w w:val="103"/>
              <w:lang w:val="en-GB"/>
            </w:rPr>
            <w:t>/</w:t>
          </w:r>
          <w:r w:rsidRPr="00194D28">
            <w:rPr>
              <w:noProof w:val="0"/>
              <w:w w:val="103"/>
              <w:lang w:val="en-GB"/>
            </w:rPr>
            <w:fldChar w:fldCharType="begin"/>
          </w:r>
          <w:r w:rsidRPr="00194D28">
            <w:rPr>
              <w:noProof w:val="0"/>
              <w:w w:val="103"/>
              <w:lang w:val="en-GB"/>
            </w:rPr>
            <w:instrText xml:space="preserve"> NUMPAGES  \* Arabic  \* MERGEFORMAT </w:instrText>
          </w:r>
          <w:r w:rsidRPr="00194D28">
            <w:rPr>
              <w:noProof w:val="0"/>
              <w:w w:val="103"/>
              <w:lang w:val="en-GB"/>
            </w:rPr>
            <w:fldChar w:fldCharType="separate"/>
          </w:r>
          <w:r w:rsidRPr="00194D28">
            <w:rPr>
              <w:noProof w:val="0"/>
              <w:w w:val="103"/>
              <w:lang w:val="en-GB"/>
            </w:rPr>
            <w:t>4</w:t>
          </w:r>
          <w:r w:rsidRPr="00194D28">
            <w:rPr>
              <w:noProof w:val="0"/>
              <w:w w:val="103"/>
              <w:lang w:val="en-GB"/>
            </w:rPr>
            <w:fldChar w:fldCharType="end"/>
          </w:r>
        </w:p>
      </w:tc>
    </w:tr>
  </w:tbl>
  <w:p w14:paraId="68E33C40" w14:textId="77777777" w:rsidR="00BD32EC" w:rsidRPr="00194D28" w:rsidRDefault="00BD32EC" w:rsidP="006E0C97">
    <w:pPr>
      <w:pStyle w:val="Footer"/>
      <w:rPr>
        <w:noProof w:val="0"/>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D32EC" w:rsidRPr="00194D28" w14:paraId="771AB7BD" w14:textId="77777777" w:rsidTr="006E0C97">
      <w:tc>
        <w:tcPr>
          <w:tcW w:w="4920" w:type="dxa"/>
        </w:tcPr>
        <w:p w14:paraId="2B820CB3" w14:textId="77777777" w:rsidR="00BD32EC" w:rsidRPr="00194D28" w:rsidRDefault="00BD32EC" w:rsidP="006E0C97">
          <w:pPr>
            <w:pStyle w:val="Footer"/>
            <w:jc w:val="right"/>
            <w:rPr>
              <w:noProof w:val="0"/>
              <w:w w:val="103"/>
              <w:lang w:val="en-GB"/>
            </w:rPr>
          </w:pPr>
          <w:r w:rsidRPr="00194D28">
            <w:rPr>
              <w:noProof w:val="0"/>
              <w:w w:val="103"/>
              <w:lang w:val="en-GB"/>
            </w:rPr>
            <w:fldChar w:fldCharType="begin"/>
          </w:r>
          <w:r w:rsidRPr="00194D28">
            <w:rPr>
              <w:noProof w:val="0"/>
              <w:w w:val="103"/>
              <w:lang w:val="en-GB"/>
            </w:rPr>
            <w:instrText xml:space="preserve"> PAGE  \* Arabic  \* MERGEFORMAT </w:instrText>
          </w:r>
          <w:r w:rsidRPr="00194D28">
            <w:rPr>
              <w:noProof w:val="0"/>
              <w:w w:val="103"/>
              <w:lang w:val="en-GB"/>
            </w:rPr>
            <w:fldChar w:fldCharType="separate"/>
          </w:r>
          <w:r w:rsidRPr="00194D28">
            <w:rPr>
              <w:noProof w:val="0"/>
              <w:w w:val="103"/>
              <w:lang w:val="en-GB"/>
            </w:rPr>
            <w:t>2</w:t>
          </w:r>
          <w:r w:rsidRPr="00194D28">
            <w:rPr>
              <w:noProof w:val="0"/>
              <w:w w:val="103"/>
              <w:lang w:val="en-GB"/>
            </w:rPr>
            <w:fldChar w:fldCharType="end"/>
          </w:r>
          <w:r w:rsidRPr="00194D28">
            <w:rPr>
              <w:noProof w:val="0"/>
              <w:w w:val="103"/>
              <w:lang w:val="en-GB"/>
            </w:rPr>
            <w:t>/</w:t>
          </w:r>
          <w:r w:rsidRPr="00194D28">
            <w:rPr>
              <w:noProof w:val="0"/>
              <w:w w:val="103"/>
              <w:lang w:val="en-GB"/>
            </w:rPr>
            <w:fldChar w:fldCharType="begin"/>
          </w:r>
          <w:r w:rsidRPr="00194D28">
            <w:rPr>
              <w:noProof w:val="0"/>
              <w:w w:val="103"/>
              <w:lang w:val="en-GB"/>
            </w:rPr>
            <w:instrText xml:space="preserve"> NUMPAGES  \* Arabic  \* MERGEFORMAT </w:instrText>
          </w:r>
          <w:r w:rsidRPr="00194D28">
            <w:rPr>
              <w:noProof w:val="0"/>
              <w:w w:val="103"/>
              <w:lang w:val="en-GB"/>
            </w:rPr>
            <w:fldChar w:fldCharType="separate"/>
          </w:r>
          <w:r w:rsidRPr="00194D28">
            <w:rPr>
              <w:noProof w:val="0"/>
              <w:w w:val="103"/>
              <w:lang w:val="en-GB"/>
            </w:rPr>
            <w:t>4</w:t>
          </w:r>
          <w:r w:rsidRPr="00194D28">
            <w:rPr>
              <w:noProof w:val="0"/>
              <w:w w:val="103"/>
              <w:lang w:val="en-GB"/>
            </w:rPr>
            <w:fldChar w:fldCharType="end"/>
          </w:r>
        </w:p>
      </w:tc>
      <w:tc>
        <w:tcPr>
          <w:tcW w:w="4920" w:type="dxa"/>
        </w:tcPr>
        <w:p w14:paraId="372DE799" w14:textId="0D9BA424" w:rsidR="00BD32EC" w:rsidRPr="00194D28" w:rsidRDefault="00BD32EC" w:rsidP="006E0C97">
          <w:pPr>
            <w:pStyle w:val="Footer"/>
            <w:rPr>
              <w:b w:val="0"/>
              <w:noProof w:val="0"/>
              <w:w w:val="103"/>
              <w:sz w:val="14"/>
              <w:lang w:val="en-GB"/>
            </w:rPr>
          </w:pPr>
          <w:r w:rsidRPr="00194D28">
            <w:rPr>
              <w:b w:val="0"/>
              <w:noProof w:val="0"/>
              <w:w w:val="103"/>
              <w:sz w:val="14"/>
              <w:lang w:val="en-GB"/>
            </w:rPr>
            <w:fldChar w:fldCharType="begin"/>
          </w:r>
          <w:r w:rsidRPr="00194D28">
            <w:rPr>
              <w:b w:val="0"/>
              <w:noProof w:val="0"/>
              <w:w w:val="103"/>
              <w:sz w:val="14"/>
              <w:lang w:val="en-GB"/>
            </w:rPr>
            <w:instrText xml:space="preserve"> DOCVARIABLE "FooterJN" \* MERGEFORMAT </w:instrText>
          </w:r>
          <w:r w:rsidRPr="00194D28">
            <w:rPr>
              <w:b w:val="0"/>
              <w:noProof w:val="0"/>
              <w:w w:val="103"/>
              <w:sz w:val="14"/>
              <w:lang w:val="en-GB"/>
            </w:rPr>
            <w:fldChar w:fldCharType="separate"/>
          </w:r>
          <w:r w:rsidR="008137E3">
            <w:rPr>
              <w:b w:val="0"/>
              <w:noProof w:val="0"/>
              <w:w w:val="103"/>
              <w:sz w:val="14"/>
              <w:lang w:val="en-GB"/>
            </w:rPr>
            <w:t>26-05086</w:t>
          </w:r>
          <w:r w:rsidRPr="00194D28">
            <w:rPr>
              <w:b w:val="0"/>
              <w:noProof w:val="0"/>
              <w:w w:val="103"/>
              <w:sz w:val="14"/>
              <w:lang w:val="en-GB"/>
            </w:rPr>
            <w:fldChar w:fldCharType="end"/>
          </w:r>
          <w:r w:rsidRPr="00194D28">
            <w:rPr>
              <w:b w:val="0"/>
              <w:noProof w:val="0"/>
              <w:w w:val="103"/>
              <w:sz w:val="14"/>
              <w:lang w:val="en-GB"/>
            </w:rPr>
            <w:fldChar w:fldCharType="begin"/>
          </w:r>
          <w:r w:rsidRPr="00194D28">
            <w:rPr>
              <w:b w:val="0"/>
              <w:noProof w:val="0"/>
              <w:w w:val="103"/>
              <w:sz w:val="14"/>
              <w:lang w:val="en-GB"/>
            </w:rPr>
            <w:instrText xml:space="preserve"> 26-05086 \* MERGEFORMAT </w:instrText>
          </w:r>
          <w:r w:rsidRPr="00194D28">
            <w:rPr>
              <w:b w:val="0"/>
              <w:noProof w:val="0"/>
              <w:w w:val="103"/>
              <w:sz w:val="14"/>
              <w:lang w:val="en-GB"/>
            </w:rPr>
            <w:fldChar w:fldCharType="end"/>
          </w:r>
        </w:p>
      </w:tc>
    </w:tr>
  </w:tbl>
  <w:p w14:paraId="5707C1B9" w14:textId="77777777" w:rsidR="00BD32EC" w:rsidRPr="00194D28" w:rsidRDefault="00BD32EC" w:rsidP="006E0C97">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9E58" w14:textId="77777777" w:rsidR="00F04D98" w:rsidRPr="00BD32EC" w:rsidRDefault="00F04D98" w:rsidP="00BD32EC">
      <w:pPr>
        <w:pStyle w:val="Footer"/>
        <w:spacing w:after="80"/>
        <w:ind w:left="792"/>
        <w:rPr>
          <w:sz w:val="16"/>
        </w:rPr>
      </w:pPr>
      <w:r w:rsidRPr="00BD32EC">
        <w:rPr>
          <w:sz w:val="16"/>
        </w:rPr>
        <w:t>__________________</w:t>
      </w:r>
    </w:p>
  </w:footnote>
  <w:footnote w:type="continuationSeparator" w:id="0">
    <w:p w14:paraId="6E2E565B" w14:textId="77777777" w:rsidR="00F04D98" w:rsidRPr="00BD32EC" w:rsidRDefault="00F04D98" w:rsidP="00BD32EC">
      <w:pPr>
        <w:pStyle w:val="Footer"/>
        <w:spacing w:after="80"/>
        <w:ind w:left="792"/>
        <w:rPr>
          <w:sz w:val="16"/>
        </w:rPr>
      </w:pPr>
      <w:r w:rsidRPr="00BD32EC">
        <w:rPr>
          <w:sz w:val="16"/>
        </w:rPr>
        <w:t>__________________</w:t>
      </w:r>
    </w:p>
  </w:footnote>
  <w:footnote w:id="1">
    <w:p w14:paraId="3E49C9D6" w14:textId="26E4FCDC" w:rsidR="00720D14" w:rsidRPr="00720D14" w:rsidRDefault="00720D14" w:rsidP="00BD32EC">
      <w:pPr>
        <w:pStyle w:val="FootnoteText"/>
        <w:tabs>
          <w:tab w:val="clear" w:pos="418"/>
          <w:tab w:val="right" w:pos="1195"/>
          <w:tab w:val="left" w:pos="1267"/>
          <w:tab w:val="left" w:pos="1742"/>
          <w:tab w:val="left" w:pos="2218"/>
          <w:tab w:val="left" w:pos="2693"/>
        </w:tabs>
        <w:ind w:left="1267" w:right="30" w:hanging="432"/>
        <w:rPr>
          <w:lang w:val="en-US"/>
        </w:rPr>
      </w:pPr>
      <w:r>
        <w:tab/>
      </w:r>
      <w:r>
        <w:rPr>
          <w:rStyle w:val="FootnoteReference"/>
        </w:rPr>
        <w:footnoteRef/>
      </w:r>
      <w:r>
        <w:t xml:space="preserve"> </w:t>
      </w:r>
      <w:r>
        <w:tab/>
      </w:r>
      <w:r w:rsidR="001C46C9" w:rsidRPr="001C46C9">
        <w:t>Percentage based on number of Committee members and observers responding to a survey.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D1CF2" w14:paraId="4740A340" w14:textId="77777777" w:rsidTr="002D1CF2">
      <w:trPr>
        <w:trHeight w:hRule="exact" w:val="864"/>
      </w:trPr>
      <w:tc>
        <w:tcPr>
          <w:tcW w:w="9850" w:type="dxa"/>
          <w:tcBorders>
            <w:bottom w:val="single" w:sz="2" w:space="0" w:color="000000"/>
          </w:tcBorders>
          <w:vAlign w:val="bottom"/>
        </w:tcPr>
        <w:p w14:paraId="01A237BB" w14:textId="77777777" w:rsidR="002D1CF2" w:rsidRDefault="002D1CF2" w:rsidP="002D1CF2">
          <w:pPr>
            <w:pStyle w:val="Header"/>
            <w:spacing w:after="80"/>
          </w:pPr>
        </w:p>
      </w:tc>
    </w:tr>
  </w:tbl>
  <w:p w14:paraId="56B345ED" w14:textId="77777777" w:rsidR="00ED4BB2" w:rsidRPr="002D1CF2" w:rsidRDefault="00ED4BB2" w:rsidP="002D1C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D4BB2" w14:paraId="4A794C02" w14:textId="77777777" w:rsidTr="00ED4BB2">
      <w:trPr>
        <w:trHeight w:hRule="exact" w:val="864"/>
      </w:trPr>
      <w:tc>
        <w:tcPr>
          <w:tcW w:w="4920" w:type="dxa"/>
          <w:vAlign w:val="bottom"/>
        </w:tcPr>
        <w:p w14:paraId="0998C298" w14:textId="77777777" w:rsidR="00ED4BB2" w:rsidRDefault="00ED4BB2" w:rsidP="00ED4BB2">
          <w:pPr>
            <w:pStyle w:val="Header"/>
          </w:pPr>
        </w:p>
      </w:tc>
      <w:tc>
        <w:tcPr>
          <w:tcW w:w="4920" w:type="dxa"/>
          <w:vAlign w:val="bottom"/>
        </w:tcPr>
        <w:p w14:paraId="446DFC6A" w14:textId="274C3F92" w:rsidR="00ED4BB2" w:rsidRPr="00ED4BB2" w:rsidRDefault="00ED4BB2" w:rsidP="00ED4BB2">
          <w:pPr>
            <w:pStyle w:val="Header"/>
            <w:spacing w:after="80"/>
            <w:jc w:val="right"/>
            <w:rPr>
              <w:b/>
            </w:rPr>
          </w:pPr>
          <w:r>
            <w:rPr>
              <w:b/>
            </w:rPr>
            <w:fldChar w:fldCharType="begin"/>
          </w:r>
          <w:r>
            <w:rPr>
              <w:b/>
            </w:rPr>
            <w:instrText xml:space="preserve"> DOCVARIABLE "sss1" \* MERGEFORMAT </w:instrText>
          </w:r>
          <w:r>
            <w:rPr>
              <w:b/>
            </w:rPr>
            <w:fldChar w:fldCharType="separate"/>
          </w:r>
          <w:r w:rsidR="008137E3">
            <w:rPr>
              <w:b/>
            </w:rPr>
            <w:t>A/81/6 (Sect. 3)</w:t>
          </w:r>
          <w:r>
            <w:rPr>
              <w:b/>
            </w:rPr>
            <w:fldChar w:fldCharType="end"/>
          </w:r>
        </w:p>
      </w:tc>
    </w:tr>
  </w:tbl>
  <w:p w14:paraId="4FF77293" w14:textId="77777777" w:rsidR="00ED4BB2" w:rsidRPr="00ED4BB2" w:rsidRDefault="00ED4BB2" w:rsidP="00ED4B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D4BB2" w14:paraId="64D615A4" w14:textId="77777777" w:rsidTr="00ED4BB2">
      <w:trPr>
        <w:trHeight w:hRule="exact" w:val="864"/>
      </w:trPr>
      <w:tc>
        <w:tcPr>
          <w:tcW w:w="1267" w:type="dxa"/>
          <w:tcBorders>
            <w:bottom w:val="single" w:sz="4" w:space="0" w:color="auto"/>
          </w:tcBorders>
          <w:vAlign w:val="bottom"/>
        </w:tcPr>
        <w:p w14:paraId="55E5C4C4" w14:textId="576E497C" w:rsidR="00ED4BB2" w:rsidRDefault="00ED4BB2" w:rsidP="00ED4BB2">
          <w:pPr>
            <w:pStyle w:val="Header"/>
            <w:spacing w:after="120"/>
          </w:pPr>
        </w:p>
      </w:tc>
      <w:tc>
        <w:tcPr>
          <w:tcW w:w="1872" w:type="dxa"/>
          <w:tcBorders>
            <w:bottom w:val="single" w:sz="4" w:space="0" w:color="auto"/>
          </w:tcBorders>
          <w:vAlign w:val="bottom"/>
        </w:tcPr>
        <w:p w14:paraId="6ABA8192" w14:textId="57662C3F" w:rsidR="00ED4BB2" w:rsidRPr="00ED4BB2" w:rsidRDefault="00ED4BB2" w:rsidP="00ED4BB2">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009B8B3" w14:textId="77777777" w:rsidR="00ED4BB2" w:rsidRDefault="00ED4BB2" w:rsidP="00ED4BB2">
          <w:pPr>
            <w:pStyle w:val="Header"/>
            <w:spacing w:after="120"/>
          </w:pPr>
        </w:p>
      </w:tc>
      <w:tc>
        <w:tcPr>
          <w:tcW w:w="6466" w:type="dxa"/>
          <w:gridSpan w:val="4"/>
          <w:tcBorders>
            <w:bottom w:val="single" w:sz="4" w:space="0" w:color="auto"/>
          </w:tcBorders>
          <w:vAlign w:val="bottom"/>
        </w:tcPr>
        <w:p w14:paraId="5FFF6BC4" w14:textId="373BA124" w:rsidR="00ED4BB2" w:rsidRPr="00ED4BB2" w:rsidRDefault="00ED4BB2" w:rsidP="00ED4BB2">
          <w:pPr>
            <w:spacing w:after="80" w:line="240" w:lineRule="auto"/>
            <w:jc w:val="right"/>
            <w:rPr>
              <w:position w:val="-4"/>
            </w:rPr>
          </w:pPr>
          <w:r>
            <w:rPr>
              <w:position w:val="-4"/>
              <w:sz w:val="40"/>
            </w:rPr>
            <w:t>A</w:t>
          </w:r>
          <w:r>
            <w:rPr>
              <w:position w:val="-4"/>
            </w:rPr>
            <w:t>/81/6 (Sect. 3)</w:t>
          </w:r>
          <w:r w:rsidR="002D1CF2">
            <w:rPr>
              <w:position w:val="-4"/>
            </w:rPr>
            <w:t>/Part A*</w:t>
          </w:r>
        </w:p>
      </w:tc>
    </w:tr>
    <w:tr w:rsidR="00ED4BB2" w:rsidRPr="00ED4BB2" w14:paraId="06E9EE43" w14:textId="77777777" w:rsidTr="00ED4BB2">
      <w:trPr>
        <w:gridAfter w:val="1"/>
        <w:wAfter w:w="15" w:type="dxa"/>
        <w:trHeight w:hRule="exact" w:val="2880"/>
      </w:trPr>
      <w:tc>
        <w:tcPr>
          <w:tcW w:w="1267" w:type="dxa"/>
          <w:tcBorders>
            <w:top w:val="single" w:sz="4" w:space="0" w:color="auto"/>
            <w:bottom w:val="single" w:sz="12" w:space="0" w:color="auto"/>
          </w:tcBorders>
        </w:tcPr>
        <w:p w14:paraId="040933CF" w14:textId="0DBD03F2" w:rsidR="00ED4BB2" w:rsidRPr="00ED4BB2" w:rsidRDefault="00ED4BB2" w:rsidP="00ED4BB2">
          <w:pPr>
            <w:pStyle w:val="Header"/>
            <w:spacing w:before="120"/>
            <w:jc w:val="center"/>
          </w:pPr>
          <w:r>
            <w:t xml:space="preserve"> </w:t>
          </w:r>
          <w:r>
            <w:drawing>
              <wp:inline distT="0" distB="0" distL="0" distR="0" wp14:anchorId="274D1822" wp14:editId="02339150">
                <wp:extent cx="713232" cy="597103"/>
                <wp:effectExtent l="0" t="0" r="0" b="0"/>
                <wp:docPr id="304657798" name="Picture 1"/>
                <wp:cNvGraphicFramePr/>
                <a:graphic xmlns:a="http://schemas.openxmlformats.org/drawingml/2006/main">
                  <a:graphicData uri="http://schemas.openxmlformats.org/drawingml/2006/picture">
                    <pic:pic xmlns:pic="http://schemas.openxmlformats.org/drawingml/2006/picture">
                      <pic:nvPicPr>
                        <pic:cNvPr id="30465779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0155002" w14:textId="0F5A50A7" w:rsidR="00ED4BB2" w:rsidRPr="00ED4BB2" w:rsidRDefault="00ED4BB2" w:rsidP="00ED4BB2">
          <w:pPr>
            <w:pStyle w:val="XLarge"/>
            <w:spacing w:before="109"/>
          </w:pPr>
          <w:r>
            <w:t>General Assembly</w:t>
          </w:r>
        </w:p>
      </w:tc>
      <w:tc>
        <w:tcPr>
          <w:tcW w:w="245" w:type="dxa"/>
          <w:tcBorders>
            <w:top w:val="single" w:sz="4" w:space="0" w:color="auto"/>
            <w:bottom w:val="single" w:sz="12" w:space="0" w:color="auto"/>
          </w:tcBorders>
        </w:tcPr>
        <w:p w14:paraId="7CAB4553" w14:textId="77777777" w:rsidR="00ED4BB2" w:rsidRPr="00ED4BB2" w:rsidRDefault="00ED4BB2" w:rsidP="00ED4BB2">
          <w:pPr>
            <w:pStyle w:val="Header"/>
            <w:spacing w:before="109"/>
          </w:pPr>
        </w:p>
      </w:tc>
      <w:tc>
        <w:tcPr>
          <w:tcW w:w="3096" w:type="dxa"/>
          <w:tcBorders>
            <w:top w:val="single" w:sz="4" w:space="0" w:color="auto"/>
            <w:bottom w:val="single" w:sz="12" w:space="0" w:color="auto"/>
          </w:tcBorders>
        </w:tcPr>
        <w:p w14:paraId="355D7B67" w14:textId="77777777" w:rsidR="00ED4BB2" w:rsidRPr="002D1CF2" w:rsidRDefault="00ED4BB2" w:rsidP="00ED4BB2">
          <w:pPr>
            <w:pStyle w:val="Publication"/>
            <w:spacing w:before="240"/>
            <w:rPr>
              <w:color w:val="010000"/>
              <w:lang w:val="en-US"/>
            </w:rPr>
          </w:pPr>
          <w:r w:rsidRPr="002D1CF2">
            <w:rPr>
              <w:color w:val="010000"/>
              <w:lang w:val="en-US"/>
            </w:rPr>
            <w:t>Distr.: General</w:t>
          </w:r>
        </w:p>
        <w:p w14:paraId="459DCD6F" w14:textId="77777777" w:rsidR="00ED4BB2" w:rsidRPr="002D1CF2" w:rsidRDefault="00ED4BB2" w:rsidP="00ED4BB2">
          <w:pPr>
            <w:rPr>
              <w:lang w:val="en-US"/>
            </w:rPr>
          </w:pPr>
          <w:r w:rsidRPr="002D1CF2">
            <w:rPr>
              <w:lang w:val="en-US"/>
            </w:rPr>
            <w:t>9 April 2026</w:t>
          </w:r>
        </w:p>
        <w:p w14:paraId="7B6A2D77" w14:textId="2029AAB9" w:rsidR="00ED4BB2" w:rsidRPr="002D1CF2" w:rsidRDefault="00ED4BB2" w:rsidP="00ED4BB2">
          <w:pPr>
            <w:rPr>
              <w:lang w:val="en-US"/>
            </w:rPr>
          </w:pPr>
        </w:p>
        <w:p w14:paraId="518F70DF" w14:textId="66C15BD8" w:rsidR="00ED4BB2" w:rsidRPr="002D1CF2" w:rsidRDefault="00ED4BB2" w:rsidP="00ED4BB2">
          <w:pPr>
            <w:rPr>
              <w:lang w:val="en-US"/>
            </w:rPr>
          </w:pPr>
          <w:r w:rsidRPr="002D1CF2">
            <w:rPr>
              <w:lang w:val="en-US"/>
            </w:rPr>
            <w:t>Original: English</w:t>
          </w:r>
        </w:p>
      </w:tc>
    </w:tr>
  </w:tbl>
  <w:p w14:paraId="356816F6" w14:textId="77777777" w:rsidR="00ED4BB2" w:rsidRPr="00ED4BB2" w:rsidRDefault="00ED4BB2" w:rsidP="00ED4BB2">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D1CF2" w14:paraId="1AA69EA1" w14:textId="77777777" w:rsidTr="002D1CF2">
      <w:trPr>
        <w:trHeight w:hRule="exact" w:val="864"/>
      </w:trPr>
      <w:tc>
        <w:tcPr>
          <w:tcW w:w="9850" w:type="dxa"/>
          <w:tcBorders>
            <w:bottom w:val="single" w:sz="2" w:space="0" w:color="000000"/>
          </w:tcBorders>
          <w:vAlign w:val="bottom"/>
        </w:tcPr>
        <w:p w14:paraId="20F2B8C2" w14:textId="77777777" w:rsidR="002D1CF2" w:rsidRDefault="002D1CF2" w:rsidP="002D1CF2">
          <w:pPr>
            <w:pStyle w:val="Header"/>
            <w:spacing w:after="80"/>
          </w:pPr>
        </w:p>
      </w:tc>
    </w:tr>
  </w:tbl>
  <w:p w14:paraId="3DCA1834" w14:textId="77777777" w:rsidR="002D1CF2" w:rsidRPr="002D1CF2" w:rsidRDefault="002D1CF2" w:rsidP="002D1C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D1CF2" w14:paraId="42CA7467" w14:textId="77777777" w:rsidTr="00ED4BB2">
      <w:trPr>
        <w:trHeight w:hRule="exact" w:val="864"/>
      </w:trPr>
      <w:tc>
        <w:tcPr>
          <w:tcW w:w="1267" w:type="dxa"/>
          <w:tcBorders>
            <w:bottom w:val="single" w:sz="4" w:space="0" w:color="auto"/>
          </w:tcBorders>
          <w:vAlign w:val="bottom"/>
        </w:tcPr>
        <w:p w14:paraId="413CFCF8" w14:textId="77777777" w:rsidR="002D1CF2" w:rsidRDefault="002D1CF2" w:rsidP="00ED4BB2">
          <w:pPr>
            <w:pStyle w:val="Header"/>
            <w:spacing w:after="120"/>
          </w:pPr>
        </w:p>
      </w:tc>
      <w:tc>
        <w:tcPr>
          <w:tcW w:w="1872" w:type="dxa"/>
          <w:tcBorders>
            <w:bottom w:val="single" w:sz="4" w:space="0" w:color="auto"/>
          </w:tcBorders>
          <w:vAlign w:val="bottom"/>
        </w:tcPr>
        <w:p w14:paraId="5BC19D7F" w14:textId="77777777" w:rsidR="002D1CF2" w:rsidRPr="00ED4BB2" w:rsidRDefault="002D1CF2" w:rsidP="00ED4BB2">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DC3F518" w14:textId="77777777" w:rsidR="002D1CF2" w:rsidRDefault="002D1CF2" w:rsidP="00ED4BB2">
          <w:pPr>
            <w:pStyle w:val="Header"/>
            <w:spacing w:after="120"/>
          </w:pPr>
        </w:p>
      </w:tc>
      <w:tc>
        <w:tcPr>
          <w:tcW w:w="6466" w:type="dxa"/>
          <w:gridSpan w:val="4"/>
          <w:tcBorders>
            <w:bottom w:val="single" w:sz="4" w:space="0" w:color="auto"/>
          </w:tcBorders>
          <w:vAlign w:val="bottom"/>
        </w:tcPr>
        <w:p w14:paraId="519E5908" w14:textId="77777777" w:rsidR="002D1CF2" w:rsidRPr="00ED4BB2" w:rsidRDefault="002D1CF2" w:rsidP="00ED4BB2">
          <w:pPr>
            <w:spacing w:after="80" w:line="240" w:lineRule="auto"/>
            <w:jc w:val="right"/>
            <w:rPr>
              <w:position w:val="-4"/>
            </w:rPr>
          </w:pPr>
          <w:r>
            <w:rPr>
              <w:position w:val="-4"/>
              <w:sz w:val="40"/>
            </w:rPr>
            <w:t>A</w:t>
          </w:r>
          <w:r>
            <w:rPr>
              <w:position w:val="-4"/>
            </w:rPr>
            <w:t>/81/6 (Sect. 3)</w:t>
          </w:r>
        </w:p>
      </w:tc>
    </w:tr>
    <w:tr w:rsidR="002D1CF2" w:rsidRPr="00ED4BB2" w14:paraId="17F30F6D" w14:textId="77777777" w:rsidTr="00ED4BB2">
      <w:trPr>
        <w:gridAfter w:val="1"/>
        <w:wAfter w:w="15" w:type="dxa"/>
        <w:trHeight w:hRule="exact" w:val="2880"/>
      </w:trPr>
      <w:tc>
        <w:tcPr>
          <w:tcW w:w="1267" w:type="dxa"/>
          <w:tcBorders>
            <w:top w:val="single" w:sz="4" w:space="0" w:color="auto"/>
            <w:bottom w:val="single" w:sz="12" w:space="0" w:color="auto"/>
          </w:tcBorders>
        </w:tcPr>
        <w:p w14:paraId="6BE06DDB" w14:textId="77777777" w:rsidR="002D1CF2" w:rsidRPr="00ED4BB2" w:rsidRDefault="002D1CF2" w:rsidP="00ED4BB2">
          <w:pPr>
            <w:pStyle w:val="Header"/>
            <w:spacing w:before="120"/>
            <w:jc w:val="center"/>
          </w:pPr>
          <w:r>
            <w:t xml:space="preserve"> </w:t>
          </w:r>
          <w:r>
            <w:drawing>
              <wp:inline distT="0" distB="0" distL="0" distR="0" wp14:anchorId="36B3215E" wp14:editId="1113D4DD">
                <wp:extent cx="713232" cy="597103"/>
                <wp:effectExtent l="0" t="0" r="0" b="0"/>
                <wp:docPr id="2041150599" name="Picture 1"/>
                <wp:cNvGraphicFramePr/>
                <a:graphic xmlns:a="http://schemas.openxmlformats.org/drawingml/2006/main">
                  <a:graphicData uri="http://schemas.openxmlformats.org/drawingml/2006/picture">
                    <pic:pic xmlns:pic="http://schemas.openxmlformats.org/drawingml/2006/picture">
                      <pic:nvPicPr>
                        <pic:cNvPr id="30465779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BE34D9E" w14:textId="77777777" w:rsidR="002D1CF2" w:rsidRPr="00ED4BB2" w:rsidRDefault="002D1CF2" w:rsidP="00ED4BB2">
          <w:pPr>
            <w:pStyle w:val="XLarge"/>
            <w:spacing w:before="109"/>
          </w:pPr>
          <w:r>
            <w:t>General Assembly</w:t>
          </w:r>
        </w:p>
      </w:tc>
      <w:tc>
        <w:tcPr>
          <w:tcW w:w="245" w:type="dxa"/>
          <w:tcBorders>
            <w:top w:val="single" w:sz="4" w:space="0" w:color="auto"/>
            <w:bottom w:val="single" w:sz="12" w:space="0" w:color="auto"/>
          </w:tcBorders>
        </w:tcPr>
        <w:p w14:paraId="7A255EF7" w14:textId="77777777" w:rsidR="002D1CF2" w:rsidRPr="00ED4BB2" w:rsidRDefault="002D1CF2" w:rsidP="00ED4BB2">
          <w:pPr>
            <w:pStyle w:val="Header"/>
            <w:spacing w:before="109"/>
          </w:pPr>
        </w:p>
      </w:tc>
      <w:tc>
        <w:tcPr>
          <w:tcW w:w="3096" w:type="dxa"/>
          <w:tcBorders>
            <w:top w:val="single" w:sz="4" w:space="0" w:color="auto"/>
            <w:bottom w:val="single" w:sz="12" w:space="0" w:color="auto"/>
          </w:tcBorders>
        </w:tcPr>
        <w:p w14:paraId="06B92F42" w14:textId="77777777" w:rsidR="002D1CF2" w:rsidRPr="002D1CF2" w:rsidRDefault="002D1CF2" w:rsidP="00ED4BB2">
          <w:pPr>
            <w:pStyle w:val="Publication"/>
            <w:spacing w:before="240"/>
            <w:rPr>
              <w:color w:val="010000"/>
              <w:lang w:val="en-US"/>
            </w:rPr>
          </w:pPr>
          <w:r w:rsidRPr="002D1CF2">
            <w:rPr>
              <w:color w:val="010000"/>
              <w:lang w:val="en-US"/>
            </w:rPr>
            <w:t>Distr.: General</w:t>
          </w:r>
        </w:p>
        <w:p w14:paraId="09569E78" w14:textId="77777777" w:rsidR="002D1CF2" w:rsidRPr="002D1CF2" w:rsidRDefault="002D1CF2" w:rsidP="00ED4BB2">
          <w:pPr>
            <w:rPr>
              <w:lang w:val="en-US"/>
            </w:rPr>
          </w:pPr>
          <w:r w:rsidRPr="002D1CF2">
            <w:rPr>
              <w:lang w:val="en-US"/>
            </w:rPr>
            <w:t>9 April 2026</w:t>
          </w:r>
        </w:p>
        <w:p w14:paraId="5B0A0A81" w14:textId="77777777" w:rsidR="002D1CF2" w:rsidRPr="002D1CF2" w:rsidRDefault="002D1CF2" w:rsidP="00ED4BB2">
          <w:pPr>
            <w:rPr>
              <w:lang w:val="en-US"/>
            </w:rPr>
          </w:pPr>
          <w:r w:rsidRPr="002D1CF2">
            <w:rPr>
              <w:lang w:val="en-US"/>
            </w:rPr>
            <w:t>English</w:t>
          </w:r>
        </w:p>
        <w:p w14:paraId="2B41D773" w14:textId="77777777" w:rsidR="002D1CF2" w:rsidRPr="002D1CF2" w:rsidRDefault="002D1CF2" w:rsidP="00ED4BB2">
          <w:pPr>
            <w:rPr>
              <w:lang w:val="en-US"/>
            </w:rPr>
          </w:pPr>
          <w:r w:rsidRPr="002D1CF2">
            <w:rPr>
              <w:lang w:val="en-US"/>
            </w:rPr>
            <w:t>Original: English</w:t>
          </w:r>
        </w:p>
      </w:tc>
    </w:tr>
  </w:tbl>
  <w:p w14:paraId="62A3885C" w14:textId="77777777" w:rsidR="002D1CF2" w:rsidRPr="00ED4BB2" w:rsidRDefault="002D1CF2" w:rsidP="00ED4BB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D1CF2" w14:paraId="79ED7676" w14:textId="77777777" w:rsidTr="002D1CF2">
      <w:trPr>
        <w:trHeight w:hRule="exact" w:val="864"/>
      </w:trPr>
      <w:tc>
        <w:tcPr>
          <w:tcW w:w="9850" w:type="dxa"/>
          <w:tcBorders>
            <w:bottom w:val="single" w:sz="2" w:space="0" w:color="000000"/>
          </w:tcBorders>
          <w:vAlign w:val="bottom"/>
        </w:tcPr>
        <w:p w14:paraId="410BBA0E" w14:textId="17320F23" w:rsidR="002D1CF2" w:rsidRPr="002D1CF2" w:rsidRDefault="002D1CF2" w:rsidP="002D1CF2">
          <w:pPr>
            <w:pStyle w:val="Header"/>
            <w:tabs>
              <w:tab w:val="clear" w:pos="4320"/>
              <w:tab w:val="clear" w:pos="8640"/>
              <w:tab w:val="left" w:pos="1267"/>
            </w:tabs>
            <w:spacing w:after="80"/>
            <w:ind w:left="1267" w:right="1267" w:hanging="1267"/>
          </w:pPr>
          <w:r>
            <w:rPr>
              <w:b/>
            </w:rPr>
            <w:t>Part II</w:t>
          </w:r>
          <w:r>
            <w:rPr>
              <w:b/>
            </w:rPr>
            <w:tab/>
            <w:t>Political affairs</w:t>
          </w:r>
        </w:p>
      </w:tc>
    </w:tr>
  </w:tbl>
  <w:p w14:paraId="25E682BB" w14:textId="77777777" w:rsidR="002D1CF2" w:rsidRPr="002D1CF2" w:rsidRDefault="002D1CF2" w:rsidP="002D1CF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D1CF2" w14:paraId="31CF665B" w14:textId="77777777" w:rsidTr="002D1CF2">
      <w:trPr>
        <w:trHeight w:hRule="exact" w:val="864"/>
      </w:trPr>
      <w:tc>
        <w:tcPr>
          <w:tcW w:w="9850" w:type="dxa"/>
          <w:tcBorders>
            <w:bottom w:val="single" w:sz="2" w:space="0" w:color="000000"/>
          </w:tcBorders>
          <w:vAlign w:val="bottom"/>
        </w:tcPr>
        <w:p w14:paraId="37256CE5" w14:textId="7C9690BD" w:rsidR="002D1CF2" w:rsidRPr="002D1CF2" w:rsidRDefault="002D1CF2" w:rsidP="002D1CF2">
          <w:pPr>
            <w:pStyle w:val="Header"/>
            <w:tabs>
              <w:tab w:val="clear" w:pos="4320"/>
              <w:tab w:val="clear" w:pos="8640"/>
              <w:tab w:val="left" w:pos="1267"/>
            </w:tabs>
            <w:spacing w:after="80"/>
            <w:rPr>
              <w:b/>
            </w:rPr>
          </w:pPr>
          <w:r>
            <w:rPr>
              <w:b/>
            </w:rPr>
            <w:t>Section 3</w:t>
          </w:r>
          <w:r>
            <w:rPr>
              <w:b/>
            </w:rPr>
            <w:tab/>
            <w:t>Political affairs</w:t>
          </w:r>
        </w:p>
      </w:tc>
    </w:tr>
  </w:tbl>
  <w:p w14:paraId="66A93469" w14:textId="77777777" w:rsidR="002D1CF2" w:rsidRPr="002D1CF2" w:rsidRDefault="002D1CF2" w:rsidP="002D1C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28948BC"/>
    <w:multiLevelType w:val="multilevel"/>
    <w:tmpl w:val="62607DE0"/>
    <w:lvl w:ilvl="0">
      <w:start w:val="1"/>
      <w:numFmt w:val="upperRoman"/>
      <w:lvlText w:val="%1."/>
      <w:lvlJc w:val="right"/>
      <w:pPr>
        <w:tabs>
          <w:tab w:val="num" w:pos="1512"/>
        </w:tabs>
        <w:ind w:left="1296" w:firstLine="202"/>
      </w:pPr>
      <w:rPr>
        <w:rFonts w:hint="default"/>
      </w:rPr>
    </w:lvl>
    <w:lvl w:ilvl="1">
      <w:start w:val="3"/>
      <w:numFmt w:val="upperRoman"/>
      <w:lvlRestart w:val="0"/>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28894D3C"/>
    <w:multiLevelType w:val="multilevel"/>
    <w:tmpl w:val="98346DC0"/>
    <w:lvl w:ilvl="0">
      <w:start w:val="1"/>
      <w:numFmt w:val="upperLetter"/>
      <w:lvlText w:val="%1."/>
      <w:lvlJc w:val="right"/>
      <w:pPr>
        <w:tabs>
          <w:tab w:val="num" w:pos="1728"/>
        </w:tabs>
        <w:ind w:left="1728" w:hanging="216"/>
      </w:pPr>
      <w:rPr>
        <w:rFonts w:hint="default"/>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73175DD"/>
    <w:multiLevelType w:val="hybridMultilevel"/>
    <w:tmpl w:val="6452F758"/>
    <w:lvl w:ilvl="0" w:tplc="0E94B03C">
      <w:start w:val="7"/>
      <w:numFmt w:val="bullet"/>
      <w:lvlText w:val="–"/>
      <w:lvlJc w:val="left"/>
      <w:pPr>
        <w:ind w:left="504"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1"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2"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3"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37B8F610"/>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7A8C2BF7"/>
    <w:multiLevelType w:val="multilevel"/>
    <w:tmpl w:val="4A7AC1D4"/>
    <w:lvl w:ilvl="0">
      <w:start w:val="3"/>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2"/>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7C89687F"/>
    <w:multiLevelType w:val="multilevel"/>
    <w:tmpl w:val="98346DC0"/>
    <w:lvl w:ilvl="0">
      <w:start w:val="1"/>
      <w:numFmt w:val="upperLetter"/>
      <w:lvlText w:val="%1."/>
      <w:lvlJc w:val="right"/>
      <w:pPr>
        <w:tabs>
          <w:tab w:val="num" w:pos="1728"/>
        </w:tabs>
        <w:ind w:left="1728" w:hanging="216"/>
      </w:pPr>
      <w:rPr>
        <w:rFonts w:hint="default"/>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3"/>
  </w:num>
  <w:num w:numId="8" w16cid:durableId="164712109">
    <w:abstractNumId w:val="6"/>
  </w:num>
  <w:num w:numId="9" w16cid:durableId="250091437">
    <w:abstractNumId w:val="12"/>
  </w:num>
  <w:num w:numId="10" w16cid:durableId="524252012">
    <w:abstractNumId w:val="11"/>
  </w:num>
  <w:num w:numId="11" w16cid:durableId="1374187316">
    <w:abstractNumId w:val="9"/>
  </w:num>
  <w:num w:numId="12" w16cid:durableId="36052305">
    <w:abstractNumId w:val="13"/>
  </w:num>
  <w:num w:numId="13" w16cid:durableId="1679231921">
    <w:abstractNumId w:val="6"/>
  </w:num>
  <w:num w:numId="14" w16cid:durableId="1031536774">
    <w:abstractNumId w:val="12"/>
  </w:num>
  <w:num w:numId="15" w16cid:durableId="875393002">
    <w:abstractNumId w:val="9"/>
  </w:num>
  <w:num w:numId="16" w16cid:durableId="1483237288">
    <w:abstractNumId w:val="9"/>
  </w:num>
  <w:num w:numId="17" w16cid:durableId="912012482">
    <w:abstractNumId w:val="9"/>
  </w:num>
  <w:num w:numId="18" w16cid:durableId="1379892502">
    <w:abstractNumId w:val="9"/>
  </w:num>
  <w:num w:numId="19" w16cid:durableId="1788037444">
    <w:abstractNumId w:val="9"/>
  </w:num>
  <w:num w:numId="20" w16cid:durableId="984509384">
    <w:abstractNumId w:val="9"/>
  </w:num>
  <w:num w:numId="21" w16cid:durableId="723914449">
    <w:abstractNumId w:val="9"/>
  </w:num>
  <w:num w:numId="22" w16cid:durableId="563181366">
    <w:abstractNumId w:val="9"/>
  </w:num>
  <w:num w:numId="23" w16cid:durableId="1979722990">
    <w:abstractNumId w:val="9"/>
  </w:num>
  <w:num w:numId="24" w16cid:durableId="1877236076">
    <w:abstractNumId w:val="11"/>
  </w:num>
  <w:num w:numId="25" w16cid:durableId="1461075889">
    <w:abstractNumId w:val="9"/>
  </w:num>
  <w:num w:numId="26" w16cid:durableId="1244948004">
    <w:abstractNumId w:val="14"/>
  </w:num>
  <w:num w:numId="27" w16cid:durableId="373428272">
    <w:abstractNumId w:val="7"/>
  </w:num>
  <w:num w:numId="28" w16cid:durableId="836193300">
    <w:abstractNumId w:val="5"/>
  </w:num>
  <w:num w:numId="29" w16cid:durableId="1858078227">
    <w:abstractNumId w:val="16"/>
  </w:num>
  <w:num w:numId="30" w16cid:durableId="1126772942">
    <w:abstractNumId w:val="15"/>
  </w:num>
  <w:num w:numId="31" w16cid:durableId="2045905925">
    <w:abstractNumId w:val="15"/>
    <w:lvlOverride w:ilvl="0">
      <w:lvl w:ilvl="0">
        <w:start w:val="3"/>
        <w:numFmt w:val="upperRoman"/>
        <w:lvlText w:val="%1."/>
        <w:lvlJc w:val="right"/>
        <w:pPr>
          <w:tabs>
            <w:tab w:val="num" w:pos="1296"/>
          </w:tabs>
          <w:ind w:left="1296" w:hanging="216"/>
        </w:pPr>
        <w:rPr>
          <w:rFonts w:hint="default"/>
        </w:rPr>
      </w:lvl>
    </w:lvlOverride>
    <w:lvlOverride w:ilvl="1">
      <w:lvl w:ilvl="1">
        <w:start w:val="3"/>
        <w:numFmt w:val="upperRoman"/>
        <w:lvlRestart w:val="0"/>
        <w:lvlText w:val="%2."/>
        <w:lvlJc w:val="left"/>
        <w:pPr>
          <w:tabs>
            <w:tab w:val="num" w:pos="1728"/>
          </w:tabs>
          <w:ind w:left="1728" w:hanging="432"/>
        </w:pPr>
        <w:rPr>
          <w:rFonts w:hint="default"/>
        </w:rPr>
      </w:lvl>
    </w:lvlOverride>
    <w:lvlOverride w:ilvl="2">
      <w:lvl w:ilvl="2">
        <w:start w:val="2"/>
        <w:numFmt w:val="upperLetter"/>
        <w:lvlText w:val="%3."/>
        <w:lvlJc w:val="left"/>
        <w:pPr>
          <w:tabs>
            <w:tab w:val="num" w:pos="2160"/>
          </w:tabs>
          <w:ind w:left="2160" w:hanging="432"/>
        </w:pPr>
        <w:rPr>
          <w:rFonts w:hint="default"/>
        </w:rPr>
      </w:lvl>
    </w:lvlOverride>
    <w:lvlOverride w:ilvl="3">
      <w:lvl w:ilvl="3">
        <w:start w:val="1"/>
        <w:numFmt w:val="lowerLetter"/>
        <w:lvlText w:val="(%4)"/>
        <w:lvlJc w:val="left"/>
        <w:pPr>
          <w:tabs>
            <w:tab w:val="num" w:pos="2592"/>
          </w:tabs>
          <w:ind w:left="2592" w:hanging="432"/>
        </w:pPr>
        <w:rPr>
          <w:rFonts w:hint="default"/>
        </w:rPr>
      </w:lvl>
    </w:lvlOverride>
    <w:lvlOverride w:ilvl="4">
      <w:lvl w:ilvl="4">
        <w:start w:val="1"/>
        <w:numFmt w:val="lowerRoman"/>
        <w:lvlText w:val="(%5)"/>
        <w:lvlJc w:val="left"/>
        <w:pPr>
          <w:tabs>
            <w:tab w:val="num" w:pos="3024"/>
          </w:tabs>
          <w:ind w:left="3024" w:hanging="432"/>
        </w:pPr>
        <w:rPr>
          <w:rFonts w:hint="default"/>
        </w:rPr>
      </w:lvl>
    </w:lvlOverride>
    <w:lvlOverride w:ilvl="5">
      <w:lvl w:ilvl="5">
        <w:start w:val="1"/>
        <w:numFmt w:val="bullet"/>
        <w:lvlText w:val=""/>
        <w:lvlJc w:val="left"/>
        <w:pPr>
          <w:tabs>
            <w:tab w:val="num" w:pos="3456"/>
          </w:tabs>
          <w:ind w:left="3456" w:hanging="432"/>
        </w:pPr>
        <w:rPr>
          <w:rFonts w:ascii="Symbol" w:hAnsi="Symbol"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32" w16cid:durableId="1738236864">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5086*"/>
    <w:docVar w:name="CreationDt" w:val="22/04/2026 9:31: AM"/>
    <w:docVar w:name="DocCategory" w:val="Doc"/>
    <w:docVar w:name="DocType" w:val="Final"/>
    <w:docVar w:name="DutyStation" w:val="New York"/>
    <w:docVar w:name="FooterJN" w:val="26-05086"/>
    <w:docVar w:name="jobn" w:val="26-05086 (E)"/>
    <w:docVar w:name="jobnDT" w:val="26-05086 (E)   220426"/>
    <w:docVar w:name="jobnDTDT" w:val="26-05086 (E)   220426   220426"/>
    <w:docVar w:name="JobNo" w:val="2605086E"/>
    <w:docVar w:name="JobNo2" w:val="2608042E"/>
    <w:docVar w:name="LocalDrive" w:val="-1"/>
    <w:docVar w:name="OandT" w:val=" "/>
    <w:docVar w:name="Session1" w:val="Eighty-first session _x000d_"/>
    <w:docVar w:name="sss1" w:val="A/81/6 (Sect. 3)"/>
    <w:docVar w:name="sss2" w:val="-"/>
    <w:docVar w:name="Symbol1" w:val="A/81/6 (Sect. 3)"/>
    <w:docVar w:name="Symbol2" w:val="-"/>
    <w:docVar w:name="Title1" w:val="_x0009__x0009_Proposed programme budget for 2027 _x000d_"/>
    <w:docVar w:name="Title2" w:val="_x0009__x0009_Political affairs_x000d_"/>
  </w:docVars>
  <w:rsids>
    <w:rsidRoot w:val="007B740C"/>
    <w:rsid w:val="00001169"/>
    <w:rsid w:val="00001967"/>
    <w:rsid w:val="00004FC2"/>
    <w:rsid w:val="00007C7F"/>
    <w:rsid w:val="000131A1"/>
    <w:rsid w:val="000228A1"/>
    <w:rsid w:val="00044D14"/>
    <w:rsid w:val="0004742E"/>
    <w:rsid w:val="000552D4"/>
    <w:rsid w:val="000574F4"/>
    <w:rsid w:val="000628F4"/>
    <w:rsid w:val="00065FC5"/>
    <w:rsid w:val="00080004"/>
    <w:rsid w:val="00091C25"/>
    <w:rsid w:val="00096AD6"/>
    <w:rsid w:val="000971F8"/>
    <w:rsid w:val="000C30DE"/>
    <w:rsid w:val="000C535C"/>
    <w:rsid w:val="000E559E"/>
    <w:rsid w:val="001017CB"/>
    <w:rsid w:val="00103091"/>
    <w:rsid w:val="00104DBF"/>
    <w:rsid w:val="00105618"/>
    <w:rsid w:val="00106962"/>
    <w:rsid w:val="00116BF1"/>
    <w:rsid w:val="00117B68"/>
    <w:rsid w:val="001325B0"/>
    <w:rsid w:val="00142021"/>
    <w:rsid w:val="00151F81"/>
    <w:rsid w:val="00171CDD"/>
    <w:rsid w:val="00172FE8"/>
    <w:rsid w:val="00174182"/>
    <w:rsid w:val="0017443C"/>
    <w:rsid w:val="001760A4"/>
    <w:rsid w:val="0018102C"/>
    <w:rsid w:val="00194664"/>
    <w:rsid w:val="001955CB"/>
    <w:rsid w:val="001978D5"/>
    <w:rsid w:val="001A32A9"/>
    <w:rsid w:val="001B0130"/>
    <w:rsid w:val="001B1BAE"/>
    <w:rsid w:val="001B4FE1"/>
    <w:rsid w:val="001C46C9"/>
    <w:rsid w:val="001D6E6F"/>
    <w:rsid w:val="001E41CC"/>
    <w:rsid w:val="001E4B2A"/>
    <w:rsid w:val="001E5B9A"/>
    <w:rsid w:val="001F3858"/>
    <w:rsid w:val="002044FE"/>
    <w:rsid w:val="00211F10"/>
    <w:rsid w:val="00220C56"/>
    <w:rsid w:val="002222B8"/>
    <w:rsid w:val="00226F71"/>
    <w:rsid w:val="002325AE"/>
    <w:rsid w:val="002345F7"/>
    <w:rsid w:val="002370FC"/>
    <w:rsid w:val="002405CD"/>
    <w:rsid w:val="00247400"/>
    <w:rsid w:val="002532AA"/>
    <w:rsid w:val="00260167"/>
    <w:rsid w:val="00267033"/>
    <w:rsid w:val="0027156E"/>
    <w:rsid w:val="002745A7"/>
    <w:rsid w:val="0027492E"/>
    <w:rsid w:val="0028429D"/>
    <w:rsid w:val="00294AEB"/>
    <w:rsid w:val="002A616C"/>
    <w:rsid w:val="002B0604"/>
    <w:rsid w:val="002B41FB"/>
    <w:rsid w:val="002B5479"/>
    <w:rsid w:val="002C3F84"/>
    <w:rsid w:val="002D1CF2"/>
    <w:rsid w:val="002E304D"/>
    <w:rsid w:val="002E5447"/>
    <w:rsid w:val="002E6B7E"/>
    <w:rsid w:val="002E6FB8"/>
    <w:rsid w:val="00301E0A"/>
    <w:rsid w:val="003073ED"/>
    <w:rsid w:val="00310E41"/>
    <w:rsid w:val="00313F48"/>
    <w:rsid w:val="00322B80"/>
    <w:rsid w:val="00324197"/>
    <w:rsid w:val="00326100"/>
    <w:rsid w:val="00331D20"/>
    <w:rsid w:val="00340617"/>
    <w:rsid w:val="00341E15"/>
    <w:rsid w:val="003436F4"/>
    <w:rsid w:val="003559B9"/>
    <w:rsid w:val="00365FD7"/>
    <w:rsid w:val="00367BA6"/>
    <w:rsid w:val="003717EC"/>
    <w:rsid w:val="00373732"/>
    <w:rsid w:val="00377496"/>
    <w:rsid w:val="00380F1C"/>
    <w:rsid w:val="003852E4"/>
    <w:rsid w:val="00387375"/>
    <w:rsid w:val="0039701D"/>
    <w:rsid w:val="003A1657"/>
    <w:rsid w:val="003B1D1B"/>
    <w:rsid w:val="003B5028"/>
    <w:rsid w:val="003D093F"/>
    <w:rsid w:val="003E5E54"/>
    <w:rsid w:val="003F75F8"/>
    <w:rsid w:val="003F77B1"/>
    <w:rsid w:val="00400157"/>
    <w:rsid w:val="004040BF"/>
    <w:rsid w:val="00417066"/>
    <w:rsid w:val="004200C7"/>
    <w:rsid w:val="0042135F"/>
    <w:rsid w:val="0043400D"/>
    <w:rsid w:val="00443AE6"/>
    <w:rsid w:val="00447CFE"/>
    <w:rsid w:val="0045190E"/>
    <w:rsid w:val="004536CE"/>
    <w:rsid w:val="0047638E"/>
    <w:rsid w:val="0047646C"/>
    <w:rsid w:val="00484209"/>
    <w:rsid w:val="0048590C"/>
    <w:rsid w:val="00487E5E"/>
    <w:rsid w:val="00491313"/>
    <w:rsid w:val="00492A32"/>
    <w:rsid w:val="00495E7B"/>
    <w:rsid w:val="0049669D"/>
    <w:rsid w:val="004A6A35"/>
    <w:rsid w:val="004B0B43"/>
    <w:rsid w:val="004B5E08"/>
    <w:rsid w:val="004C520B"/>
    <w:rsid w:val="004C6993"/>
    <w:rsid w:val="004D6BB3"/>
    <w:rsid w:val="004E602C"/>
    <w:rsid w:val="004F075E"/>
    <w:rsid w:val="004F5722"/>
    <w:rsid w:val="00507ABE"/>
    <w:rsid w:val="005231CB"/>
    <w:rsid w:val="0053055C"/>
    <w:rsid w:val="0054086E"/>
    <w:rsid w:val="0054211F"/>
    <w:rsid w:val="005610B1"/>
    <w:rsid w:val="00567AF4"/>
    <w:rsid w:val="00573134"/>
    <w:rsid w:val="00573323"/>
    <w:rsid w:val="00577309"/>
    <w:rsid w:val="0058308B"/>
    <w:rsid w:val="0059071B"/>
    <w:rsid w:val="005A04B1"/>
    <w:rsid w:val="005A2565"/>
    <w:rsid w:val="005B2809"/>
    <w:rsid w:val="005C3A9E"/>
    <w:rsid w:val="005C67AF"/>
    <w:rsid w:val="005C6CFE"/>
    <w:rsid w:val="005D4F00"/>
    <w:rsid w:val="005E67A9"/>
    <w:rsid w:val="005E7BCD"/>
    <w:rsid w:val="00602C58"/>
    <w:rsid w:val="0060336F"/>
    <w:rsid w:val="0061142F"/>
    <w:rsid w:val="00613DBC"/>
    <w:rsid w:val="00620AAA"/>
    <w:rsid w:val="006245BC"/>
    <w:rsid w:val="006303C9"/>
    <w:rsid w:val="00633BFD"/>
    <w:rsid w:val="006353D0"/>
    <w:rsid w:val="006467BB"/>
    <w:rsid w:val="00646C1A"/>
    <w:rsid w:val="006547F3"/>
    <w:rsid w:val="00655084"/>
    <w:rsid w:val="00662D13"/>
    <w:rsid w:val="00665001"/>
    <w:rsid w:val="00666E2C"/>
    <w:rsid w:val="00684BC5"/>
    <w:rsid w:val="00684C11"/>
    <w:rsid w:val="00690DBE"/>
    <w:rsid w:val="00694917"/>
    <w:rsid w:val="00694F0A"/>
    <w:rsid w:val="006A1127"/>
    <w:rsid w:val="006A31AA"/>
    <w:rsid w:val="006A542F"/>
    <w:rsid w:val="006B474D"/>
    <w:rsid w:val="006C7738"/>
    <w:rsid w:val="006E272A"/>
    <w:rsid w:val="007010AA"/>
    <w:rsid w:val="0070138E"/>
    <w:rsid w:val="00701B2C"/>
    <w:rsid w:val="00704A25"/>
    <w:rsid w:val="00704CC6"/>
    <w:rsid w:val="00720D14"/>
    <w:rsid w:val="00727155"/>
    <w:rsid w:val="00732F17"/>
    <w:rsid w:val="00733A0B"/>
    <w:rsid w:val="00747664"/>
    <w:rsid w:val="007633C9"/>
    <w:rsid w:val="007663FE"/>
    <w:rsid w:val="0078108F"/>
    <w:rsid w:val="00784080"/>
    <w:rsid w:val="00785E3A"/>
    <w:rsid w:val="007B304F"/>
    <w:rsid w:val="007B4CD6"/>
    <w:rsid w:val="007B6DEF"/>
    <w:rsid w:val="007B740C"/>
    <w:rsid w:val="007C3668"/>
    <w:rsid w:val="007C4CDF"/>
    <w:rsid w:val="007C6CB9"/>
    <w:rsid w:val="007D16EA"/>
    <w:rsid w:val="007D28D2"/>
    <w:rsid w:val="007E1299"/>
    <w:rsid w:val="007E475E"/>
    <w:rsid w:val="007F1254"/>
    <w:rsid w:val="007F55CB"/>
    <w:rsid w:val="00801B9C"/>
    <w:rsid w:val="0081006C"/>
    <w:rsid w:val="008137E3"/>
    <w:rsid w:val="008138CB"/>
    <w:rsid w:val="00825FFC"/>
    <w:rsid w:val="008437D9"/>
    <w:rsid w:val="008618C7"/>
    <w:rsid w:val="00863195"/>
    <w:rsid w:val="00864157"/>
    <w:rsid w:val="00865B52"/>
    <w:rsid w:val="00871053"/>
    <w:rsid w:val="00872F86"/>
    <w:rsid w:val="00877270"/>
    <w:rsid w:val="0088056D"/>
    <w:rsid w:val="008949BF"/>
    <w:rsid w:val="00895C79"/>
    <w:rsid w:val="008A0B80"/>
    <w:rsid w:val="008A2590"/>
    <w:rsid w:val="008B1DEA"/>
    <w:rsid w:val="008C321B"/>
    <w:rsid w:val="008D6C7B"/>
    <w:rsid w:val="008E0D75"/>
    <w:rsid w:val="008F07DB"/>
    <w:rsid w:val="008F11CA"/>
    <w:rsid w:val="008F47FB"/>
    <w:rsid w:val="0090737D"/>
    <w:rsid w:val="00911D71"/>
    <w:rsid w:val="00914B25"/>
    <w:rsid w:val="0092637D"/>
    <w:rsid w:val="00934670"/>
    <w:rsid w:val="00937FF2"/>
    <w:rsid w:val="009408DF"/>
    <w:rsid w:val="009535C9"/>
    <w:rsid w:val="009764B8"/>
    <w:rsid w:val="00976519"/>
    <w:rsid w:val="009A1058"/>
    <w:rsid w:val="009A4F8A"/>
    <w:rsid w:val="009A7E7A"/>
    <w:rsid w:val="009B00E9"/>
    <w:rsid w:val="009B6168"/>
    <w:rsid w:val="009C26BC"/>
    <w:rsid w:val="009C3D56"/>
    <w:rsid w:val="009D56BA"/>
    <w:rsid w:val="00A27D8B"/>
    <w:rsid w:val="00A40FA9"/>
    <w:rsid w:val="00A5498F"/>
    <w:rsid w:val="00A62DC8"/>
    <w:rsid w:val="00A630C0"/>
    <w:rsid w:val="00A72797"/>
    <w:rsid w:val="00A76558"/>
    <w:rsid w:val="00A84350"/>
    <w:rsid w:val="00A84EFD"/>
    <w:rsid w:val="00A94CAF"/>
    <w:rsid w:val="00AA29EE"/>
    <w:rsid w:val="00AB68AC"/>
    <w:rsid w:val="00AB7235"/>
    <w:rsid w:val="00AC2BA1"/>
    <w:rsid w:val="00AC3321"/>
    <w:rsid w:val="00AC502B"/>
    <w:rsid w:val="00AC7755"/>
    <w:rsid w:val="00AD27B3"/>
    <w:rsid w:val="00AD3B5A"/>
    <w:rsid w:val="00AF2C97"/>
    <w:rsid w:val="00AF3F1B"/>
    <w:rsid w:val="00B009E2"/>
    <w:rsid w:val="00B125A0"/>
    <w:rsid w:val="00B13346"/>
    <w:rsid w:val="00B14938"/>
    <w:rsid w:val="00B16E23"/>
    <w:rsid w:val="00B24905"/>
    <w:rsid w:val="00B272FA"/>
    <w:rsid w:val="00B27698"/>
    <w:rsid w:val="00B30A24"/>
    <w:rsid w:val="00B33FBD"/>
    <w:rsid w:val="00B43769"/>
    <w:rsid w:val="00B519DE"/>
    <w:rsid w:val="00B55096"/>
    <w:rsid w:val="00B606D1"/>
    <w:rsid w:val="00B671FB"/>
    <w:rsid w:val="00B71009"/>
    <w:rsid w:val="00B7299C"/>
    <w:rsid w:val="00B80930"/>
    <w:rsid w:val="00B82DBD"/>
    <w:rsid w:val="00B83BE3"/>
    <w:rsid w:val="00B901FD"/>
    <w:rsid w:val="00B90E90"/>
    <w:rsid w:val="00B91599"/>
    <w:rsid w:val="00B95D37"/>
    <w:rsid w:val="00B9747D"/>
    <w:rsid w:val="00BA384F"/>
    <w:rsid w:val="00BA5F6D"/>
    <w:rsid w:val="00BB76A5"/>
    <w:rsid w:val="00BC2C8A"/>
    <w:rsid w:val="00BC4D6C"/>
    <w:rsid w:val="00BC5244"/>
    <w:rsid w:val="00BD32EC"/>
    <w:rsid w:val="00BD3D1F"/>
    <w:rsid w:val="00BD5AF4"/>
    <w:rsid w:val="00BD6866"/>
    <w:rsid w:val="00BE0261"/>
    <w:rsid w:val="00BE7E3C"/>
    <w:rsid w:val="00BF5ECC"/>
    <w:rsid w:val="00C16A02"/>
    <w:rsid w:val="00C16D72"/>
    <w:rsid w:val="00C174A0"/>
    <w:rsid w:val="00C26145"/>
    <w:rsid w:val="00C327B5"/>
    <w:rsid w:val="00C330BC"/>
    <w:rsid w:val="00C34BFC"/>
    <w:rsid w:val="00C60123"/>
    <w:rsid w:val="00C6119A"/>
    <w:rsid w:val="00C64247"/>
    <w:rsid w:val="00C67D1A"/>
    <w:rsid w:val="00C73CEA"/>
    <w:rsid w:val="00C75CAB"/>
    <w:rsid w:val="00C82E32"/>
    <w:rsid w:val="00CA03EE"/>
    <w:rsid w:val="00CB132C"/>
    <w:rsid w:val="00CB3F19"/>
    <w:rsid w:val="00CC0E16"/>
    <w:rsid w:val="00CC2D86"/>
    <w:rsid w:val="00CD6493"/>
    <w:rsid w:val="00CE35F9"/>
    <w:rsid w:val="00CF2F9A"/>
    <w:rsid w:val="00D0288A"/>
    <w:rsid w:val="00D033A1"/>
    <w:rsid w:val="00D127B5"/>
    <w:rsid w:val="00D14D26"/>
    <w:rsid w:val="00D16A2B"/>
    <w:rsid w:val="00D23FFB"/>
    <w:rsid w:val="00D251E8"/>
    <w:rsid w:val="00D32999"/>
    <w:rsid w:val="00D3302B"/>
    <w:rsid w:val="00D409D0"/>
    <w:rsid w:val="00D46CB6"/>
    <w:rsid w:val="00D62511"/>
    <w:rsid w:val="00D62687"/>
    <w:rsid w:val="00D84917"/>
    <w:rsid w:val="00D92C95"/>
    <w:rsid w:val="00D97E0D"/>
    <w:rsid w:val="00DA7A73"/>
    <w:rsid w:val="00DB0712"/>
    <w:rsid w:val="00DB2DA5"/>
    <w:rsid w:val="00DB652C"/>
    <w:rsid w:val="00DC5B69"/>
    <w:rsid w:val="00DE1879"/>
    <w:rsid w:val="00DE254A"/>
    <w:rsid w:val="00DF2724"/>
    <w:rsid w:val="00DF7872"/>
    <w:rsid w:val="00E106CB"/>
    <w:rsid w:val="00E16CEC"/>
    <w:rsid w:val="00E23672"/>
    <w:rsid w:val="00E3780A"/>
    <w:rsid w:val="00E45D83"/>
    <w:rsid w:val="00E53294"/>
    <w:rsid w:val="00E548DF"/>
    <w:rsid w:val="00E56A0F"/>
    <w:rsid w:val="00E57750"/>
    <w:rsid w:val="00E62BBC"/>
    <w:rsid w:val="00E700F1"/>
    <w:rsid w:val="00E8036E"/>
    <w:rsid w:val="00E87E69"/>
    <w:rsid w:val="00E9043A"/>
    <w:rsid w:val="00EA1709"/>
    <w:rsid w:val="00EB0EAF"/>
    <w:rsid w:val="00EC5F2E"/>
    <w:rsid w:val="00ED2535"/>
    <w:rsid w:val="00ED3EEE"/>
    <w:rsid w:val="00ED4BB2"/>
    <w:rsid w:val="00EF0F6C"/>
    <w:rsid w:val="00EF629B"/>
    <w:rsid w:val="00F003B9"/>
    <w:rsid w:val="00F00416"/>
    <w:rsid w:val="00F04D98"/>
    <w:rsid w:val="00F05AC4"/>
    <w:rsid w:val="00F53CB4"/>
    <w:rsid w:val="00F65F4F"/>
    <w:rsid w:val="00F81DE0"/>
    <w:rsid w:val="00F8425C"/>
    <w:rsid w:val="00F84B1D"/>
    <w:rsid w:val="00F91120"/>
    <w:rsid w:val="00F9315E"/>
    <w:rsid w:val="00F95E56"/>
    <w:rsid w:val="00FB0BBE"/>
    <w:rsid w:val="00FB0FD3"/>
    <w:rsid w:val="00FC5DD8"/>
    <w:rsid w:val="00FC6F28"/>
    <w:rsid w:val="00FC7B20"/>
    <w:rsid w:val="00FD1B9D"/>
    <w:rsid w:val="00FD30A1"/>
    <w:rsid w:val="00FD3ECD"/>
    <w:rsid w:val="00FE3DBB"/>
    <w:rsid w:val="00FE4F4C"/>
    <w:rsid w:val="00FF6628"/>
    <w:rsid w:val="00FF7A03"/>
    <w:rsid w:val="00FF7F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90F4B"/>
  <w15:chartTrackingRefBased/>
  <w15:docId w15:val="{63094F37-2BEF-483B-9EF2-ABDB62F0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D1F"/>
    <w:pPr>
      <w:suppressAutoHyphens/>
      <w:spacing w:after="0" w:line="240" w:lineRule="exact"/>
    </w:pPr>
    <w:rPr>
      <w:rFonts w:ascii="Times New Roman" w:eastAsiaTheme="minorHAnsi" w:hAnsi="Times New Roman" w:cs="Times New Roman"/>
      <w:spacing w:val="4"/>
      <w:w w:val="103"/>
      <w:sz w:val="20"/>
      <w:lang w:val="en-TT"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Normal"/>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7B7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40C"/>
    <w:rPr>
      <w:rFonts w:asciiTheme="majorHAnsi" w:eastAsiaTheme="majorEastAsia" w:hAnsiTheme="majorHAnsi" w:cstheme="majorBidi"/>
      <w:spacing w:val="-10"/>
      <w:w w:val="103"/>
      <w:kern w:val="28"/>
      <w:sz w:val="56"/>
      <w:szCs w:val="56"/>
      <w:lang w:val="en-TT" w:eastAsia="en-US"/>
    </w:rPr>
  </w:style>
  <w:style w:type="paragraph" w:styleId="Subtitle">
    <w:name w:val="Subtitle"/>
    <w:basedOn w:val="Normal"/>
    <w:next w:val="Normal"/>
    <w:link w:val="SubtitleChar"/>
    <w:uiPriority w:val="11"/>
    <w:qFormat/>
    <w:rsid w:val="007B740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40C"/>
    <w:rPr>
      <w:rFonts w:eastAsiaTheme="majorEastAsia" w:cstheme="majorBidi"/>
      <w:color w:val="595959" w:themeColor="text1" w:themeTint="A6"/>
      <w:spacing w:val="15"/>
      <w:w w:val="103"/>
      <w:sz w:val="28"/>
      <w:szCs w:val="28"/>
      <w:lang w:val="en-TT" w:eastAsia="en-US"/>
    </w:rPr>
  </w:style>
  <w:style w:type="paragraph" w:styleId="Quote">
    <w:name w:val="Quote"/>
    <w:basedOn w:val="Normal"/>
    <w:next w:val="Normal"/>
    <w:link w:val="QuoteChar"/>
    <w:uiPriority w:val="29"/>
    <w:qFormat/>
    <w:rsid w:val="007B74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740C"/>
    <w:rPr>
      <w:rFonts w:ascii="Times New Roman" w:eastAsiaTheme="minorHAnsi" w:hAnsi="Times New Roman" w:cs="Times New Roman"/>
      <w:i/>
      <w:iCs/>
      <w:color w:val="404040" w:themeColor="text1" w:themeTint="BF"/>
      <w:spacing w:val="4"/>
      <w:w w:val="103"/>
      <w:sz w:val="20"/>
      <w:lang w:val="en-TT"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B"/>
    <w:basedOn w:val="Normal"/>
    <w:link w:val="ListParagraphChar"/>
    <w:uiPriority w:val="34"/>
    <w:qFormat/>
    <w:rsid w:val="007B740C"/>
    <w:pPr>
      <w:ind w:left="720"/>
      <w:contextualSpacing/>
    </w:pPr>
  </w:style>
  <w:style w:type="character" w:styleId="IntenseEmphasis">
    <w:name w:val="Intense Emphasis"/>
    <w:basedOn w:val="DefaultParagraphFont"/>
    <w:uiPriority w:val="21"/>
    <w:qFormat/>
    <w:rsid w:val="007B740C"/>
    <w:rPr>
      <w:i/>
      <w:iCs/>
      <w:color w:val="2F5496" w:themeColor="accent1" w:themeShade="BF"/>
    </w:rPr>
  </w:style>
  <w:style w:type="paragraph" w:styleId="IntenseQuote">
    <w:name w:val="Intense Quote"/>
    <w:basedOn w:val="Normal"/>
    <w:next w:val="Normal"/>
    <w:link w:val="IntenseQuoteChar"/>
    <w:uiPriority w:val="30"/>
    <w:qFormat/>
    <w:rsid w:val="007B7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40C"/>
    <w:rPr>
      <w:rFonts w:ascii="Times New Roman" w:eastAsiaTheme="minorHAnsi" w:hAnsi="Times New Roman" w:cs="Times New Roman"/>
      <w:i/>
      <w:iCs/>
      <w:color w:val="2F5496" w:themeColor="accent1" w:themeShade="BF"/>
      <w:spacing w:val="4"/>
      <w:w w:val="103"/>
      <w:sz w:val="20"/>
      <w:lang w:val="en-TT" w:eastAsia="en-US"/>
    </w:rPr>
  </w:style>
  <w:style w:type="character" w:styleId="IntenseReference">
    <w:name w:val="Intense Reference"/>
    <w:basedOn w:val="DefaultParagraphFont"/>
    <w:uiPriority w:val="32"/>
    <w:qFormat/>
    <w:rsid w:val="007B740C"/>
    <w:rPr>
      <w:b/>
      <w:bCs/>
      <w:smallCaps/>
      <w:color w:val="2F5496" w:themeColor="accent1" w:themeShade="BF"/>
      <w:spacing w:val="5"/>
    </w:rPr>
  </w:style>
  <w:style w:type="paragraph" w:styleId="CommentText">
    <w:name w:val="annotation text"/>
    <w:basedOn w:val="Normal"/>
    <w:link w:val="CommentTextChar"/>
    <w:uiPriority w:val="99"/>
    <w:unhideWhenUsed/>
    <w:qFormat/>
    <w:rsid w:val="00ED4BB2"/>
    <w:pPr>
      <w:spacing w:line="240" w:lineRule="auto"/>
    </w:pPr>
    <w:rPr>
      <w:szCs w:val="20"/>
    </w:rPr>
  </w:style>
  <w:style w:type="character" w:customStyle="1" w:styleId="CommentTextChar">
    <w:name w:val="Comment Text Char"/>
    <w:basedOn w:val="DefaultParagraphFont"/>
    <w:link w:val="CommentText"/>
    <w:uiPriority w:val="99"/>
    <w:qFormat/>
    <w:rsid w:val="00ED4BB2"/>
    <w:rPr>
      <w:rFonts w:ascii="Times New Roman" w:eastAsiaTheme="minorHAnsi" w:hAnsi="Times New Roman" w:cs="Times New Roman"/>
      <w:spacing w:val="4"/>
      <w:w w:val="103"/>
      <w:sz w:val="20"/>
      <w:szCs w:val="20"/>
      <w:lang w:val="en-TT" w:eastAsia="en-US"/>
    </w:rPr>
  </w:style>
  <w:style w:type="paragraph" w:styleId="CommentSubject">
    <w:name w:val="annotation subject"/>
    <w:basedOn w:val="CommentText"/>
    <w:next w:val="CommentText"/>
    <w:link w:val="CommentSubjectChar"/>
    <w:uiPriority w:val="99"/>
    <w:semiHidden/>
    <w:unhideWhenUsed/>
    <w:rsid w:val="00ED4BB2"/>
    <w:rPr>
      <w:b/>
      <w:bCs/>
    </w:rPr>
  </w:style>
  <w:style w:type="character" w:customStyle="1" w:styleId="CommentSubjectChar">
    <w:name w:val="Comment Subject Char"/>
    <w:basedOn w:val="CommentTextChar"/>
    <w:link w:val="CommentSubject"/>
    <w:uiPriority w:val="99"/>
    <w:semiHidden/>
    <w:rsid w:val="00ED4BB2"/>
    <w:rPr>
      <w:rFonts w:ascii="Times New Roman" w:eastAsiaTheme="minorHAnsi" w:hAnsi="Times New Roman" w:cs="Times New Roman"/>
      <w:b/>
      <w:bCs/>
      <w:spacing w:val="4"/>
      <w:w w:val="103"/>
      <w:sz w:val="20"/>
      <w:szCs w:val="20"/>
      <w:lang w:val="en-TT" w:eastAsia="en-US"/>
    </w:rPr>
  </w:style>
  <w:style w:type="table" w:customStyle="1" w:styleId="TableGrid35">
    <w:name w:val="Table Grid35"/>
    <w:basedOn w:val="TableNormal"/>
    <w:next w:val="TableGrid"/>
    <w:qFormat/>
    <w:rsid w:val="008E0D7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qFormat/>
    <w:rsid w:val="006467BB"/>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C67D1A"/>
    <w:rPr>
      <w:rFonts w:ascii="Times New Roman" w:eastAsiaTheme="minorHAnsi" w:hAnsi="Times New Roman" w:cs="Times New Roman"/>
      <w:spacing w:val="4"/>
      <w:w w:val="103"/>
      <w:sz w:val="20"/>
      <w:lang w:val="en-TT" w:eastAsia="en-US"/>
    </w:rPr>
  </w:style>
  <w:style w:type="paragraph" w:styleId="Revision">
    <w:name w:val="Revision"/>
    <w:hidden/>
    <w:uiPriority w:val="99"/>
    <w:semiHidden/>
    <w:rsid w:val="00ED3EEE"/>
    <w:pPr>
      <w:spacing w:after="0" w:line="240" w:lineRule="auto"/>
    </w:pPr>
    <w:rPr>
      <w:rFonts w:ascii="Times New Roman" w:eastAsiaTheme="minorHAnsi" w:hAnsi="Times New Roman" w:cs="Times New Roman"/>
      <w:spacing w:val="4"/>
      <w:w w:val="103"/>
      <w:sz w:val="20"/>
      <w:lang w:val="en-TT" w:eastAsia="en-US"/>
    </w:rPr>
  </w:style>
  <w:style w:type="paragraph" w:customStyle="1" w:styleId="Default">
    <w:name w:val="Default"/>
    <w:rsid w:val="00BD32EC"/>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table" w:customStyle="1" w:styleId="TableGrid36">
    <w:name w:val="Table Grid36"/>
    <w:basedOn w:val="TableNormal"/>
    <w:next w:val="TableGrid"/>
    <w:qFormat/>
    <w:rsid w:val="00BD32EC"/>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80/63" TargetMode="External"/><Relationship Id="rId299" Type="http://schemas.openxmlformats.org/officeDocument/2006/relationships/hyperlink" Target="https://docs.un.org/en/A/RES/80/72" TargetMode="External"/><Relationship Id="rId21" Type="http://schemas.openxmlformats.org/officeDocument/2006/relationships/hyperlink" Target="https://docs.un.org/en/A/RES/77/267" TargetMode="External"/><Relationship Id="rId63" Type="http://schemas.openxmlformats.org/officeDocument/2006/relationships/hyperlink" Target="https://docs.un.org/en/A/RES/63/281" TargetMode="External"/><Relationship Id="rId159" Type="http://schemas.openxmlformats.org/officeDocument/2006/relationships/hyperlink" Target="https://docs.un.org/en/S/RES/2623(2022)" TargetMode="External"/><Relationship Id="rId324" Type="http://schemas.openxmlformats.org/officeDocument/2006/relationships/hyperlink" Target="https://docs.un.org/en/S/RES/2767(2024)" TargetMode="External"/><Relationship Id="rId366" Type="http://schemas.openxmlformats.org/officeDocument/2006/relationships/hyperlink" Target="https://docs.un.org/en/A/RES/75/291" TargetMode="External"/><Relationship Id="rId170" Type="http://schemas.openxmlformats.org/officeDocument/2006/relationships/hyperlink" Target="https://docs.un.org/en/S/RES/2753(2024)" TargetMode="External"/><Relationship Id="rId226" Type="http://schemas.openxmlformats.org/officeDocument/2006/relationships/hyperlink" Target="https://docs.un.org/en/A/RES/3376(XXX)" TargetMode="External"/><Relationship Id="rId268" Type="http://schemas.openxmlformats.org/officeDocument/2006/relationships/chart" Target="charts/chart12.xml"/><Relationship Id="rId32" Type="http://schemas.openxmlformats.org/officeDocument/2006/relationships/footer" Target="footer4.xml"/><Relationship Id="rId74" Type="http://schemas.openxmlformats.org/officeDocument/2006/relationships/hyperlink" Target="https://docs.un.org/en/A/RES/67/19" TargetMode="External"/><Relationship Id="rId128" Type="http://schemas.openxmlformats.org/officeDocument/2006/relationships/hyperlink" Target="https://docs.un.org/en/A/RES/80/156" TargetMode="External"/><Relationship Id="rId335" Type="http://schemas.openxmlformats.org/officeDocument/2006/relationships/hyperlink" Target="https://docs.un.org/en/A/RES/79/1" TargetMode="External"/><Relationship Id="rId377" Type="http://schemas.openxmlformats.org/officeDocument/2006/relationships/hyperlink" Target="https://docs.un.org/en/S/RES/2368(2017)" TargetMode="External"/><Relationship Id="rId5" Type="http://schemas.openxmlformats.org/officeDocument/2006/relationships/numbering" Target="numbering.xml"/><Relationship Id="rId181" Type="http://schemas.openxmlformats.org/officeDocument/2006/relationships/hyperlink" Target="https://docs.un.org/en/S/RES/1373(2001)" TargetMode="External"/><Relationship Id="rId237" Type="http://schemas.openxmlformats.org/officeDocument/2006/relationships/hyperlink" Target="https://docs.un.org/en/A/RES/72/276" TargetMode="External"/><Relationship Id="rId279" Type="http://schemas.openxmlformats.org/officeDocument/2006/relationships/hyperlink" Target="https://docs.un.org/en/A/RES/49/88" TargetMode="External"/><Relationship Id="rId43" Type="http://schemas.openxmlformats.org/officeDocument/2006/relationships/hyperlink" Target="https://docs.un.org/en/S/RES/1645(2005)" TargetMode="External"/><Relationship Id="rId139" Type="http://schemas.openxmlformats.org/officeDocument/2006/relationships/hyperlink" Target="https://docs.un.org/en/S/RES/1366(2001)" TargetMode="External"/><Relationship Id="rId290" Type="http://schemas.openxmlformats.org/officeDocument/2006/relationships/hyperlink" Target="https://docs.un.org/en/S/RES/2803(2025)" TargetMode="External"/><Relationship Id="rId304" Type="http://schemas.openxmlformats.org/officeDocument/2006/relationships/hyperlink" Target="https://docs.un.org/en/S/RES/2334(2016)" TargetMode="External"/><Relationship Id="rId346" Type="http://schemas.openxmlformats.org/officeDocument/2006/relationships/hyperlink" Target="https://docs.un.org/en/S/RES/2687(2023)" TargetMode="External"/><Relationship Id="rId85" Type="http://schemas.openxmlformats.org/officeDocument/2006/relationships/hyperlink" Target="https://docs.un.org/en/A/RES/75/12" TargetMode="External"/><Relationship Id="rId150" Type="http://schemas.openxmlformats.org/officeDocument/2006/relationships/hyperlink" Target="https://docs.un.org/en/S/RES/2106(2013)" TargetMode="External"/><Relationship Id="rId192" Type="http://schemas.openxmlformats.org/officeDocument/2006/relationships/hyperlink" Target="https://docs.un.org/en/S/RES/1989(2011)" TargetMode="External"/><Relationship Id="rId206" Type="http://schemas.openxmlformats.org/officeDocument/2006/relationships/hyperlink" Target="https://docs.un.org/en/A/RES/80/87" TargetMode="External"/><Relationship Id="rId248" Type="http://schemas.openxmlformats.org/officeDocument/2006/relationships/hyperlink" Target="https://docs.un.org/en/S/RES/2805(2025)" TargetMode="External"/><Relationship Id="rId12" Type="http://schemas.openxmlformats.org/officeDocument/2006/relationships/header" Target="header2.xml"/><Relationship Id="rId108" Type="http://schemas.openxmlformats.org/officeDocument/2006/relationships/hyperlink" Target="https://docs.un.org/en/A/RES/79/317" TargetMode="External"/><Relationship Id="rId315" Type="http://schemas.openxmlformats.org/officeDocument/2006/relationships/hyperlink" Target="https://undocs.org/en/A/RES/ES-10/17" TargetMode="External"/><Relationship Id="rId357" Type="http://schemas.openxmlformats.org/officeDocument/2006/relationships/chart" Target="charts/chart23.xml"/><Relationship Id="rId54" Type="http://schemas.openxmlformats.org/officeDocument/2006/relationships/hyperlink" Target="https://docs.un.org/en/A/RES/47/120B" TargetMode="External"/><Relationship Id="rId96" Type="http://schemas.openxmlformats.org/officeDocument/2006/relationships/hyperlink" Target="https://docs.un.org/en/A/RES/79/13" TargetMode="External"/><Relationship Id="rId161" Type="http://schemas.openxmlformats.org/officeDocument/2006/relationships/hyperlink" Target="https://docs.un.org/en/S/RES/2669(2022)" TargetMode="External"/><Relationship Id="rId217" Type="http://schemas.openxmlformats.org/officeDocument/2006/relationships/hyperlink" Target="https://docs.un.org/en/A/RES/80/99" TargetMode="External"/><Relationship Id="rId259" Type="http://schemas.openxmlformats.org/officeDocument/2006/relationships/chart" Target="charts/chart7.xml"/><Relationship Id="rId23" Type="http://schemas.openxmlformats.org/officeDocument/2006/relationships/hyperlink" Target="https://docs.un.org/en/A/RES/77/267" TargetMode="External"/><Relationship Id="rId119" Type="http://schemas.openxmlformats.org/officeDocument/2006/relationships/hyperlink" Target="https://docs.un.org/en/A/RES/80/73" TargetMode="External"/><Relationship Id="rId270" Type="http://schemas.openxmlformats.org/officeDocument/2006/relationships/hyperlink" Target="https://docs.un.org/en/A/80/6(Sect.3)" TargetMode="External"/><Relationship Id="rId326" Type="http://schemas.openxmlformats.org/officeDocument/2006/relationships/hyperlink" Target="https://docs.un.org/en/S/RES/2767(2024)" TargetMode="External"/><Relationship Id="rId65" Type="http://schemas.openxmlformats.org/officeDocument/2006/relationships/hyperlink" Target="https://docs.un.org/en/A/RES/65/283" TargetMode="External"/><Relationship Id="rId130" Type="http://schemas.openxmlformats.org/officeDocument/2006/relationships/hyperlink" Target="https://docs.un.org/en/A/RES/80/167" TargetMode="External"/><Relationship Id="rId368" Type="http://schemas.openxmlformats.org/officeDocument/2006/relationships/hyperlink" Target="https://docs.un.org/en/A/RES/77/298" TargetMode="External"/><Relationship Id="rId172" Type="http://schemas.openxmlformats.org/officeDocument/2006/relationships/hyperlink" Target="https://docs.un.org/en/S/RES/2812(2026)" TargetMode="External"/><Relationship Id="rId228" Type="http://schemas.openxmlformats.org/officeDocument/2006/relationships/hyperlink" Target="https://docs.un.org/en/A/RES/34/65" TargetMode="External"/><Relationship Id="rId281" Type="http://schemas.openxmlformats.org/officeDocument/2006/relationships/hyperlink" Target="https://docs.un.org/en/S/RES/2334(2016)" TargetMode="External"/><Relationship Id="rId337" Type="http://schemas.openxmlformats.org/officeDocument/2006/relationships/hyperlink" Target="https://docs.un.org/en/S/RES/1325(2000)" TargetMode="External"/><Relationship Id="rId34" Type="http://schemas.openxmlformats.org/officeDocument/2006/relationships/hyperlink" Target="https://docs.un.org/en/A/RES/72/262C" TargetMode="External"/><Relationship Id="rId76" Type="http://schemas.openxmlformats.org/officeDocument/2006/relationships/hyperlink" Target="https://docs.un.org/en/A/RES/80/83" TargetMode="External"/><Relationship Id="rId141" Type="http://schemas.openxmlformats.org/officeDocument/2006/relationships/hyperlink" Target="https://docs.un.org/en/S/RES/1631(2005)" TargetMode="External"/><Relationship Id="rId379" Type="http://schemas.openxmlformats.org/officeDocument/2006/relationships/hyperlink" Target="https://docs.un.org/en/S/RES/2396(2017)" TargetMode="External"/><Relationship Id="rId7" Type="http://schemas.openxmlformats.org/officeDocument/2006/relationships/settings" Target="settings.xml"/><Relationship Id="rId183" Type="http://schemas.openxmlformats.org/officeDocument/2006/relationships/hyperlink" Target="https://docs.un.org/en/S/RES/1533(2004)" TargetMode="External"/><Relationship Id="rId239" Type="http://schemas.openxmlformats.org/officeDocument/2006/relationships/hyperlink" Target="https://docs.un.org/en/A/RES/78/257" TargetMode="External"/><Relationship Id="rId250" Type="http://schemas.openxmlformats.org/officeDocument/2006/relationships/chart" Target="charts/chart1.xml"/><Relationship Id="rId292" Type="http://schemas.openxmlformats.org/officeDocument/2006/relationships/hyperlink" Target="https://docs.un.org/en/S/RES/2803(2025)" TargetMode="External"/><Relationship Id="rId306" Type="http://schemas.openxmlformats.org/officeDocument/2006/relationships/hyperlink" Target="https://docs.un.org/en/S/RES/2803(2025)" TargetMode="External"/><Relationship Id="rId45" Type="http://schemas.openxmlformats.org/officeDocument/2006/relationships/hyperlink" Target="https://docs.un.org/en/S/RES/2048(2012)" TargetMode="External"/><Relationship Id="rId87" Type="http://schemas.openxmlformats.org/officeDocument/2006/relationships/hyperlink" Target="https://docs.un.org/en/A/RES/76/70" TargetMode="External"/><Relationship Id="rId110" Type="http://schemas.openxmlformats.org/officeDocument/2006/relationships/hyperlink" Target="https://docs.un.org/en/A/RES/79/326" TargetMode="External"/><Relationship Id="rId348" Type="http://schemas.openxmlformats.org/officeDocument/2006/relationships/hyperlink" Target="https://docs.un.org/en/S/RES/2719(2023)" TargetMode="External"/><Relationship Id="rId152" Type="http://schemas.openxmlformats.org/officeDocument/2006/relationships/hyperlink" Target="https://docs.un.org/en/S/PRST/2013/4" TargetMode="External"/><Relationship Id="rId194" Type="http://schemas.openxmlformats.org/officeDocument/2006/relationships/hyperlink" Target="https://docs.un.org/en/S/RES/2140(2014)" TargetMode="External"/><Relationship Id="rId208" Type="http://schemas.openxmlformats.org/officeDocument/2006/relationships/hyperlink" Target="https://docs.un.org/en/A/RES/80/90" TargetMode="External"/><Relationship Id="rId261" Type="http://schemas.openxmlformats.org/officeDocument/2006/relationships/chart" Target="charts/chart9.xml"/><Relationship Id="rId14" Type="http://schemas.openxmlformats.org/officeDocument/2006/relationships/footer" Target="footer2.xml"/><Relationship Id="rId56" Type="http://schemas.openxmlformats.org/officeDocument/2006/relationships/hyperlink" Target="https://docs.un.org/en/A/RES/57/298" TargetMode="External"/><Relationship Id="rId317" Type="http://schemas.openxmlformats.org/officeDocument/2006/relationships/hyperlink" Target="https://docs.un.org/en/S/RES/2033(2012)" TargetMode="External"/><Relationship Id="rId359" Type="http://schemas.openxmlformats.org/officeDocument/2006/relationships/chart" Target="charts/chart24.xml"/><Relationship Id="rId98" Type="http://schemas.openxmlformats.org/officeDocument/2006/relationships/hyperlink" Target="https://docs.un.org/en/A/RES/79/134" TargetMode="External"/><Relationship Id="rId121" Type="http://schemas.openxmlformats.org/officeDocument/2006/relationships/hyperlink" Target="https://docs.un.org/en/A/RES/80/78" TargetMode="External"/><Relationship Id="rId163" Type="http://schemas.openxmlformats.org/officeDocument/2006/relationships/hyperlink" Target="https://docs.un.org/en/S/RES/2672(2023)" TargetMode="External"/><Relationship Id="rId219" Type="http://schemas.openxmlformats.org/officeDocument/2006/relationships/hyperlink" Target="https://docs.un.org/en/A/RES/80/101" TargetMode="External"/><Relationship Id="rId370" Type="http://schemas.openxmlformats.org/officeDocument/2006/relationships/hyperlink" Target="https://docs.un.org/en/A/RES/79/53" TargetMode="External"/><Relationship Id="rId230" Type="http://schemas.openxmlformats.org/officeDocument/2006/relationships/hyperlink" Target="https://docs.un.org/en/A/RES/46/74" TargetMode="External"/><Relationship Id="rId25" Type="http://schemas.openxmlformats.org/officeDocument/2006/relationships/header" Target="header5.xml"/><Relationship Id="rId67" Type="http://schemas.openxmlformats.org/officeDocument/2006/relationships/hyperlink" Target="https://docs.un.org/en/A/RES/68/303" TargetMode="External"/><Relationship Id="rId272" Type="http://schemas.openxmlformats.org/officeDocument/2006/relationships/chart" Target="charts/chart14.xml"/><Relationship Id="rId328" Type="http://schemas.openxmlformats.org/officeDocument/2006/relationships/chart" Target="charts/chart21.xml"/><Relationship Id="rId132" Type="http://schemas.openxmlformats.org/officeDocument/2006/relationships/hyperlink" Target="https://docs.un.org/en/A/RES/80/191" TargetMode="External"/><Relationship Id="rId174" Type="http://schemas.openxmlformats.org/officeDocument/2006/relationships/hyperlink" Target="https://docs.un.org/en/A/RES/78/208" TargetMode="External"/><Relationship Id="rId381" Type="http://schemas.openxmlformats.org/officeDocument/2006/relationships/hyperlink" Target="https://docs.un.org/en/S/RES/2482(2019)" TargetMode="External"/><Relationship Id="rId241" Type="http://schemas.openxmlformats.org/officeDocument/2006/relationships/hyperlink" Target="https://docs.un.org/en/A/RES/80/11" TargetMode="External"/><Relationship Id="rId36" Type="http://schemas.openxmlformats.org/officeDocument/2006/relationships/hyperlink" Target="https://docs.un.org/en/A/RES/77/17" TargetMode="External"/><Relationship Id="rId283" Type="http://schemas.openxmlformats.org/officeDocument/2006/relationships/hyperlink" Target="https://docs.un.org/en/S/RES/2334(2016)" TargetMode="External"/><Relationship Id="rId339" Type="http://schemas.openxmlformats.org/officeDocument/2006/relationships/hyperlink" Target="https://docs.un.org/en/S/RES/2167(2014)" TargetMode="External"/><Relationship Id="rId78" Type="http://schemas.openxmlformats.org/officeDocument/2006/relationships/hyperlink" Target="https://docs.un.org/en/A/RES/76/12" TargetMode="External"/><Relationship Id="rId101" Type="http://schemas.openxmlformats.org/officeDocument/2006/relationships/hyperlink" Target="https://docs.un.org/en/A/RES/79/152" TargetMode="External"/><Relationship Id="rId143" Type="http://schemas.openxmlformats.org/officeDocument/2006/relationships/hyperlink" Target="https://docs.un.org/en/S/RES/1820(2008)" TargetMode="External"/><Relationship Id="rId185" Type="http://schemas.openxmlformats.org/officeDocument/2006/relationships/hyperlink" Target="https://docs.un.org/en/S/RES/1591(2005)" TargetMode="External"/><Relationship Id="rId350" Type="http://schemas.openxmlformats.org/officeDocument/2006/relationships/hyperlink" Target="https://docs.un.org/en/A/RES/71/291" TargetMode="External"/><Relationship Id="rId9" Type="http://schemas.openxmlformats.org/officeDocument/2006/relationships/footnotes" Target="footnotes.xml"/><Relationship Id="rId210" Type="http://schemas.openxmlformats.org/officeDocument/2006/relationships/hyperlink" Target="https://docs.un.org/en/A/RES/80/92" TargetMode="External"/><Relationship Id="rId252" Type="http://schemas.openxmlformats.org/officeDocument/2006/relationships/hyperlink" Target="https://docs.un.org/en/S/RES/2240(2015)" TargetMode="External"/><Relationship Id="rId294" Type="http://schemas.openxmlformats.org/officeDocument/2006/relationships/footer" Target="footer5.xml"/><Relationship Id="rId308" Type="http://schemas.openxmlformats.org/officeDocument/2006/relationships/hyperlink" Target="https://docs.un.org/en/S/RES/2334(2016)" TargetMode="External"/><Relationship Id="rId47" Type="http://schemas.openxmlformats.org/officeDocument/2006/relationships/hyperlink" Target="https://docs.un.org/en/S/RES/2250(2015)" TargetMode="External"/><Relationship Id="rId68" Type="http://schemas.openxmlformats.org/officeDocument/2006/relationships/hyperlink" Target="https://docs.un.org/en/A/RES/70/304" TargetMode="External"/><Relationship Id="rId89" Type="http://schemas.openxmlformats.org/officeDocument/2006/relationships/hyperlink" Target="https://docs.un.org/en/A/RES/77/337" TargetMode="External"/><Relationship Id="rId112" Type="http://schemas.openxmlformats.org/officeDocument/2006/relationships/hyperlink" Target="https://docs.un.org/en/A/RES/79/330" TargetMode="External"/><Relationship Id="rId133" Type="http://schemas.openxmlformats.org/officeDocument/2006/relationships/hyperlink" Target="https://docs.un.org/en/A/RES/80/195" TargetMode="External"/><Relationship Id="rId154" Type="http://schemas.openxmlformats.org/officeDocument/2006/relationships/hyperlink" Target="https://docs.un.org/en/S/PRST/2013/13" TargetMode="External"/><Relationship Id="rId175" Type="http://schemas.openxmlformats.org/officeDocument/2006/relationships/hyperlink" Target="https://docs.un.org/en/A/RES/686(VII)" TargetMode="External"/><Relationship Id="rId340" Type="http://schemas.openxmlformats.org/officeDocument/2006/relationships/hyperlink" Target="https://docs.un.org/en/S/RES/2250(2015)" TargetMode="External"/><Relationship Id="rId361" Type="http://schemas.openxmlformats.org/officeDocument/2006/relationships/hyperlink" Target="https://docs.un.org/en/A/RES/66/10" TargetMode="External"/><Relationship Id="rId196" Type="http://schemas.openxmlformats.org/officeDocument/2006/relationships/hyperlink" Target="https://docs.un.org/en/S/RES/2653(2022)" TargetMode="External"/><Relationship Id="rId200" Type="http://schemas.openxmlformats.org/officeDocument/2006/relationships/hyperlink" Target="https://docs.un.org/en/A/RES/1514(XV)" TargetMode="External"/><Relationship Id="rId382" Type="http://schemas.openxmlformats.org/officeDocument/2006/relationships/hyperlink" Target="https://docs.un.org/en/S/RES/2810(2025)" TargetMode="External"/><Relationship Id="rId16" Type="http://schemas.openxmlformats.org/officeDocument/2006/relationships/footer" Target="footer3.xml"/><Relationship Id="rId221" Type="http://schemas.openxmlformats.org/officeDocument/2006/relationships/hyperlink" Target="https://docs.un.org/en/A/RES/80/103" TargetMode="External"/><Relationship Id="rId242" Type="http://schemas.openxmlformats.org/officeDocument/2006/relationships/hyperlink" Target="https://docs.un.org/en/S/RES/2282(2016)" TargetMode="External"/><Relationship Id="rId263" Type="http://schemas.openxmlformats.org/officeDocument/2006/relationships/hyperlink" Target="https://docs.un.org/en/A/RES/1514(XV)" TargetMode="External"/><Relationship Id="rId284" Type="http://schemas.openxmlformats.org/officeDocument/2006/relationships/hyperlink" Target="https://docs.un.org/en/S/RES/2803(2025)" TargetMode="External"/><Relationship Id="rId319" Type="http://schemas.openxmlformats.org/officeDocument/2006/relationships/hyperlink" Target="https://docs.un.org/en/S/RES/2320(2016)" TargetMode="External"/><Relationship Id="rId37" Type="http://schemas.openxmlformats.org/officeDocument/2006/relationships/hyperlink" Target="https://docs.un.org/en/A/RES/79/12" TargetMode="External"/><Relationship Id="rId58" Type="http://schemas.openxmlformats.org/officeDocument/2006/relationships/hyperlink" Target="https://docs.un.org/en/A/RES/59/310" TargetMode="External"/><Relationship Id="rId79" Type="http://schemas.openxmlformats.org/officeDocument/2006/relationships/hyperlink" Target="https://docs.un.org/en/A/RES/69/277" TargetMode="External"/><Relationship Id="rId102" Type="http://schemas.openxmlformats.org/officeDocument/2006/relationships/hyperlink" Target="https://docs.un.org/en/A/RES/79/239" TargetMode="External"/><Relationship Id="rId123" Type="http://schemas.openxmlformats.org/officeDocument/2006/relationships/hyperlink" Target="https://docs.un.org/en/A/RES/80/80" TargetMode="External"/><Relationship Id="rId144" Type="http://schemas.openxmlformats.org/officeDocument/2006/relationships/hyperlink" Target="https://docs.un.org/en/S/RES/1882(2009)" TargetMode="External"/><Relationship Id="rId330" Type="http://schemas.openxmlformats.org/officeDocument/2006/relationships/hyperlink" Target="https://docs.un.org/en/S/RES/1325(2000)" TargetMode="External"/><Relationship Id="rId90" Type="http://schemas.openxmlformats.org/officeDocument/2006/relationships/hyperlink" Target="https://docs.un.org/en/A/RES/78/129" TargetMode="External"/><Relationship Id="rId165" Type="http://schemas.openxmlformats.org/officeDocument/2006/relationships/hyperlink" Target="https://docs.un.org/en/S/RES/2719(2023)" TargetMode="External"/><Relationship Id="rId186" Type="http://schemas.openxmlformats.org/officeDocument/2006/relationships/hyperlink" Target="https://docs.un.org/en/S/RES/1612(2005)" TargetMode="External"/><Relationship Id="rId351" Type="http://schemas.openxmlformats.org/officeDocument/2006/relationships/hyperlink" Target="https://docs.un.org/en/A/RES/77/298" TargetMode="External"/><Relationship Id="rId372" Type="http://schemas.openxmlformats.org/officeDocument/2006/relationships/hyperlink" Target="https://docs.un.org/en/A/RES/80/213" TargetMode="External"/><Relationship Id="rId211" Type="http://schemas.openxmlformats.org/officeDocument/2006/relationships/hyperlink" Target="https://docs.un.org/en/A/RES/80/93" TargetMode="External"/><Relationship Id="rId232" Type="http://schemas.openxmlformats.org/officeDocument/2006/relationships/hyperlink" Target="https://docs.un.org/en/A/RES/64/17" TargetMode="External"/><Relationship Id="rId253" Type="http://schemas.openxmlformats.org/officeDocument/2006/relationships/hyperlink" Target="https://docs.un.org/en/A/80/6(Sect.3)" TargetMode="External"/><Relationship Id="rId274" Type="http://schemas.openxmlformats.org/officeDocument/2006/relationships/hyperlink" Target="https://docs.un.org/en/A/77/5(Vol.I)" TargetMode="External"/><Relationship Id="rId295" Type="http://schemas.openxmlformats.org/officeDocument/2006/relationships/footer" Target="footer6.xml"/><Relationship Id="rId309" Type="http://schemas.openxmlformats.org/officeDocument/2006/relationships/hyperlink" Target="https://docs.un.org/en/A/RES/ES-10/17" TargetMode="External"/><Relationship Id="rId27" Type="http://schemas.openxmlformats.org/officeDocument/2006/relationships/hyperlink" Target="https://docs.un.org/en/A/RES/72/262C" TargetMode="External"/><Relationship Id="rId48" Type="http://schemas.openxmlformats.org/officeDocument/2006/relationships/hyperlink" Target="https://docs.un.org/en/S/RES/2419(2018)" TargetMode="External"/><Relationship Id="rId69" Type="http://schemas.openxmlformats.org/officeDocument/2006/relationships/hyperlink" Target="https://docs.un.org/en/A/RES/66/253" TargetMode="External"/><Relationship Id="rId113" Type="http://schemas.openxmlformats.org/officeDocument/2006/relationships/hyperlink" Target="https://docs.un.org/en/A/RES/79/331" TargetMode="External"/><Relationship Id="rId134" Type="http://schemas.openxmlformats.org/officeDocument/2006/relationships/hyperlink" Target="https://docs.un.org/en/A/RES/80/221" TargetMode="External"/><Relationship Id="rId320" Type="http://schemas.openxmlformats.org/officeDocument/2006/relationships/hyperlink" Target="https://docs.un.org/en/S/RES/2378(2017)" TargetMode="External"/><Relationship Id="rId80" Type="http://schemas.openxmlformats.org/officeDocument/2006/relationships/hyperlink" Target="https://docs.un.org/en/A/RES/72/241" TargetMode="External"/><Relationship Id="rId155" Type="http://schemas.openxmlformats.org/officeDocument/2006/relationships/hyperlink" Target="https://docs.un.org/en/S/RES/2320(2016)" TargetMode="External"/><Relationship Id="rId176" Type="http://schemas.openxmlformats.org/officeDocument/2006/relationships/hyperlink" Target="https://docs.un.org/en/A/RES/80/166" TargetMode="External"/><Relationship Id="rId197" Type="http://schemas.openxmlformats.org/officeDocument/2006/relationships/hyperlink" Target="https://docs.un.org/en/S/RES/2713(2023)" TargetMode="External"/><Relationship Id="rId341" Type="http://schemas.openxmlformats.org/officeDocument/2006/relationships/hyperlink" Target="https://docs.un.org/en/S/RES/2320(2016)" TargetMode="External"/><Relationship Id="rId362" Type="http://schemas.openxmlformats.org/officeDocument/2006/relationships/hyperlink" Target="https://docs.un.org/en/A/RES/70/254" TargetMode="External"/><Relationship Id="rId383" Type="http://schemas.openxmlformats.org/officeDocument/2006/relationships/hyperlink" Target="https://undocs.org/en/S/RES/1373(2001)" TargetMode="External"/><Relationship Id="rId201" Type="http://schemas.openxmlformats.org/officeDocument/2006/relationships/hyperlink" Target="https://docs.un.org/en/A/RES/1541(XV)" TargetMode="External"/><Relationship Id="rId222" Type="http://schemas.openxmlformats.org/officeDocument/2006/relationships/hyperlink" Target="https://docs.un.org/en/A/RES/80/104" TargetMode="External"/><Relationship Id="rId243" Type="http://schemas.openxmlformats.org/officeDocument/2006/relationships/hyperlink" Target="https://docs.un.org/en/S/RES/2594(2021)" TargetMode="External"/><Relationship Id="rId264" Type="http://schemas.openxmlformats.org/officeDocument/2006/relationships/hyperlink" Target="https://docs.un.org/en/A/RES/80/106" TargetMode="External"/><Relationship Id="rId285" Type="http://schemas.openxmlformats.org/officeDocument/2006/relationships/hyperlink" Target="https://docs.un.org/en/S/RES/2334(2016)" TargetMode="External"/><Relationship Id="rId17" Type="http://schemas.openxmlformats.org/officeDocument/2006/relationships/comments" Target="comments.xml"/><Relationship Id="rId38" Type="http://schemas.openxmlformats.org/officeDocument/2006/relationships/hyperlink" Target="https://docs.un.org/en/A/RES/79/1" TargetMode="External"/><Relationship Id="rId59" Type="http://schemas.openxmlformats.org/officeDocument/2006/relationships/hyperlink" Target="https://docs.un.org/en/A/RES/60/1" TargetMode="External"/><Relationship Id="rId103" Type="http://schemas.openxmlformats.org/officeDocument/2006/relationships/hyperlink" Target="https://docs.un.org/en/A/RES/79/265" TargetMode="External"/><Relationship Id="rId124" Type="http://schemas.openxmlformats.org/officeDocument/2006/relationships/hyperlink" Target="https://docs.un.org/en/A/RES/80/81" TargetMode="External"/><Relationship Id="rId310" Type="http://schemas.openxmlformats.org/officeDocument/2006/relationships/hyperlink" Target="https://docs.un.org/en/A/RES/ES-10/17" TargetMode="External"/><Relationship Id="rId70" Type="http://schemas.openxmlformats.org/officeDocument/2006/relationships/hyperlink" Target="https://docs.un.org/en/A/RES/66/253B" TargetMode="External"/><Relationship Id="rId91" Type="http://schemas.openxmlformats.org/officeDocument/2006/relationships/hyperlink" Target="https://docs.un.org/en/A/RES/78/282" TargetMode="External"/><Relationship Id="rId145" Type="http://schemas.openxmlformats.org/officeDocument/2006/relationships/hyperlink" Target="https://docs.un.org/en/S/RES/1888(2009)" TargetMode="External"/><Relationship Id="rId166" Type="http://schemas.openxmlformats.org/officeDocument/2006/relationships/hyperlink" Target="https://docs.un.org/en/S/RES/2720(2023)" TargetMode="External"/><Relationship Id="rId187" Type="http://schemas.openxmlformats.org/officeDocument/2006/relationships/hyperlink" Target="https://docs.un.org/en/S/RES/1636(2005)" TargetMode="External"/><Relationship Id="rId331" Type="http://schemas.openxmlformats.org/officeDocument/2006/relationships/hyperlink" Target="https://docs.un.org/en/S/RES/1325(2000)" TargetMode="External"/><Relationship Id="rId352" Type="http://schemas.openxmlformats.org/officeDocument/2006/relationships/hyperlink" Target="https://docs.un.org/en/A/RES/60/288" TargetMode="External"/><Relationship Id="rId373" Type="http://schemas.openxmlformats.org/officeDocument/2006/relationships/hyperlink" Target="https://docs.un.org/en/S/RES/1373(2001)" TargetMode="External"/><Relationship Id="rId1" Type="http://schemas.openxmlformats.org/officeDocument/2006/relationships/customXml" Target="../customXml/item1.xml"/><Relationship Id="rId212" Type="http://schemas.openxmlformats.org/officeDocument/2006/relationships/hyperlink" Target="https://docs.un.org/en/A/RES/80/94" TargetMode="External"/><Relationship Id="rId233" Type="http://schemas.openxmlformats.org/officeDocument/2006/relationships/hyperlink" Target="https://docs.un.org/en/A/RES/79/82" TargetMode="External"/><Relationship Id="rId254" Type="http://schemas.openxmlformats.org/officeDocument/2006/relationships/chart" Target="charts/chart3.xml"/><Relationship Id="rId28" Type="http://schemas.openxmlformats.org/officeDocument/2006/relationships/hyperlink" Target="https://docs.un.org/en/A/RES/79/1" TargetMode="External"/><Relationship Id="rId49" Type="http://schemas.openxmlformats.org/officeDocument/2006/relationships/hyperlink" Target="https://docs.un.org/en/S/RES/2535(2020)" TargetMode="External"/><Relationship Id="rId114" Type="http://schemas.openxmlformats.org/officeDocument/2006/relationships/hyperlink" Target="https://docs.un.org/en/A/RES/79/332" TargetMode="External"/><Relationship Id="rId275" Type="http://schemas.openxmlformats.org/officeDocument/2006/relationships/chart" Target="charts/chart16.xml"/><Relationship Id="rId296" Type="http://schemas.openxmlformats.org/officeDocument/2006/relationships/hyperlink" Target="https://docs.un.org/en/A/RES/48/213" TargetMode="External"/><Relationship Id="rId300" Type="http://schemas.openxmlformats.org/officeDocument/2006/relationships/hyperlink" Target="https://docs.un.org/en/A/RES/80/73" TargetMode="External"/><Relationship Id="rId60" Type="http://schemas.openxmlformats.org/officeDocument/2006/relationships/hyperlink" Target="https://docs.un.org/en/A/RES/61/51" TargetMode="External"/><Relationship Id="rId81" Type="http://schemas.openxmlformats.org/officeDocument/2006/relationships/hyperlink" Target="https://docs.un.org/en/A/RES/72/282" TargetMode="External"/><Relationship Id="rId135" Type="http://schemas.openxmlformats.org/officeDocument/2006/relationships/hyperlink" Target="https://docs.un.org/en/A/RES/80/223" TargetMode="External"/><Relationship Id="rId156" Type="http://schemas.openxmlformats.org/officeDocument/2006/relationships/hyperlink" Target="https://docs.un.org/en/S/RES/2493(2019)" TargetMode="External"/><Relationship Id="rId177" Type="http://schemas.openxmlformats.org/officeDocument/2006/relationships/hyperlink" Target="https://docs.un.org/en/A/RES/80/234" TargetMode="External"/><Relationship Id="rId198" Type="http://schemas.openxmlformats.org/officeDocument/2006/relationships/hyperlink" Target="https://docs.un.org/en/S/RES/2744(2024)" TargetMode="External"/><Relationship Id="rId321" Type="http://schemas.openxmlformats.org/officeDocument/2006/relationships/hyperlink" Target="https://docs.un.org/en/S/RES/2457(2019)" TargetMode="External"/><Relationship Id="rId342" Type="http://schemas.openxmlformats.org/officeDocument/2006/relationships/hyperlink" Target="https://docs.un.org/en/S/RES/2378(2017)" TargetMode="External"/><Relationship Id="rId363" Type="http://schemas.openxmlformats.org/officeDocument/2006/relationships/hyperlink" Target="https://docs.un.org/en/A/RES/71/291" TargetMode="External"/><Relationship Id="rId384" Type="http://schemas.openxmlformats.org/officeDocument/2006/relationships/hyperlink" Target="https://docs.un.org/en/A/80/6(Sect.3)" TargetMode="External"/><Relationship Id="rId202" Type="http://schemas.openxmlformats.org/officeDocument/2006/relationships/hyperlink" Target="https://docs.un.org/en/A/RES/75/123" TargetMode="External"/><Relationship Id="rId223" Type="http://schemas.openxmlformats.org/officeDocument/2006/relationships/hyperlink" Target="https://docs.un.org/en/A/RES/80/105" TargetMode="External"/><Relationship Id="rId244" Type="http://schemas.openxmlformats.org/officeDocument/2006/relationships/hyperlink" Target="https://docs.un.org/en/S/RES/2634(2022)" TargetMode="External"/><Relationship Id="rId18" Type="http://schemas.microsoft.com/office/2011/relationships/commentsExtended" Target="commentsExtended.xml"/><Relationship Id="rId39" Type="http://schemas.openxmlformats.org/officeDocument/2006/relationships/hyperlink" Target="https://docs.un.org/en/A/RES/79/264" TargetMode="External"/><Relationship Id="rId265" Type="http://schemas.openxmlformats.org/officeDocument/2006/relationships/chart" Target="charts/chart10.xml"/><Relationship Id="rId286" Type="http://schemas.openxmlformats.org/officeDocument/2006/relationships/hyperlink" Target="https://docs.un.org/en/S/RES/2720(2023)" TargetMode="External"/><Relationship Id="rId50" Type="http://schemas.openxmlformats.org/officeDocument/2006/relationships/hyperlink" Target="https://docs.un.org/en/S/RES/2558(2020)" TargetMode="External"/><Relationship Id="rId104" Type="http://schemas.openxmlformats.org/officeDocument/2006/relationships/hyperlink" Target="https://docs.un.org/en/A/RES/79/275" TargetMode="External"/><Relationship Id="rId125" Type="http://schemas.openxmlformats.org/officeDocument/2006/relationships/hyperlink" Target="https://docs.un.org/en/A/RES/80/82" TargetMode="External"/><Relationship Id="rId146" Type="http://schemas.openxmlformats.org/officeDocument/2006/relationships/hyperlink" Target="https://docs.un.org/en/S/RES/1889(2009)" TargetMode="External"/><Relationship Id="rId167" Type="http://schemas.openxmlformats.org/officeDocument/2006/relationships/hyperlink" Target="https://docs.un.org/en/S/RES/2722(2024)" TargetMode="External"/><Relationship Id="rId188" Type="http://schemas.openxmlformats.org/officeDocument/2006/relationships/hyperlink" Target="https://docs.un.org/en/S/RES/1718(2006)" TargetMode="External"/><Relationship Id="rId311" Type="http://schemas.openxmlformats.org/officeDocument/2006/relationships/chart" Target="charts/chart17.xml"/><Relationship Id="rId332" Type="http://schemas.openxmlformats.org/officeDocument/2006/relationships/hyperlink" Target="https://docs.un.org/en/A/RES/52/220" TargetMode="External"/><Relationship Id="rId353" Type="http://schemas.openxmlformats.org/officeDocument/2006/relationships/hyperlink" Target="https://docs.un.org/en/A/RES/77/298" TargetMode="External"/><Relationship Id="rId374" Type="http://schemas.openxmlformats.org/officeDocument/2006/relationships/hyperlink" Target="https://docs.un.org/en/S/RES/1540(2004)" TargetMode="External"/><Relationship Id="rId71" Type="http://schemas.openxmlformats.org/officeDocument/2006/relationships/hyperlink" Target="https://docs.un.org/en/A/RES/71/130" TargetMode="External"/><Relationship Id="rId92" Type="http://schemas.openxmlformats.org/officeDocument/2006/relationships/hyperlink" Target="https://docs.un.org/en/A/RES/79/5" TargetMode="External"/><Relationship Id="rId213" Type="http://schemas.openxmlformats.org/officeDocument/2006/relationships/hyperlink" Target="https://docs.un.org/en/A/RES/80/95" TargetMode="External"/><Relationship Id="rId234" Type="http://schemas.openxmlformats.org/officeDocument/2006/relationships/hyperlink" Target="https://docs.un.org/en/A/RES/77/22" TargetMode="External"/><Relationship Id="rId2" Type="http://schemas.openxmlformats.org/officeDocument/2006/relationships/customXml" Target="../customXml/item2.xml"/><Relationship Id="rId29" Type="http://schemas.openxmlformats.org/officeDocument/2006/relationships/hyperlink" Target="https://docs.un.org/en/A/RES/80/242" TargetMode="External"/><Relationship Id="rId255" Type="http://schemas.openxmlformats.org/officeDocument/2006/relationships/chart" Target="charts/chart4.xml"/><Relationship Id="rId276" Type="http://schemas.openxmlformats.org/officeDocument/2006/relationships/hyperlink" Target="https://docs.un.org/en/A/RES/78/257" TargetMode="External"/><Relationship Id="rId297" Type="http://schemas.openxmlformats.org/officeDocument/2006/relationships/hyperlink" Target="https://docs.un.org/en/A/RES/79/141" TargetMode="External"/><Relationship Id="rId40" Type="http://schemas.openxmlformats.org/officeDocument/2006/relationships/hyperlink" Target="https://docs.un.org/en/A/RES/80/72" TargetMode="External"/><Relationship Id="rId115" Type="http://schemas.openxmlformats.org/officeDocument/2006/relationships/hyperlink" Target="https://docs.un.org/en/A/RES/80/4" TargetMode="External"/><Relationship Id="rId136" Type="http://schemas.openxmlformats.org/officeDocument/2006/relationships/hyperlink" Target="https://docs.un.org/en/A/RES/80/224" TargetMode="External"/><Relationship Id="rId157" Type="http://schemas.openxmlformats.org/officeDocument/2006/relationships/hyperlink" Target="https://docs.un.org/en/S/RES/2553(2020)" TargetMode="External"/><Relationship Id="rId178" Type="http://schemas.openxmlformats.org/officeDocument/2006/relationships/hyperlink" Target="https://docs.un.org/en/S/2024/507" TargetMode="External"/><Relationship Id="rId301" Type="http://schemas.openxmlformats.org/officeDocument/2006/relationships/hyperlink" Target="https://docs.un.org/en/A/RES/80/81" TargetMode="External"/><Relationship Id="rId322" Type="http://schemas.openxmlformats.org/officeDocument/2006/relationships/hyperlink" Target="https://docs.un.org/en/S/RES/1325(2000)" TargetMode="External"/><Relationship Id="rId343" Type="http://schemas.openxmlformats.org/officeDocument/2006/relationships/hyperlink" Target="https://docs.un.org/en/S/RES/2457(2019)" TargetMode="External"/><Relationship Id="rId364" Type="http://schemas.openxmlformats.org/officeDocument/2006/relationships/hyperlink" Target="https://docs.un.org/en/A/RES/72/165" TargetMode="External"/><Relationship Id="rId61" Type="http://schemas.openxmlformats.org/officeDocument/2006/relationships/hyperlink" Target="https://docs.un.org/en/A/RES/63/10" TargetMode="External"/><Relationship Id="rId82" Type="http://schemas.openxmlformats.org/officeDocument/2006/relationships/hyperlink" Target="https://docs.un.org/en/A/RES/ES-10/20" TargetMode="External"/><Relationship Id="rId199" Type="http://schemas.openxmlformats.org/officeDocument/2006/relationships/hyperlink" Target="https://docs.un.org/en/S/RES/2745(2024)" TargetMode="External"/><Relationship Id="rId203" Type="http://schemas.openxmlformats.org/officeDocument/2006/relationships/hyperlink" Target="https://docs.un.org/en/A/RES/79/115" TargetMode="External"/><Relationship Id="rId385" Type="http://schemas.openxmlformats.org/officeDocument/2006/relationships/fontTable" Target="fontTable.xml"/><Relationship Id="rId19" Type="http://schemas.microsoft.com/office/2016/09/relationships/commentsIds" Target="commentsIds.xml"/><Relationship Id="rId224" Type="http://schemas.openxmlformats.org/officeDocument/2006/relationships/hyperlink" Target="https://docs.un.org/en/A/RES/80/106" TargetMode="External"/><Relationship Id="rId245" Type="http://schemas.openxmlformats.org/officeDocument/2006/relationships/hyperlink" Target="https://docs.un.org/en/S/RES/2753(2024)" TargetMode="External"/><Relationship Id="rId266" Type="http://schemas.openxmlformats.org/officeDocument/2006/relationships/hyperlink" Target="https://docs.un.org/en/A/RES/79/82" TargetMode="External"/><Relationship Id="rId287" Type="http://schemas.openxmlformats.org/officeDocument/2006/relationships/hyperlink" Target="https://docs.un.org/en/S/RES/1325(2000)" TargetMode="External"/><Relationship Id="rId30" Type="http://schemas.openxmlformats.org/officeDocument/2006/relationships/header" Target="header6.xml"/><Relationship Id="rId105" Type="http://schemas.openxmlformats.org/officeDocument/2006/relationships/hyperlink" Target="https://docs.un.org/en/A/RES/79/290" TargetMode="External"/><Relationship Id="rId126" Type="http://schemas.openxmlformats.org/officeDocument/2006/relationships/hyperlink" Target="https://docs.un.org/en/A/RES/80/89" TargetMode="External"/><Relationship Id="rId147" Type="http://schemas.openxmlformats.org/officeDocument/2006/relationships/hyperlink" Target="https://docs.un.org/en/S/PRST/2011/15" TargetMode="External"/><Relationship Id="rId168" Type="http://schemas.openxmlformats.org/officeDocument/2006/relationships/hyperlink" Target="https://docs.un.org/en/S/RES/2724(2024)" TargetMode="External"/><Relationship Id="rId312" Type="http://schemas.openxmlformats.org/officeDocument/2006/relationships/chart" Target="charts/chart18.xml"/><Relationship Id="rId333" Type="http://schemas.openxmlformats.org/officeDocument/2006/relationships/hyperlink" Target="https://docs.un.org/en/A/RES/64/288" TargetMode="External"/><Relationship Id="rId354" Type="http://schemas.openxmlformats.org/officeDocument/2006/relationships/hyperlink" Target="https://docs.un.org/en/S/RES/2810(2025)" TargetMode="External"/><Relationship Id="rId51" Type="http://schemas.openxmlformats.org/officeDocument/2006/relationships/hyperlink" Target="https://docs.un.org/en/S/RES/2686(2023)" TargetMode="External"/><Relationship Id="rId72" Type="http://schemas.openxmlformats.org/officeDocument/2006/relationships/hyperlink" Target="https://docs.un.org/en/A/RES/66/285" TargetMode="External"/><Relationship Id="rId93" Type="http://schemas.openxmlformats.org/officeDocument/2006/relationships/hyperlink" Target="https://docs.un.org/en/A/RES/79/9" TargetMode="External"/><Relationship Id="rId189" Type="http://schemas.openxmlformats.org/officeDocument/2006/relationships/hyperlink" Target="https://docs.un.org/en/S/RES/1737(2006)" TargetMode="External"/><Relationship Id="rId375" Type="http://schemas.openxmlformats.org/officeDocument/2006/relationships/hyperlink" Target="https://docs.un.org/en/S/RES/2242(2015)" TargetMode="External"/><Relationship Id="rId3" Type="http://schemas.openxmlformats.org/officeDocument/2006/relationships/customXml" Target="../customXml/item3.xml"/><Relationship Id="rId214" Type="http://schemas.openxmlformats.org/officeDocument/2006/relationships/hyperlink" Target="https://docs.un.org/en/A/RES/80/96" TargetMode="External"/><Relationship Id="rId235" Type="http://schemas.openxmlformats.org/officeDocument/2006/relationships/hyperlink" Target="https://docs.un.org/en/A/RES/60/180" TargetMode="External"/><Relationship Id="rId256" Type="http://schemas.openxmlformats.org/officeDocument/2006/relationships/chart" Target="charts/chart5.xml"/><Relationship Id="rId277" Type="http://schemas.openxmlformats.org/officeDocument/2006/relationships/hyperlink" Target="https://docs.un.org/en/A/80/6(Sect.3)" TargetMode="External"/><Relationship Id="rId298" Type="http://schemas.openxmlformats.org/officeDocument/2006/relationships/hyperlink" Target="https://docs.un.org/en/A/RES/49/88" TargetMode="External"/><Relationship Id="rId116" Type="http://schemas.openxmlformats.org/officeDocument/2006/relationships/hyperlink" Target="https://docs.un.org/en/A/RES/80/14" TargetMode="External"/><Relationship Id="rId137" Type="http://schemas.openxmlformats.org/officeDocument/2006/relationships/hyperlink" Target="https://docs.un.org/en/S/RES/1209(1998)" TargetMode="External"/><Relationship Id="rId158" Type="http://schemas.openxmlformats.org/officeDocument/2006/relationships/hyperlink" Target="https://docs.un.org/en/S/PRST/2020/1" TargetMode="External"/><Relationship Id="rId302" Type="http://schemas.openxmlformats.org/officeDocument/2006/relationships/hyperlink" Target="https://docs.un.org/en/A/RES/80/82" TargetMode="External"/><Relationship Id="rId323" Type="http://schemas.openxmlformats.org/officeDocument/2006/relationships/hyperlink" Target="https://docs.un.org/en/S/RES/2719(2023)" TargetMode="External"/><Relationship Id="rId344" Type="http://schemas.openxmlformats.org/officeDocument/2006/relationships/hyperlink" Target="https://docs.un.org/en/S/RES/2568(2021)" TargetMode="External"/><Relationship Id="rId20" Type="http://schemas.microsoft.com/office/2018/08/relationships/commentsExtensible" Target="commentsExtensible.xml"/><Relationship Id="rId41" Type="http://schemas.openxmlformats.org/officeDocument/2006/relationships/hyperlink" Target="https://docs.un.org/en/A/RES/80/242" TargetMode="External"/><Relationship Id="rId62" Type="http://schemas.openxmlformats.org/officeDocument/2006/relationships/hyperlink" Target="https://docs.un.org/en/A/RES/63/261" TargetMode="External"/><Relationship Id="rId83" Type="http://schemas.openxmlformats.org/officeDocument/2006/relationships/hyperlink" Target="https://docs.un.org/en/A/RES/73/97" TargetMode="External"/><Relationship Id="rId179" Type="http://schemas.openxmlformats.org/officeDocument/2006/relationships/hyperlink" Target="https://docs.un.org/en/S/2025/848" TargetMode="External"/><Relationship Id="rId365" Type="http://schemas.openxmlformats.org/officeDocument/2006/relationships/hyperlink" Target="https://docs.un.org/en/A/RES/73/305" TargetMode="External"/><Relationship Id="rId386" Type="http://schemas.microsoft.com/office/2011/relationships/people" Target="people.xml"/><Relationship Id="rId190" Type="http://schemas.openxmlformats.org/officeDocument/2006/relationships/hyperlink" Target="https://docs.un.org/en/S/RES/1970(2011)" TargetMode="External"/><Relationship Id="rId204" Type="http://schemas.openxmlformats.org/officeDocument/2006/relationships/hyperlink" Target="https://docs.un.org/en/A/RES/80/85" TargetMode="External"/><Relationship Id="rId225" Type="http://schemas.openxmlformats.org/officeDocument/2006/relationships/hyperlink" Target="https://docs.un.org/en/E/RES/2025/32" TargetMode="External"/><Relationship Id="rId246" Type="http://schemas.openxmlformats.org/officeDocument/2006/relationships/hyperlink" Target="https://docs.un.org/en/S/RES/2754(2024)" TargetMode="External"/><Relationship Id="rId267" Type="http://schemas.openxmlformats.org/officeDocument/2006/relationships/chart" Target="charts/chart11.xml"/><Relationship Id="rId288" Type="http://schemas.openxmlformats.org/officeDocument/2006/relationships/hyperlink" Target="https://docs.un.org/en/S/RES/2803(2025)" TargetMode="External"/><Relationship Id="rId106" Type="http://schemas.openxmlformats.org/officeDocument/2006/relationships/hyperlink" Target="https://docs.un.org/en/A/RES/79/292" TargetMode="External"/><Relationship Id="rId127" Type="http://schemas.openxmlformats.org/officeDocument/2006/relationships/hyperlink" Target="https://docs.un.org/en/A/RES/80/120" TargetMode="External"/><Relationship Id="rId313" Type="http://schemas.openxmlformats.org/officeDocument/2006/relationships/chart" Target="charts/chart19.xml"/><Relationship Id="rId10" Type="http://schemas.openxmlformats.org/officeDocument/2006/relationships/endnotes" Target="endnotes.xml"/><Relationship Id="rId31" Type="http://schemas.openxmlformats.org/officeDocument/2006/relationships/header" Target="header7.xml"/><Relationship Id="rId52" Type="http://schemas.openxmlformats.org/officeDocument/2006/relationships/hyperlink" Target="https://docs.un.org/en/S/RES/2807(2025)" TargetMode="External"/><Relationship Id="rId73" Type="http://schemas.openxmlformats.org/officeDocument/2006/relationships/hyperlink" Target="https://docs.un.org/en/A/RES/67/10" TargetMode="External"/><Relationship Id="rId94" Type="http://schemas.openxmlformats.org/officeDocument/2006/relationships/hyperlink" Target="https://docs.un.org/en/A/RES/79/10" TargetMode="External"/><Relationship Id="rId148" Type="http://schemas.openxmlformats.org/officeDocument/2006/relationships/hyperlink" Target="https://docs.un.org/en/S/PRST/2011/18" TargetMode="External"/><Relationship Id="rId169" Type="http://schemas.openxmlformats.org/officeDocument/2006/relationships/hyperlink" Target="https://docs.un.org/en/S/RES/2735(2024)" TargetMode="External"/><Relationship Id="rId334" Type="http://schemas.openxmlformats.org/officeDocument/2006/relationships/hyperlink" Target="https://docs.un.org/en/A/RES/71/270" TargetMode="External"/><Relationship Id="rId355" Type="http://schemas.openxmlformats.org/officeDocument/2006/relationships/hyperlink" Target="https://docs.un.org/en/A/RES/73/305" TargetMode="External"/><Relationship Id="rId376" Type="http://schemas.openxmlformats.org/officeDocument/2006/relationships/hyperlink" Target="https://docs.un.org/en/S/RES/2341(2017)" TargetMode="External"/><Relationship Id="rId4" Type="http://schemas.openxmlformats.org/officeDocument/2006/relationships/customXml" Target="../customXml/item4.xml"/><Relationship Id="rId180" Type="http://schemas.openxmlformats.org/officeDocument/2006/relationships/hyperlink" Target="https://docs.un.org/en/S/RES/1267(1999)" TargetMode="External"/><Relationship Id="rId215" Type="http://schemas.openxmlformats.org/officeDocument/2006/relationships/hyperlink" Target="https://docs.un.org/en/A/RES/80/97" TargetMode="External"/><Relationship Id="rId236" Type="http://schemas.openxmlformats.org/officeDocument/2006/relationships/hyperlink" Target="https://docs.un.org/en/A/RES/63/282" TargetMode="External"/><Relationship Id="rId257" Type="http://schemas.openxmlformats.org/officeDocument/2006/relationships/chart" Target="charts/chart6.xml"/><Relationship Id="rId278" Type="http://schemas.openxmlformats.org/officeDocument/2006/relationships/hyperlink" Target="https://docs.un.org/en/A/RES/48/213" TargetMode="External"/><Relationship Id="rId303" Type="http://schemas.openxmlformats.org/officeDocument/2006/relationships/hyperlink" Target="https://docs.un.org/en/S/RES/1860(2009)" TargetMode="External"/><Relationship Id="rId42" Type="http://schemas.openxmlformats.org/officeDocument/2006/relationships/hyperlink" Target="https://docs.un.org/en/S/RES/1325(2000)" TargetMode="External"/><Relationship Id="rId84" Type="http://schemas.openxmlformats.org/officeDocument/2006/relationships/hyperlink" Target="https://docs.un.org/en/A/RES/74/84" TargetMode="External"/><Relationship Id="rId138" Type="http://schemas.openxmlformats.org/officeDocument/2006/relationships/hyperlink" Target="https://docs.un.org/en/S/RES/1318(2000)" TargetMode="External"/><Relationship Id="rId345" Type="http://schemas.openxmlformats.org/officeDocument/2006/relationships/hyperlink" Target="https://docs.un.org/en/S/RES/2628(2022)" TargetMode="External"/><Relationship Id="rId387" Type="http://schemas.openxmlformats.org/officeDocument/2006/relationships/theme" Target="theme/theme1.xml"/><Relationship Id="rId191" Type="http://schemas.openxmlformats.org/officeDocument/2006/relationships/hyperlink" Target="https://docs.un.org/en/S/RES/1988(2011)" TargetMode="External"/><Relationship Id="rId205" Type="http://schemas.openxmlformats.org/officeDocument/2006/relationships/hyperlink" Target="https://docs.un.org/en/A/RES/80/86" TargetMode="External"/><Relationship Id="rId247" Type="http://schemas.openxmlformats.org/officeDocument/2006/relationships/hyperlink" Target="https://docs.un.org/en/S/RES/2800(2025)" TargetMode="External"/><Relationship Id="rId107" Type="http://schemas.openxmlformats.org/officeDocument/2006/relationships/hyperlink" Target="https://docs.un.org/en/A/RES/79/316" TargetMode="External"/><Relationship Id="rId289" Type="http://schemas.openxmlformats.org/officeDocument/2006/relationships/hyperlink" Target="https://docs.un.org/en/S/RES/2803(2025)" TargetMode="External"/><Relationship Id="rId11" Type="http://schemas.openxmlformats.org/officeDocument/2006/relationships/header" Target="header1.xml"/><Relationship Id="rId53" Type="http://schemas.openxmlformats.org/officeDocument/2006/relationships/hyperlink" Target="https://docs.un.org/en/A/RES/47/120" TargetMode="External"/><Relationship Id="rId149" Type="http://schemas.openxmlformats.org/officeDocument/2006/relationships/hyperlink" Target="https://docs.un.org/en/S/RES/2039(2012)" TargetMode="External"/><Relationship Id="rId314" Type="http://schemas.openxmlformats.org/officeDocument/2006/relationships/chart" Target="charts/chart20.xml"/><Relationship Id="rId356" Type="http://schemas.openxmlformats.org/officeDocument/2006/relationships/chart" Target="charts/chart22.xml"/><Relationship Id="rId95" Type="http://schemas.openxmlformats.org/officeDocument/2006/relationships/hyperlink" Target="https://docs.un.org/en/A/RES/79/11" TargetMode="External"/><Relationship Id="rId160" Type="http://schemas.openxmlformats.org/officeDocument/2006/relationships/hyperlink" Target="https://docs.un.org/en/S/RES/2627(2022)" TargetMode="External"/><Relationship Id="rId216" Type="http://schemas.openxmlformats.org/officeDocument/2006/relationships/hyperlink" Target="https://docs.un.org/en/A/RES/80/98" TargetMode="External"/><Relationship Id="rId258" Type="http://schemas.openxmlformats.org/officeDocument/2006/relationships/hyperlink" Target="https://docs.un.org/en/A/80/6(Sect.3)" TargetMode="External"/><Relationship Id="rId22" Type="http://schemas.openxmlformats.org/officeDocument/2006/relationships/hyperlink" Target="https://docs.un.org/en/A/81/50" TargetMode="External"/><Relationship Id="rId64" Type="http://schemas.openxmlformats.org/officeDocument/2006/relationships/hyperlink" Target="https://docs.un.org/en/A/RES/63/308" TargetMode="External"/><Relationship Id="rId118" Type="http://schemas.openxmlformats.org/officeDocument/2006/relationships/hyperlink" Target="https://docs.un.org/en/A/RES/80/69" TargetMode="External"/><Relationship Id="rId325" Type="http://schemas.openxmlformats.org/officeDocument/2006/relationships/hyperlink" Target="https://docs.un.org/en/S/RES/2628(2022)" TargetMode="External"/><Relationship Id="rId367" Type="http://schemas.openxmlformats.org/officeDocument/2006/relationships/hyperlink" Target="https://docs.un.org/en/A/RES/77/243" TargetMode="External"/><Relationship Id="rId171" Type="http://schemas.openxmlformats.org/officeDocument/2006/relationships/hyperlink" Target="https://docs.un.org/en/S/RES/2792(2025)" TargetMode="External"/><Relationship Id="rId227" Type="http://schemas.openxmlformats.org/officeDocument/2006/relationships/hyperlink" Target="https://docs.un.org/en/A/RES/32/40" TargetMode="External"/><Relationship Id="rId269" Type="http://schemas.openxmlformats.org/officeDocument/2006/relationships/chart" Target="charts/chart13.xml"/><Relationship Id="rId33" Type="http://schemas.openxmlformats.org/officeDocument/2006/relationships/hyperlink" Target="https://docs.un.org/en/A/RES/46/232" TargetMode="External"/><Relationship Id="rId129" Type="http://schemas.openxmlformats.org/officeDocument/2006/relationships/hyperlink" Target="https://docs.un.org/en/A/RES/80/158" TargetMode="External"/><Relationship Id="rId280" Type="http://schemas.openxmlformats.org/officeDocument/2006/relationships/hyperlink" Target="https://docs.un.org/en/S/RES/1860(2009)" TargetMode="External"/><Relationship Id="rId336" Type="http://schemas.openxmlformats.org/officeDocument/2006/relationships/hyperlink" Target="https://docs.un.org/en/A/RES/79/329" TargetMode="External"/><Relationship Id="rId75" Type="http://schemas.openxmlformats.org/officeDocument/2006/relationships/hyperlink" Target="https://docs.un.org/en/A/RES/67/123" TargetMode="External"/><Relationship Id="rId140" Type="http://schemas.openxmlformats.org/officeDocument/2006/relationships/hyperlink" Target="https://docs.un.org/en/S/RES/1559(2004)" TargetMode="External"/><Relationship Id="rId182" Type="http://schemas.openxmlformats.org/officeDocument/2006/relationships/hyperlink" Target="https://docs.un.org/en/S/RES/1518(2003)" TargetMode="External"/><Relationship Id="rId378" Type="http://schemas.openxmlformats.org/officeDocument/2006/relationships/hyperlink" Target="https://docs.un.org/en/S/RES/2370(2017)" TargetMode="External"/><Relationship Id="rId6" Type="http://schemas.openxmlformats.org/officeDocument/2006/relationships/styles" Target="styles.xml"/><Relationship Id="rId238" Type="http://schemas.openxmlformats.org/officeDocument/2006/relationships/hyperlink" Target="https://docs.un.org/en/A/RES/76/305" TargetMode="External"/><Relationship Id="rId291" Type="http://schemas.openxmlformats.org/officeDocument/2006/relationships/hyperlink" Target="https://docs.un.org/en/S/RES/2803(2025)" TargetMode="External"/><Relationship Id="rId305" Type="http://schemas.openxmlformats.org/officeDocument/2006/relationships/hyperlink" Target="https://docs.un.org/en/S/RES/2720(2023)" TargetMode="External"/><Relationship Id="rId347" Type="http://schemas.openxmlformats.org/officeDocument/2006/relationships/hyperlink" Target="https://docs.un.org/en/S/RES/2710(2023)" TargetMode="External"/><Relationship Id="rId44" Type="http://schemas.openxmlformats.org/officeDocument/2006/relationships/hyperlink" Target="https://docs.un.org/en/S/RES/1646(2005)" TargetMode="External"/><Relationship Id="rId86" Type="http://schemas.openxmlformats.org/officeDocument/2006/relationships/hyperlink" Target="https://docs.un.org/en/A/RES/75/312" TargetMode="External"/><Relationship Id="rId151" Type="http://schemas.openxmlformats.org/officeDocument/2006/relationships/hyperlink" Target="https://docs.un.org/en/S/RES/2122(2013)" TargetMode="External"/><Relationship Id="rId193" Type="http://schemas.openxmlformats.org/officeDocument/2006/relationships/hyperlink" Target="https://docs.un.org/en/S/RES/2048(2012)" TargetMode="External"/><Relationship Id="rId207" Type="http://schemas.openxmlformats.org/officeDocument/2006/relationships/hyperlink" Target="https://docs.un.org/en/A/RES/80/88" TargetMode="External"/><Relationship Id="rId249" Type="http://schemas.openxmlformats.org/officeDocument/2006/relationships/hyperlink" Target="https://docs.un.org/en/A/RES/79/1" TargetMode="External"/><Relationship Id="rId13" Type="http://schemas.openxmlformats.org/officeDocument/2006/relationships/footer" Target="footer1.xml"/><Relationship Id="rId109" Type="http://schemas.openxmlformats.org/officeDocument/2006/relationships/hyperlink" Target="https://docs.un.org/en/A/RES/79/319" TargetMode="External"/><Relationship Id="rId260" Type="http://schemas.openxmlformats.org/officeDocument/2006/relationships/chart" Target="charts/chart8.xml"/><Relationship Id="rId316" Type="http://schemas.openxmlformats.org/officeDocument/2006/relationships/hyperlink" Target="https://docs.un.org/en/A/RES/64/288" TargetMode="External"/><Relationship Id="rId55" Type="http://schemas.openxmlformats.org/officeDocument/2006/relationships/hyperlink" Target="https://docs.un.org/en/A/RES/57/26" TargetMode="External"/><Relationship Id="rId97" Type="http://schemas.openxmlformats.org/officeDocument/2006/relationships/hyperlink" Target="https://docs.un.org/en/A/RES/79/14" TargetMode="External"/><Relationship Id="rId120" Type="http://schemas.openxmlformats.org/officeDocument/2006/relationships/hyperlink" Target="https://docs.un.org/en/A/RES/80/77" TargetMode="External"/><Relationship Id="rId358" Type="http://schemas.openxmlformats.org/officeDocument/2006/relationships/hyperlink" Target="https://docs.un.org/en/A/RES/77/298" TargetMode="External"/><Relationship Id="rId162" Type="http://schemas.openxmlformats.org/officeDocument/2006/relationships/hyperlink" Target="https://docs.un.org/en/S/PRST/2022/3" TargetMode="External"/><Relationship Id="rId218" Type="http://schemas.openxmlformats.org/officeDocument/2006/relationships/hyperlink" Target="https://docs.un.org/en/A/RES/80/100" TargetMode="External"/><Relationship Id="rId271" Type="http://schemas.openxmlformats.org/officeDocument/2006/relationships/hyperlink" Target="https://docs.un.org/en/A/RES/79/1" TargetMode="External"/><Relationship Id="rId24" Type="http://schemas.openxmlformats.org/officeDocument/2006/relationships/header" Target="header4.xml"/><Relationship Id="rId66" Type="http://schemas.openxmlformats.org/officeDocument/2006/relationships/hyperlink" Target="https://docs.un.org/en/A/RES/66/291" TargetMode="External"/><Relationship Id="rId131" Type="http://schemas.openxmlformats.org/officeDocument/2006/relationships/hyperlink" Target="https://docs.un.org/en/A/RES/80/171" TargetMode="External"/><Relationship Id="rId327" Type="http://schemas.openxmlformats.org/officeDocument/2006/relationships/hyperlink" Target="https://docs.un.org/en/S/RES/2809(2025)" TargetMode="External"/><Relationship Id="rId369" Type="http://schemas.openxmlformats.org/officeDocument/2006/relationships/hyperlink" Target="https://docs.un.org/en/A/RES/79/1" TargetMode="External"/><Relationship Id="rId173" Type="http://schemas.openxmlformats.org/officeDocument/2006/relationships/hyperlink" Target="https://docs.un.org/en/S/RES/2814(2026)" TargetMode="External"/><Relationship Id="rId229" Type="http://schemas.openxmlformats.org/officeDocument/2006/relationships/hyperlink" Target="https://docs.un.org/en/A/RES/38/58" TargetMode="External"/><Relationship Id="rId380" Type="http://schemas.openxmlformats.org/officeDocument/2006/relationships/hyperlink" Target="https://docs.un.org/en/S/RES/2462(2019)" TargetMode="External"/><Relationship Id="rId240" Type="http://schemas.openxmlformats.org/officeDocument/2006/relationships/hyperlink" Target="https://docs.un.org/en/A/RES/79/262" TargetMode="External"/><Relationship Id="rId35" Type="http://schemas.openxmlformats.org/officeDocument/2006/relationships/hyperlink" Target="https://docs.un.org/en/A/RES/73/267" TargetMode="External"/><Relationship Id="rId77" Type="http://schemas.openxmlformats.org/officeDocument/2006/relationships/hyperlink" Target="https://docs.un.org/en/A/RES/68/16" TargetMode="External"/><Relationship Id="rId100" Type="http://schemas.openxmlformats.org/officeDocument/2006/relationships/hyperlink" Target="https://docs.un.org/en/A/RES/79/141" TargetMode="External"/><Relationship Id="rId282" Type="http://schemas.openxmlformats.org/officeDocument/2006/relationships/hyperlink" Target="https://docs.un.org/en/S/RES/2803(2025)" TargetMode="External"/><Relationship Id="rId338" Type="http://schemas.openxmlformats.org/officeDocument/2006/relationships/hyperlink" Target="https://docs.un.org/en/S/RES/2033(2012)" TargetMode="External"/><Relationship Id="rId8" Type="http://schemas.openxmlformats.org/officeDocument/2006/relationships/webSettings" Target="webSettings.xml"/><Relationship Id="rId142" Type="http://schemas.openxmlformats.org/officeDocument/2006/relationships/hyperlink" Target="https://docs.un.org/en/S/RES/1701(2006)" TargetMode="External"/><Relationship Id="rId184" Type="http://schemas.openxmlformats.org/officeDocument/2006/relationships/hyperlink" Target="https://docs.un.org/en/S/RES/1540(2004)" TargetMode="External"/><Relationship Id="rId251" Type="http://schemas.openxmlformats.org/officeDocument/2006/relationships/chart" Target="charts/chart2.xml"/><Relationship Id="rId46" Type="http://schemas.openxmlformats.org/officeDocument/2006/relationships/hyperlink" Target="https://docs.un.org/en/S/RES/2171(2014)" TargetMode="External"/><Relationship Id="rId293" Type="http://schemas.openxmlformats.org/officeDocument/2006/relationships/hyperlink" Target="https://docs.un.org/en/S/RES/2803(2025)" TargetMode="External"/><Relationship Id="rId307" Type="http://schemas.openxmlformats.org/officeDocument/2006/relationships/hyperlink" Target="https://docs.un.org/en/S/RES/2334(2016)" TargetMode="External"/><Relationship Id="rId349" Type="http://schemas.openxmlformats.org/officeDocument/2006/relationships/hyperlink" Target="https://undocs.org/en/S/RES/2719(2023)" TargetMode="External"/><Relationship Id="rId88" Type="http://schemas.openxmlformats.org/officeDocument/2006/relationships/hyperlink" Target="https://docs.un.org/en/A/RES/77/284" TargetMode="External"/><Relationship Id="rId111" Type="http://schemas.openxmlformats.org/officeDocument/2006/relationships/hyperlink" Target="https://docs.un.org/en/A/RES/79/329" TargetMode="External"/><Relationship Id="rId153" Type="http://schemas.openxmlformats.org/officeDocument/2006/relationships/hyperlink" Target="https://docs.un.org/en/S/PRST/2013/12" TargetMode="External"/><Relationship Id="rId195" Type="http://schemas.openxmlformats.org/officeDocument/2006/relationships/hyperlink" Target="https://docs.un.org/en/S/RES/2206(2015)" TargetMode="External"/><Relationship Id="rId209" Type="http://schemas.openxmlformats.org/officeDocument/2006/relationships/hyperlink" Target="https://docs.un.org/en/A/RES/80/91" TargetMode="External"/><Relationship Id="rId360" Type="http://schemas.openxmlformats.org/officeDocument/2006/relationships/hyperlink" Target="https://docs.un.org/en/A/RES/60/288" TargetMode="External"/><Relationship Id="rId220" Type="http://schemas.openxmlformats.org/officeDocument/2006/relationships/hyperlink" Target="https://docs.un.org/en/A/RES/80/102" TargetMode="External"/><Relationship Id="rId15" Type="http://schemas.openxmlformats.org/officeDocument/2006/relationships/header" Target="header3.xml"/><Relationship Id="rId57" Type="http://schemas.openxmlformats.org/officeDocument/2006/relationships/hyperlink" Target="https://docs.un.org/en/A/RES/59/257" TargetMode="External"/><Relationship Id="rId262" Type="http://schemas.openxmlformats.org/officeDocument/2006/relationships/hyperlink" Target="https://docs.un.org/en/A/80/6(Sect.3)" TargetMode="External"/><Relationship Id="rId318" Type="http://schemas.openxmlformats.org/officeDocument/2006/relationships/hyperlink" Target="https://docs.un.org/en/S/RES/2167(2014)" TargetMode="External"/><Relationship Id="rId99" Type="http://schemas.openxmlformats.org/officeDocument/2006/relationships/hyperlink" Target="https://docs.un.org/en/A/RES/79/135" TargetMode="External"/><Relationship Id="rId122" Type="http://schemas.openxmlformats.org/officeDocument/2006/relationships/hyperlink" Target="https://docs.un.org/en/A/RES/80/79" TargetMode="External"/><Relationship Id="rId164" Type="http://schemas.openxmlformats.org/officeDocument/2006/relationships/hyperlink" Target="https://docs.un.org/en/S/RES/2712(2023)" TargetMode="External"/><Relationship Id="rId371" Type="http://schemas.openxmlformats.org/officeDocument/2006/relationships/hyperlink" Target="https://docs.un.org/en/A/RES/80/171" TargetMode="External"/><Relationship Id="rId26" Type="http://schemas.openxmlformats.org/officeDocument/2006/relationships/hyperlink" Target="https://docs.un.org/en/A/RES/46/232" TargetMode="External"/><Relationship Id="rId231" Type="http://schemas.openxmlformats.org/officeDocument/2006/relationships/hyperlink" Target="https://docs.un.org/en/A/RES/50/84" TargetMode="External"/><Relationship Id="rId273" Type="http://schemas.openxmlformats.org/officeDocument/2006/relationships/chart" Target="charts/chart15.xml"/><Relationship Id="rId329" Type="http://schemas.openxmlformats.org/officeDocument/2006/relationships/hyperlink" Target="https://docs.un.org/en/S/RES/1325(200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oleObject" Target="Chart%20in%20Microsoft%20Word"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915940944482157E-2"/>
          <c:y val="3.3576892403428177E-2"/>
          <c:w val="0.94850782244969911"/>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374-4D42-86D7-71751FD7B5FA}"/>
              </c:ext>
            </c:extLst>
          </c:dPt>
          <c:dPt>
            <c:idx val="4"/>
            <c:invertIfNegative val="0"/>
            <c:bubble3D val="0"/>
            <c:extLst>
              <c:ext xmlns:c16="http://schemas.microsoft.com/office/drawing/2014/chart" uri="{C3380CC4-5D6E-409C-BE32-E72D297353CC}">
                <c16:uniqueId val="{00000001-F374-4D42-86D7-71751FD7B5FA}"/>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374-4D42-86D7-71751FD7B5FA}"/>
                </c:ext>
              </c:extLst>
            </c:dLbl>
            <c:dLbl>
              <c:idx val="1"/>
              <c:layout>
                <c:manualLayout>
                  <c:x val="0"/>
                  <c:y val="1.42653352353779E-2"/>
                </c:manualLayout>
              </c:layout>
              <c:tx>
                <c:rich>
                  <a:bodyPr/>
                  <a:lstStyle/>
                  <a:p>
                    <a:pPr>
                      <a:defRPr b="0" i="0"/>
                    </a:pPr>
                    <a:r>
                      <a:rPr lang="en-US" sz="80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374-4D42-86D7-71751FD7B5F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374-4D42-86D7-71751FD7B5FA}"/>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F374-4D42-86D7-71751FD7B5FA}"/>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60</c:v>
                </c:pt>
                <c:pt idx="3" formatCode="General">
                  <c:v>62</c:v>
                </c:pt>
                <c:pt idx="4" formatCode="General">
                  <c:v>40</c:v>
                </c:pt>
              </c:numCache>
            </c:numRef>
          </c:val>
          <c:extLst>
            <c:ext xmlns:c16="http://schemas.microsoft.com/office/drawing/2014/chart" uri="{C3380CC4-5D6E-409C-BE32-E72D297353CC}">
              <c16:uniqueId val="{00000004-F374-4D42-86D7-71751FD7B5FA}"/>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F374-4D42-86D7-71751FD7B5FA}"/>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374-4D42-86D7-71751FD7B5FA}"/>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374-4D42-86D7-71751FD7B5F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45</c:v>
                </c:pt>
                <c:pt idx="1">
                  <c:v>55</c:v>
                </c:pt>
                <c:pt idx="2">
                  <c:v>39</c:v>
                </c:pt>
                <c:pt idx="3" formatCode="_(* #,##0.00_);_(* \(#,##0.00\);_(* &quot;-&quot;??_);_(@_)">
                  <c:v>0</c:v>
                </c:pt>
                <c:pt idx="4" formatCode="_(* #,##0.00_);_(* \(#,##0.00\);_(* &quot;-&quot;??_);_(@_)">
                  <c:v>0</c:v>
                </c:pt>
              </c:numCache>
            </c:numRef>
          </c:val>
          <c:extLst>
            <c:ext xmlns:c16="http://schemas.microsoft.com/office/drawing/2014/chart" uri="{C3380CC4-5D6E-409C-BE32-E72D297353CC}">
              <c16:uniqueId val="{00000008-F374-4D42-86D7-71751FD7B5F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3510760515276747"/>
          <c:y val="0.89072171633226049"/>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302925763042161E-2"/>
          <c:w val="0.95154566233591809"/>
          <c:h val="0.7912708607669775"/>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4A12-4738-BD92-B3D6F44D4FFA}"/>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4A12-4738-BD92-B3D6F44D4FFA}"/>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4A12-4738-BD92-B3D6F44D4FFA}"/>
              </c:ext>
            </c:extLst>
          </c:dPt>
          <c:dPt>
            <c:idx val="4"/>
            <c:invertIfNegative val="0"/>
            <c:bubble3D val="0"/>
            <c:extLst>
              <c:ext xmlns:c16="http://schemas.microsoft.com/office/drawing/2014/chart" uri="{C3380CC4-5D6E-409C-BE32-E72D297353CC}">
                <c16:uniqueId val="{00000006-4A12-4738-BD92-B3D6F44D4FFA}"/>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A12-4738-BD92-B3D6F44D4FF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A12-4738-BD92-B3D6F44D4FF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26</c:v>
                </c:pt>
                <c:pt idx="1">
                  <c:v>27</c:v>
                </c:pt>
                <c:pt idx="2">
                  <c:v>27</c:v>
                </c:pt>
                <c:pt idx="3">
                  <c:v>28</c:v>
                </c:pt>
                <c:pt idx="4">
                  <c:v>30</c:v>
                </c:pt>
              </c:numCache>
            </c:numRef>
          </c:val>
          <c:extLst>
            <c:ext xmlns:c16="http://schemas.microsoft.com/office/drawing/2014/chart" uri="{C3380CC4-5D6E-409C-BE32-E72D297353CC}">
              <c16:uniqueId val="{00000007-4A12-4738-BD92-B3D6F44D4FF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86142483788671E-2"/>
          <c:y val="3.1550992282925086E-2"/>
          <c:w val="0.92664301823679285"/>
          <c:h val="0.70509003254070035"/>
        </c:manualLayout>
      </c:layout>
      <c:barChart>
        <c:barDir val="col"/>
        <c:grouping val="clustered"/>
        <c:varyColors val="0"/>
        <c:ser>
          <c:idx val="0"/>
          <c:order val="0"/>
          <c:tx>
            <c:strRef>
              <c:f>Sheet1!$B$1</c:f>
              <c:strCache>
                <c:ptCount val="1"/>
                <c:pt idx="0">
                  <c:v>Number of women leaders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538B-4851-9776-683108E7671F}"/>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38B-4851-9776-683108E7671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38B-4851-9776-683108E7671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25</c:v>
                </c:pt>
                <c:pt idx="1">
                  <c:v>35</c:v>
                </c:pt>
                <c:pt idx="2">
                  <c:v>60</c:v>
                </c:pt>
              </c:numCache>
            </c:numRef>
          </c:val>
          <c:extLst>
            <c:ext xmlns:c16="http://schemas.microsoft.com/office/drawing/2014/chart" uri="{C3380CC4-5D6E-409C-BE32-E72D297353CC}">
              <c16:uniqueId val="{00000002-538B-4851-9776-683108E7671F}"/>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Number of Member States </c:v>
                </c:pt>
              </c:strCache>
            </c:strRef>
          </c:tx>
          <c:spPr>
            <a:ln>
              <a:solidFill>
                <a:sysClr val="window" lastClr="FFFFFF">
                  <a:lumMod val="75000"/>
                </a:sysClr>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38B-4851-9776-683108E7671F}"/>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38B-4851-9776-683108E7671F}"/>
                </c:ext>
              </c:extLst>
            </c:dLbl>
            <c:dLbl>
              <c:idx val="2"/>
              <c:layout>
                <c:manualLayout>
                  <c:x val="0"/>
                  <c:y val="-1.8018018018018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38B-4851-9776-683108E7671F}"/>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2023 
(actual)</c:v>
                </c:pt>
                <c:pt idx="1">
                  <c:v>2024 
(actual)</c:v>
                </c:pt>
                <c:pt idx="2">
                  <c:v>2025
(actual) </c:v>
                </c:pt>
              </c:strCache>
            </c:strRef>
          </c:cat>
          <c:val>
            <c:numRef>
              <c:f>Sheet1!$C$2:$C$4</c:f>
              <c:numCache>
                <c:formatCode>General</c:formatCode>
                <c:ptCount val="3"/>
                <c:pt idx="0">
                  <c:v>12</c:v>
                </c:pt>
                <c:pt idx="1">
                  <c:v>20</c:v>
                </c:pt>
                <c:pt idx="2">
                  <c:v>40</c:v>
                </c:pt>
              </c:numCache>
            </c:numRef>
          </c:val>
          <c:smooth val="0"/>
          <c:extLst>
            <c:ext xmlns:c16="http://schemas.microsoft.com/office/drawing/2014/chart" uri="{C3380CC4-5D6E-409C-BE32-E72D297353CC}">
              <c16:uniqueId val="{00000006-538B-4851-9776-683108E7671F}"/>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max val="50"/>
        </c:scaling>
        <c:delete val="0"/>
        <c:axPos val="r"/>
        <c:numFmt formatCode="General" sourceLinked="1"/>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21861014707916307"/>
          <c:y val="0.90457310867907303"/>
          <c:w val="0.56277954594694857"/>
          <c:h val="9.542689132092684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9379643290109533E-2"/>
          <c:w val="0.95485340451846501"/>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80E-42E2-8585-0D953EC9F15A}"/>
              </c:ext>
            </c:extLst>
          </c:dPt>
          <c:dPt>
            <c:idx val="4"/>
            <c:invertIfNegative val="0"/>
            <c:bubble3D val="0"/>
            <c:extLst>
              <c:ext xmlns:c16="http://schemas.microsoft.com/office/drawing/2014/chart" uri="{C3380CC4-5D6E-409C-BE32-E72D297353CC}">
                <c16:uniqueId val="{00000001-F80E-42E2-8585-0D953EC9F15A}"/>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80E-42E2-8585-0D953EC9F15A}"/>
                </c:ext>
              </c:extLst>
            </c:dLbl>
            <c:dLbl>
              <c:idx val="1"/>
              <c:tx>
                <c:rich>
                  <a:bodyPr/>
                  <a:lstStyle/>
                  <a:p>
                    <a:pPr>
                      <a:defRPr b="1" i="0"/>
                    </a:pPr>
                    <a:r>
                      <a:rPr lang="en-US">
                        <a:latin typeface="Times New Roman" panose="02020603050405020304" pitchFamily="18" charset="0"/>
                        <a:cs typeface="Times New Roman" panose="02020603050405020304" pitchFamily="18" charset="0"/>
                      </a:rPr>
                      <a:t>27.0</a:t>
                    </a:r>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80E-42E2-8585-0D953EC9F15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80E-42E2-8585-0D953EC9F15A}"/>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80E-42E2-8585-0D953EC9F15A}"/>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#,##0.0_);_(* \(#,##0.0\);_(* "-"??_);_(@_)</c:formatCode>
                <c:ptCount val="5"/>
                <c:pt idx="0">
                  <c:v>0</c:v>
                </c:pt>
                <c:pt idx="1">
                  <c:v>27</c:v>
                </c:pt>
                <c:pt idx="2">
                  <c:v>27.3</c:v>
                </c:pt>
                <c:pt idx="3">
                  <c:v>27.4</c:v>
                </c:pt>
                <c:pt idx="4">
                  <c:v>26</c:v>
                </c:pt>
              </c:numCache>
            </c:numRef>
          </c:val>
          <c:extLst>
            <c:ext xmlns:c16="http://schemas.microsoft.com/office/drawing/2014/chart" uri="{C3380CC4-5D6E-409C-BE32-E72D297353CC}">
              <c16:uniqueId val="{00000004-F80E-42E2-8585-0D953EC9F15A}"/>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80E-42E2-8585-0D953EC9F15A}"/>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80E-42E2-8585-0D953EC9F15A}"/>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#,##0.0_);_(* \(#,##0.0\);_(* "-"??_);_(@_)</c:formatCode>
                <c:ptCount val="5"/>
                <c:pt idx="0">
                  <c:v>26.7</c:v>
                </c:pt>
                <c:pt idx="1">
                  <c:v>27.1</c:v>
                </c:pt>
                <c:pt idx="2">
                  <c:v>25</c:v>
                </c:pt>
                <c:pt idx="3">
                  <c:v>0</c:v>
                </c:pt>
                <c:pt idx="4">
                  <c:v>0</c:v>
                </c:pt>
              </c:numCache>
            </c:numRef>
          </c:val>
          <c:extLst>
            <c:ext xmlns:c16="http://schemas.microsoft.com/office/drawing/2014/chart" uri="{C3380CC4-5D6E-409C-BE32-E72D297353CC}">
              <c16:uniqueId val="{00000007-F80E-42E2-8585-0D953EC9F15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rgbClr val="000000"/>
            </a:solidFill>
          </a:ln>
        </c:spPr>
        <c:crossAx val="246730752"/>
        <c:crosses val="autoZero"/>
        <c:auto val="0"/>
        <c:lblAlgn val="ctr"/>
        <c:lblOffset val="100"/>
        <c:noMultiLvlLbl val="0"/>
      </c:catAx>
      <c:valAx>
        <c:axId val="246730752"/>
        <c:scaling>
          <c:orientation val="minMax"/>
          <c:max val="5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spc="20" baseline="0"/>
            </a:pPr>
            <a:endParaRPr lang="en-US"/>
          </a:p>
        </c:txPr>
      </c:legendEntry>
      <c:layout>
        <c:manualLayout>
          <c:xMode val="edge"/>
          <c:yMode val="edge"/>
          <c:x val="0.42853017573229785"/>
          <c:y val="0.90194710325649019"/>
          <c:w val="0.16324611875541142"/>
          <c:h val="9.805303937007874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946603955955398E-2"/>
          <c:y val="5.1869598617246014E-2"/>
          <c:w val="0.94647715943822575"/>
          <c:h val="0.7442913385826770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CC2-4413-A189-827F94687927}"/>
              </c:ext>
            </c:extLst>
          </c:dPt>
          <c:dPt>
            <c:idx val="4"/>
            <c:invertIfNegative val="0"/>
            <c:bubble3D val="0"/>
            <c:extLst>
              <c:ext xmlns:c16="http://schemas.microsoft.com/office/drawing/2014/chart" uri="{C3380CC4-5D6E-409C-BE32-E72D297353CC}">
                <c16:uniqueId val="{00000001-2CC2-4413-A189-827F94687927}"/>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CC2-4413-A189-827F94687927}"/>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CC2-4413-A189-827F9468792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CC2-4413-A189-827F94687927}"/>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2CC2-4413-A189-827F94687927}"/>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0</c:v>
                </c:pt>
                <c:pt idx="2">
                  <c:v>12</c:v>
                </c:pt>
                <c:pt idx="3">
                  <c:v>13</c:v>
                </c:pt>
                <c:pt idx="4">
                  <c:v>13</c:v>
                </c:pt>
              </c:numCache>
            </c:numRef>
          </c:val>
          <c:extLst>
            <c:ext xmlns:c16="http://schemas.microsoft.com/office/drawing/2014/chart" uri="{C3380CC4-5D6E-409C-BE32-E72D297353CC}">
              <c16:uniqueId val="{00000004-2CC2-4413-A189-827F94687927}"/>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CC2-4413-A189-827F94687927}"/>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CC2-4413-A189-827F9468792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CC2-4413-A189-827F9468792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c:v>
                </c:pt>
                <c:pt idx="1">
                  <c:v>10</c:v>
                </c:pt>
                <c:pt idx="2">
                  <c:v>13</c:v>
                </c:pt>
                <c:pt idx="3" formatCode="_(* #,##0.00_);_(* \(#,##0.00\);_(* &quot;-&quot;??_);_(@_)">
                  <c:v>0</c:v>
                </c:pt>
                <c:pt idx="4" formatCode="_(* #,##0.00_);_(* \(#,##0.00\);_(* &quot;-&quot;??_);_(@_)">
                  <c:v>0</c:v>
                </c:pt>
              </c:numCache>
            </c:numRef>
          </c:val>
          <c:extLst>
            <c:ext xmlns:c16="http://schemas.microsoft.com/office/drawing/2014/chart" uri="{C3380CC4-5D6E-409C-BE32-E72D297353CC}">
              <c16:uniqueId val="{00000008-2CC2-4413-A189-827F9468792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3713826816424067"/>
          <c:y val="0.89072171633226049"/>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5154566233591809"/>
          <c:h val="0.7760830498597314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D53B-46EE-A8BD-DB53BE8B6EB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D53B-46EE-A8BD-DB53BE8B6EB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D53B-46EE-A8BD-DB53BE8B6EBD}"/>
              </c:ext>
            </c:extLst>
          </c:dPt>
          <c:dPt>
            <c:idx val="4"/>
            <c:invertIfNegative val="0"/>
            <c:bubble3D val="0"/>
            <c:extLst>
              <c:ext xmlns:c16="http://schemas.microsoft.com/office/drawing/2014/chart" uri="{C3380CC4-5D6E-409C-BE32-E72D297353CC}">
                <c16:uniqueId val="{00000006-D53B-46EE-A8BD-DB53BE8B6EB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53B-46EE-A8BD-DB53BE8B6EB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53B-46EE-A8BD-DB53BE8B6EB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90</c:v>
                </c:pt>
                <c:pt idx="1">
                  <c:v>92</c:v>
                </c:pt>
                <c:pt idx="2">
                  <c:v>95</c:v>
                </c:pt>
                <c:pt idx="3">
                  <c:v>95</c:v>
                </c:pt>
                <c:pt idx="4">
                  <c:v>96</c:v>
                </c:pt>
              </c:numCache>
            </c:numRef>
          </c:val>
          <c:extLst>
            <c:ext xmlns:c16="http://schemas.microsoft.com/office/drawing/2014/chart" uri="{C3380CC4-5D6E-409C-BE32-E72D297353CC}">
              <c16:uniqueId val="{00000007-D53B-46EE-A8BD-DB53BE8B6EB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68883648427196E-2"/>
          <c:y val="2.8324189620701743E-2"/>
          <c:w val="0.95318517926375956"/>
          <c:h val="0.76775064669262916"/>
        </c:manualLayout>
      </c:layout>
      <c:barChart>
        <c:barDir val="col"/>
        <c:grouping val="stacked"/>
        <c:varyColors val="0"/>
        <c:ser>
          <c:idx val="0"/>
          <c:order val="0"/>
          <c:tx>
            <c:strRef>
              <c:f>Sheet1!$B$1</c:f>
              <c:strCache>
                <c:ptCount val="1"/>
                <c:pt idx="0">
                  <c:v>Excellent (planned)</c:v>
                </c:pt>
              </c:strCache>
            </c:strRef>
          </c:tx>
          <c:spPr>
            <a:pattFill prst="openDmnd">
              <a:fgClr>
                <a:sysClr val="window" lastClr="FFFFFF"/>
              </a:fgClr>
              <a:bgClr>
                <a:srgbClr val="BFBFBF"/>
              </a:bgClr>
            </a:pattFill>
            <a:ln w="19050">
              <a:noFill/>
            </a:ln>
          </c:spPr>
          <c:invertIfNegative val="0"/>
          <c:dPt>
            <c:idx val="6"/>
            <c:invertIfNegative val="0"/>
            <c:bubble3D val="0"/>
            <c:extLst>
              <c:ext xmlns:c16="http://schemas.microsoft.com/office/drawing/2014/chart" uri="{C3380CC4-5D6E-409C-BE32-E72D297353CC}">
                <c16:uniqueId val="{00000000-367D-45F2-98A2-87B66650CC51}"/>
              </c:ext>
            </c:extLst>
          </c:dPt>
          <c:dLbls>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Sheet1!$A$3:$A$11</c:f>
              <c:numCache>
                <c:formatCode>General</c:formatCode>
                <c:ptCount val="9"/>
                <c:pt idx="0">
                  <c:v>2023</c:v>
                </c:pt>
                <c:pt idx="2">
                  <c:v>2024</c:v>
                </c:pt>
                <c:pt idx="4">
                  <c:v>2025</c:v>
                </c:pt>
                <c:pt idx="6">
                  <c:v>2026</c:v>
                </c:pt>
                <c:pt idx="8">
                  <c:v>2027</c:v>
                </c:pt>
              </c:numCache>
            </c:numRef>
          </c:cat>
          <c:val>
            <c:numRef>
              <c:f>Sheet1!$B$2:$B$11</c:f>
              <c:numCache>
                <c:formatCode>General</c:formatCode>
                <c:ptCount val="10"/>
                <c:pt idx="2">
                  <c:v>82</c:v>
                </c:pt>
                <c:pt idx="4">
                  <c:v>82</c:v>
                </c:pt>
                <c:pt idx="6">
                  <c:v>85</c:v>
                </c:pt>
                <c:pt idx="8">
                  <c:v>80</c:v>
                </c:pt>
              </c:numCache>
            </c:numRef>
          </c:val>
          <c:extLst>
            <c:ext xmlns:c16="http://schemas.microsoft.com/office/drawing/2014/chart" uri="{C3380CC4-5D6E-409C-BE32-E72D297353CC}">
              <c16:uniqueId val="{00000001-367D-45F2-98A2-87B66650CC51}"/>
            </c:ext>
          </c:extLst>
        </c:ser>
        <c:ser>
          <c:idx val="1"/>
          <c:order val="1"/>
          <c:tx>
            <c:strRef>
              <c:f>Sheet1!$C$1</c:f>
              <c:strCache>
                <c:ptCount val="1"/>
                <c:pt idx="0">
                  <c:v>Excellent (actual)</c:v>
                </c:pt>
              </c:strCache>
            </c:strRef>
          </c:tx>
          <c:spPr>
            <a:pattFill prst="openDmnd">
              <a:fgClr>
                <a:sysClr val="window" lastClr="FFFFFF"/>
              </a:fgClr>
              <a:bgClr>
                <a:sysClr val="window" lastClr="FFFFFF">
                  <a:lumMod val="50000"/>
                </a:sysClr>
              </a:bgClr>
            </a:pattFill>
            <a:ln>
              <a:noFill/>
            </a:ln>
          </c:spPr>
          <c:invertIfNegative val="0"/>
          <c:dLbls>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Sheet1!$A$3:$A$11</c:f>
              <c:numCache>
                <c:formatCode>General</c:formatCode>
                <c:ptCount val="9"/>
                <c:pt idx="0">
                  <c:v>2023</c:v>
                </c:pt>
                <c:pt idx="2">
                  <c:v>2024</c:v>
                </c:pt>
                <c:pt idx="4">
                  <c:v>2025</c:v>
                </c:pt>
                <c:pt idx="6">
                  <c:v>2026</c:v>
                </c:pt>
                <c:pt idx="8">
                  <c:v>2027</c:v>
                </c:pt>
              </c:numCache>
            </c:numRef>
          </c:cat>
          <c:val>
            <c:numRef>
              <c:f>Sheet1!$C$2:$C$11</c:f>
              <c:numCache>
                <c:formatCode>General</c:formatCode>
                <c:ptCount val="10"/>
                <c:pt idx="1">
                  <c:v>73</c:v>
                </c:pt>
                <c:pt idx="3">
                  <c:v>88</c:v>
                </c:pt>
                <c:pt idx="5">
                  <c:v>72</c:v>
                </c:pt>
              </c:numCache>
            </c:numRef>
          </c:val>
          <c:extLst>
            <c:ext xmlns:c16="http://schemas.microsoft.com/office/drawing/2014/chart" uri="{C3380CC4-5D6E-409C-BE32-E72D297353CC}">
              <c16:uniqueId val="{00000002-367D-45F2-98A2-87B66650CC51}"/>
            </c:ext>
          </c:extLst>
        </c:ser>
        <c:ser>
          <c:idx val="2"/>
          <c:order val="2"/>
          <c:tx>
            <c:strRef>
              <c:f>Sheet1!$D$1</c:f>
              <c:strCache>
                <c:ptCount val="1"/>
                <c:pt idx="0">
                  <c:v>Good (planned)</c:v>
                </c:pt>
              </c:strCache>
            </c:strRef>
          </c:tx>
          <c:spPr>
            <a:pattFill prst="pct80">
              <a:fgClr>
                <a:srgbClr val="BFBFBF"/>
              </a:fgClr>
              <a:bgClr>
                <a:sysClr val="window" lastClr="FFFFFF"/>
              </a:bgClr>
            </a:pattFill>
            <a:ln>
              <a:noFill/>
            </a:ln>
          </c:spPr>
          <c:invertIfNegative val="0"/>
          <c:dLbls>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Sheet1!$A$3:$A$11</c:f>
              <c:numCache>
                <c:formatCode>General</c:formatCode>
                <c:ptCount val="9"/>
                <c:pt idx="0">
                  <c:v>2023</c:v>
                </c:pt>
                <c:pt idx="2">
                  <c:v>2024</c:v>
                </c:pt>
                <c:pt idx="4">
                  <c:v>2025</c:v>
                </c:pt>
                <c:pt idx="6">
                  <c:v>2026</c:v>
                </c:pt>
                <c:pt idx="8">
                  <c:v>2027</c:v>
                </c:pt>
              </c:numCache>
            </c:numRef>
          </c:cat>
          <c:val>
            <c:numRef>
              <c:f>Sheet1!$D$2:$D$11</c:f>
              <c:numCache>
                <c:formatCode>General</c:formatCode>
                <c:ptCount val="10"/>
                <c:pt idx="2">
                  <c:v>18</c:v>
                </c:pt>
                <c:pt idx="4">
                  <c:v>18</c:v>
                </c:pt>
                <c:pt idx="6">
                  <c:v>15</c:v>
                </c:pt>
                <c:pt idx="8">
                  <c:v>20</c:v>
                </c:pt>
              </c:numCache>
            </c:numRef>
          </c:val>
          <c:extLst>
            <c:ext xmlns:c16="http://schemas.microsoft.com/office/drawing/2014/chart" uri="{C3380CC4-5D6E-409C-BE32-E72D297353CC}">
              <c16:uniqueId val="{00000003-367D-45F2-98A2-87B66650CC51}"/>
            </c:ext>
          </c:extLst>
        </c:ser>
        <c:ser>
          <c:idx val="3"/>
          <c:order val="3"/>
          <c:tx>
            <c:strRef>
              <c:f>Sheet1!$E$1</c:f>
              <c:strCache>
                <c:ptCount val="1"/>
                <c:pt idx="0">
                  <c:v>Good (actual)</c:v>
                </c:pt>
              </c:strCache>
            </c:strRef>
          </c:tx>
          <c:spPr>
            <a:pattFill prst="pct10">
              <a:fgClr>
                <a:sysClr val="window" lastClr="FFFFFF"/>
              </a:fgClr>
              <a:bgClr>
                <a:sysClr val="window" lastClr="FFFFFF">
                  <a:lumMod val="50000"/>
                </a:sysClr>
              </a:bgClr>
            </a:pattFill>
            <a:ln>
              <a:noFill/>
            </a:ln>
          </c:spPr>
          <c:invertIfNegative val="0"/>
          <c:dLbls>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Sheet1!$A$3:$A$11</c:f>
              <c:numCache>
                <c:formatCode>General</c:formatCode>
                <c:ptCount val="9"/>
                <c:pt idx="0">
                  <c:v>2023</c:v>
                </c:pt>
                <c:pt idx="2">
                  <c:v>2024</c:v>
                </c:pt>
                <c:pt idx="4">
                  <c:v>2025</c:v>
                </c:pt>
                <c:pt idx="6">
                  <c:v>2026</c:v>
                </c:pt>
                <c:pt idx="8">
                  <c:v>2027</c:v>
                </c:pt>
              </c:numCache>
            </c:numRef>
          </c:cat>
          <c:val>
            <c:numRef>
              <c:f>Sheet1!$E$2:$E$11</c:f>
              <c:numCache>
                <c:formatCode>General</c:formatCode>
                <c:ptCount val="10"/>
                <c:pt idx="1">
                  <c:v>27</c:v>
                </c:pt>
                <c:pt idx="3">
                  <c:v>12</c:v>
                </c:pt>
                <c:pt idx="5">
                  <c:v>26</c:v>
                </c:pt>
              </c:numCache>
            </c:numRef>
          </c:val>
          <c:extLst>
            <c:ext xmlns:c16="http://schemas.microsoft.com/office/drawing/2014/chart" uri="{C3380CC4-5D6E-409C-BE32-E72D297353CC}">
              <c16:uniqueId val="{00000004-367D-45F2-98A2-87B66650CC51}"/>
            </c:ext>
          </c:extLst>
        </c:ser>
        <c:ser>
          <c:idx val="4"/>
          <c:order val="4"/>
          <c:tx>
            <c:strRef>
              <c:f>Sheet1!$F$1</c:f>
              <c:strCache>
                <c:ptCount val="1"/>
                <c:pt idx="0">
                  <c:v> Satisfactory (planned) </c:v>
                </c:pt>
              </c:strCache>
            </c:strRef>
          </c:tx>
          <c:spPr>
            <a:pattFill prst="openDmnd">
              <a:fgClr>
                <a:sysClr val="window" lastClr="FFFFFF"/>
              </a:fgClr>
              <a:bgClr>
                <a:srgbClr val="BFBFBF"/>
              </a:bgClr>
            </a:pattFill>
          </c:spPr>
          <c:invertIfNegative val="0"/>
          <c:dLbls>
            <c:delete val="1"/>
          </c:dLbls>
          <c:cat>
            <c:numRef>
              <c:f>Sheet1!$A$3:$A$11</c:f>
              <c:numCache>
                <c:formatCode>General</c:formatCode>
                <c:ptCount val="9"/>
                <c:pt idx="0">
                  <c:v>2023</c:v>
                </c:pt>
                <c:pt idx="2">
                  <c:v>2024</c:v>
                </c:pt>
                <c:pt idx="4">
                  <c:v>2025</c:v>
                </c:pt>
                <c:pt idx="6">
                  <c:v>2026</c:v>
                </c:pt>
                <c:pt idx="8">
                  <c:v>2027</c:v>
                </c:pt>
              </c:numCache>
            </c:numRef>
          </c:cat>
          <c:val>
            <c:numRef>
              <c:f>Sheet1!$F$2:$F$11</c:f>
              <c:numCache>
                <c:formatCode>General</c:formatCode>
                <c:ptCount val="10"/>
                <c:pt idx="0" formatCode="_(* #,##0.00_);_(* \(#,##0.00\);_(* &quot;-&quot;??_);_(@_)">
                  <c:v>0</c:v>
                </c:pt>
              </c:numCache>
            </c:numRef>
          </c:val>
          <c:extLst>
            <c:ext xmlns:c16="http://schemas.microsoft.com/office/drawing/2014/chart" uri="{C3380CC4-5D6E-409C-BE32-E72D297353CC}">
              <c16:uniqueId val="{00000005-367D-45F2-98A2-87B66650CC51}"/>
            </c:ext>
          </c:extLst>
        </c:ser>
        <c:ser>
          <c:idx val="5"/>
          <c:order val="5"/>
          <c:tx>
            <c:strRef>
              <c:f>Sheet1!$G$1</c:f>
              <c:strCache>
                <c:ptCount val="1"/>
                <c:pt idx="0">
                  <c:v>Satisfactory (actual)</c:v>
                </c:pt>
              </c:strCache>
            </c:strRef>
          </c:tx>
          <c:spPr>
            <a:pattFill prst="dkDnDiag">
              <a:fgClr>
                <a:sysClr val="window" lastClr="FFFFFF"/>
              </a:fgClr>
              <a:bgClr>
                <a:sysClr val="window" lastClr="FFFFFF">
                  <a:lumMod val="50000"/>
                </a:sysClr>
              </a:bgClr>
            </a:pattFill>
            <a:ln>
              <a:noFill/>
            </a:ln>
          </c:spPr>
          <c:invertIfNegative val="0"/>
          <c:dLbls>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Sheet1!$A$3:$A$11</c:f>
              <c:numCache>
                <c:formatCode>General</c:formatCode>
                <c:ptCount val="9"/>
                <c:pt idx="0">
                  <c:v>2023</c:v>
                </c:pt>
                <c:pt idx="2">
                  <c:v>2024</c:v>
                </c:pt>
                <c:pt idx="4">
                  <c:v>2025</c:v>
                </c:pt>
                <c:pt idx="6">
                  <c:v>2026</c:v>
                </c:pt>
                <c:pt idx="8">
                  <c:v>2027</c:v>
                </c:pt>
              </c:numCache>
            </c:numRef>
          </c:cat>
          <c:val>
            <c:numRef>
              <c:f>Sheet1!$G$2:$G$11</c:f>
              <c:numCache>
                <c:formatCode>General</c:formatCode>
                <c:ptCount val="10"/>
                <c:pt idx="5">
                  <c:v>2</c:v>
                </c:pt>
              </c:numCache>
            </c:numRef>
          </c:val>
          <c:extLst>
            <c:ext xmlns:c16="http://schemas.microsoft.com/office/drawing/2014/chart" uri="{C3380CC4-5D6E-409C-BE32-E72D297353CC}">
              <c16:uniqueId val="{00000006-367D-45F2-98A2-87B66650CC51}"/>
            </c:ext>
          </c:extLst>
        </c:ser>
        <c:dLbls>
          <c:dLblPos val="ctr"/>
          <c:showLegendKey val="0"/>
          <c:showVal val="1"/>
          <c:showCatName val="0"/>
          <c:showSerName val="0"/>
          <c:showPercent val="0"/>
          <c:showBubbleSize val="0"/>
        </c:dLbls>
        <c:gapWidth val="7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rot="60000"/>
          <a:lstStyle/>
          <a:p>
            <a:pPr>
              <a:defRPr/>
            </a:pPr>
            <a:endParaRPr lang="en-US"/>
          </a:p>
        </c:txPr>
        <c:crossAx val="246730752"/>
        <c:crosses val="autoZero"/>
        <c:auto val="0"/>
        <c:lblAlgn val="ctr"/>
        <c:lblOffset val="100"/>
        <c:tickLblSkip val="1"/>
        <c:tickMarkSkip val="2"/>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At val="1"/>
        <c:crossBetween val="between"/>
      </c:valAx>
      <c:spPr>
        <a:ln>
          <a:noFill/>
        </a:ln>
      </c:spPr>
    </c:plotArea>
    <c:legend>
      <c:legendPos val="b"/>
      <c:legendEntry>
        <c:idx val="0"/>
        <c:txPr>
          <a:bodyPr/>
          <a:lstStyle/>
          <a:p>
            <a:pPr>
              <a:defRPr i="0" spc="20" baseline="0"/>
            </a:pPr>
            <a:endParaRPr lang="en-US"/>
          </a:p>
        </c:txPr>
      </c:legendEntry>
      <c:legendEntry>
        <c:idx val="2"/>
        <c:txPr>
          <a:bodyPr/>
          <a:lstStyle/>
          <a:p>
            <a:pPr>
              <a:defRPr i="0" spc="20" baseline="0"/>
            </a:pPr>
            <a:endParaRPr lang="en-US"/>
          </a:p>
        </c:txPr>
      </c:legendEntry>
      <c:legendEntry>
        <c:idx val="4"/>
        <c:txPr>
          <a:bodyPr/>
          <a:lstStyle/>
          <a:p>
            <a:pPr>
              <a:defRPr i="0" spc="20" baseline="0">
                <a:solidFill>
                  <a:sysClr val="windowText" lastClr="000000"/>
                </a:solidFill>
              </a:defRPr>
            </a:pPr>
            <a:endParaRPr lang="en-US"/>
          </a:p>
        </c:txPr>
      </c:legendEntry>
      <c:layout>
        <c:manualLayout>
          <c:xMode val="edge"/>
          <c:yMode val="edge"/>
          <c:x val="0"/>
          <c:y val="0.90781716364876774"/>
          <c:w val="0.999492385786802"/>
          <c:h val="9.218283635123227E-2"/>
        </c:manualLayout>
      </c:layout>
      <c:overlay val="0"/>
      <c:txPr>
        <a:bodyPr/>
        <a:lstStyle/>
        <a:p>
          <a:pPr>
            <a:defRPr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userShapes r:id="rId3"/>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938-480D-8DE6-75FD5F08C91F}"/>
              </c:ext>
            </c:extLst>
          </c:dPt>
          <c:dPt>
            <c:idx val="4"/>
            <c:invertIfNegative val="0"/>
            <c:bubble3D val="0"/>
            <c:extLst>
              <c:ext xmlns:c16="http://schemas.microsoft.com/office/drawing/2014/chart" uri="{C3380CC4-5D6E-409C-BE32-E72D297353CC}">
                <c16:uniqueId val="{00000001-8938-480D-8DE6-75FD5F08C91F}"/>
              </c:ext>
            </c:extLst>
          </c:dPt>
          <c:dLbls>
            <c:dLbl>
              <c:idx val="0"/>
              <c:layout>
                <c:manualLayout>
                  <c:x val="0"/>
                  <c:y val="-1.3594980314960629E-3"/>
                </c:manualLayout>
              </c:layout>
              <c:tx>
                <c:rich>
                  <a:bodyPr/>
                  <a:lstStyle/>
                  <a:p>
                    <a:r>
                      <a:rPr lang="en-US" b="0" i="0">
                        <a:sym typeface="Symbol" panose="05050102010706020507" pitchFamily="18" charset="2"/>
                      </a:rPr>
                      <a:t></a:t>
                    </a:r>
                    <a:endParaRPr lang="en-US" b="0" i="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938-480D-8DE6-75FD5F08C91F}"/>
                </c:ext>
              </c:extLst>
            </c:dLbl>
            <c:dLbl>
              <c:idx val="1"/>
              <c:layout>
                <c:manualLayout>
                  <c:x val="0"/>
                  <c:y val="3.8488353018372701E-3"/>
                </c:manualLayout>
              </c:layout>
              <c:tx>
                <c:rich>
                  <a:bodyPr/>
                  <a:lstStyle/>
                  <a:p>
                    <a:pPr>
                      <a:defRPr b="1" i="0"/>
                    </a:pPr>
                    <a:r>
                      <a:rPr lang="en-US" b="1" i="0">
                        <a:sym typeface="Symbol" panose="05050102010706020507" pitchFamily="18" charset="2"/>
                      </a:rPr>
                      <a:t></a:t>
                    </a:r>
                    <a:endParaRPr lang="en-US" b="1"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938-480D-8DE6-75FD5F08C91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938-480D-8DE6-75FD5F08C91F}"/>
                </c:ext>
              </c:extLst>
            </c:dLbl>
            <c:dLbl>
              <c:idx val="4"/>
              <c:tx>
                <c:rich>
                  <a:bodyPr/>
                  <a:lstStyle/>
                  <a:p>
                    <a:pPr>
                      <a:defRPr b="1" i="0">
                        <a:solidFill>
                          <a:srgbClr val="FF0000"/>
                        </a:solidFill>
                      </a:defRPr>
                    </a:pPr>
                    <a:fld id="{628FB0EA-E9D1-49A5-A003-CC852B27230C}" type="VALUE">
                      <a:rPr lang="en-US" b="1" i="0">
                        <a:solidFill>
                          <a:schemeClr val="bg2">
                            <a:lumMod val="10000"/>
                          </a:schemeClr>
                        </a:solidFill>
                      </a:rPr>
                      <a:pPr>
                        <a:defRPr b="1" i="0">
                          <a:solidFill>
                            <a:srgbClr val="FF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938-480D-8DE6-75FD5F08C91F}"/>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23000</c:v>
                </c:pt>
                <c:pt idx="3" formatCode="General">
                  <c:v>25000</c:v>
                </c:pt>
                <c:pt idx="4" formatCode="General">
                  <c:v>25500</c:v>
                </c:pt>
              </c:numCache>
            </c:numRef>
          </c:val>
          <c:extLst>
            <c:ext xmlns:c16="http://schemas.microsoft.com/office/drawing/2014/chart" uri="{C3380CC4-5D6E-409C-BE32-E72D297353CC}">
              <c16:uniqueId val="{00000004-8938-480D-8DE6-75FD5F08C91F}"/>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938-480D-8DE6-75FD5F08C91F}"/>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8938-480D-8DE6-75FD5F08C91F}"/>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938-480D-8DE6-75FD5F08C91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8938-480D-8DE6-75FD5F08C91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21949</c:v>
                </c:pt>
                <c:pt idx="2">
                  <c:v>25250</c:v>
                </c:pt>
                <c:pt idx="3" formatCode="_(* #,##0.00_);_(* \(#,##0.00\);_(* &quot;-&quot;??_);_(@_)">
                  <c:v>0</c:v>
                </c:pt>
                <c:pt idx="4" formatCode="_(* #,##0.00_);_(* \(#,##0.00\);_(* &quot;-&quot;??_);_(@_)">
                  <c:v>0</c:v>
                </c:pt>
              </c:numCache>
            </c:numRef>
          </c:val>
          <c:extLst>
            <c:ext xmlns:c16="http://schemas.microsoft.com/office/drawing/2014/chart" uri="{C3380CC4-5D6E-409C-BE32-E72D297353CC}">
              <c16:uniqueId val="{00000009-8938-480D-8DE6-75FD5F08C91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3096147262528641E-2"/>
          <c:w val="0.95560698835886448"/>
          <c:h val="0.7747299396939930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D70-4D1B-918C-8DD368BBE0CB}"/>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D70-4D1B-918C-8DD368BBE0CB}"/>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D70-4D1B-918C-8DD368BBE0CB}"/>
              </c:ext>
            </c:extLst>
          </c:dPt>
          <c:dPt>
            <c:idx val="4"/>
            <c:invertIfNegative val="0"/>
            <c:bubble3D val="0"/>
            <c:extLst>
              <c:ext xmlns:c16="http://schemas.microsoft.com/office/drawing/2014/chart" uri="{C3380CC4-5D6E-409C-BE32-E72D297353CC}">
                <c16:uniqueId val="{00000006-ED70-4D1B-918C-8DD368BBE0CB}"/>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D70-4D1B-918C-8DD368BBE0C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D70-4D1B-918C-8DD368BBE0CB}"/>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83</c:v>
                </c:pt>
                <c:pt idx="1">
                  <c:v>89</c:v>
                </c:pt>
                <c:pt idx="2">
                  <c:v>93</c:v>
                </c:pt>
                <c:pt idx="3">
                  <c:v>90</c:v>
                </c:pt>
                <c:pt idx="4">
                  <c:v>91</c:v>
                </c:pt>
              </c:numCache>
            </c:numRef>
          </c:val>
          <c:extLst>
            <c:ext xmlns:c16="http://schemas.microsoft.com/office/drawing/2014/chart" uri="{C3380CC4-5D6E-409C-BE32-E72D297353CC}">
              <c16:uniqueId val="{00000007-ED70-4D1B-918C-8DD368BBE0CB}"/>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79B-4BD7-BCE6-C998CF32DE74}"/>
              </c:ext>
            </c:extLst>
          </c:dPt>
          <c:dPt>
            <c:idx val="4"/>
            <c:invertIfNegative val="0"/>
            <c:bubble3D val="0"/>
            <c:extLst>
              <c:ext xmlns:c16="http://schemas.microsoft.com/office/drawing/2014/chart" uri="{C3380CC4-5D6E-409C-BE32-E72D297353CC}">
                <c16:uniqueId val="{00000001-379B-4BD7-BCE6-C998CF32DE74}"/>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79B-4BD7-BCE6-C998CF32DE74}"/>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79B-4BD7-BCE6-C998CF32DE7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79B-4BD7-BCE6-C998CF32DE74}"/>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 ###\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379B-4BD7-BCE6-C998CF32DE74}"/>
                </c:ext>
              </c:extLst>
            </c:dLbl>
            <c:numFmt formatCode="#\ ###\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c:v>1860000</c:v>
                </c:pt>
                <c:pt idx="3">
                  <c:v>1960000</c:v>
                </c:pt>
                <c:pt idx="4">
                  <c:v>2000000</c:v>
                </c:pt>
              </c:numCache>
            </c:numRef>
          </c:val>
          <c:extLst>
            <c:ext xmlns:c16="http://schemas.microsoft.com/office/drawing/2014/chart" uri="{C3380CC4-5D6E-409C-BE32-E72D297353CC}">
              <c16:uniqueId val="{00000004-379B-4BD7-BCE6-C998CF32DE7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 ###\ ##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379B-4BD7-BCE6-C998CF32DE74}"/>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 ###\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79B-4BD7-BCE6-C998CF32DE74}"/>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79B-4BD7-BCE6-C998CF32DE74}"/>
                </c:ext>
              </c:extLst>
            </c:dLbl>
            <c:numFmt formatCode="#\ ###\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1536051</c:v>
                </c:pt>
                <c:pt idx="1">
                  <c:v>1760184</c:v>
                </c:pt>
                <c:pt idx="2">
                  <c:v>1142727</c:v>
                </c:pt>
                <c:pt idx="3">
                  <c:v>0</c:v>
                </c:pt>
                <c:pt idx="4">
                  <c:v>0</c:v>
                </c:pt>
              </c:numCache>
            </c:numRef>
          </c:val>
          <c:extLst>
            <c:ext xmlns:c16="http://schemas.microsoft.com/office/drawing/2014/chart" uri="{C3380CC4-5D6E-409C-BE32-E72D297353CC}">
              <c16:uniqueId val="{00000008-379B-4BD7-BCE6-C998CF32DE7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0000"/>
          <c:min val="0"/>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0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977266967428653E-2"/>
          <c:y val="6.1354440069991245E-2"/>
          <c:w val="0.93226251835791296"/>
          <c:h val="0.7348058836395450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9AD-4ABC-8C7F-DE6216F5A68F}"/>
              </c:ext>
            </c:extLst>
          </c:dPt>
          <c:dPt>
            <c:idx val="4"/>
            <c:invertIfNegative val="0"/>
            <c:bubble3D val="0"/>
            <c:extLst>
              <c:ext xmlns:c16="http://schemas.microsoft.com/office/drawing/2014/chart" uri="{C3380CC4-5D6E-409C-BE32-E72D297353CC}">
                <c16:uniqueId val="{00000001-69AD-4ABC-8C7F-DE6216F5A68F}"/>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9AD-4ABC-8C7F-DE6216F5A68F}"/>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9AD-4ABC-8C7F-DE6216F5A68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9AD-4ABC-8C7F-DE6216F5A68F}"/>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69AD-4ABC-8C7F-DE6216F5A68F}"/>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9</c:v>
                </c:pt>
                <c:pt idx="2">
                  <c:v>9</c:v>
                </c:pt>
                <c:pt idx="3">
                  <c:v>9</c:v>
                </c:pt>
                <c:pt idx="4">
                  <c:v>9</c:v>
                </c:pt>
              </c:numCache>
            </c:numRef>
          </c:val>
          <c:extLst>
            <c:ext xmlns:c16="http://schemas.microsoft.com/office/drawing/2014/chart" uri="{C3380CC4-5D6E-409C-BE32-E72D297353CC}">
              <c16:uniqueId val="{00000004-69AD-4ABC-8C7F-DE6216F5A68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69AD-4ABC-8C7F-DE6216F5A68F}"/>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9AD-4ABC-8C7F-DE6216F5A68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9AD-4ABC-8C7F-DE6216F5A68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8</c:v>
                </c:pt>
                <c:pt idx="1">
                  <c:v>9</c:v>
                </c:pt>
                <c:pt idx="2">
                  <c:v>9</c:v>
                </c:pt>
                <c:pt idx="3" formatCode="_(* #,##0.00_);_(* \(#,##0.00\);_(* &quot;-&quot;??_);_(@_)">
                  <c:v>0</c:v>
                </c:pt>
                <c:pt idx="4" formatCode="_(* #,##0.00_);_(* \(#,##0.00\);_(* &quot;-&quot;??_);_(@_)">
                  <c:v>0</c:v>
                </c:pt>
              </c:numCache>
            </c:numRef>
          </c:val>
          <c:extLst>
            <c:ext xmlns:c16="http://schemas.microsoft.com/office/drawing/2014/chart" uri="{C3380CC4-5D6E-409C-BE32-E72D297353CC}">
              <c16:uniqueId val="{00000008-69AD-4ABC-8C7F-DE6216F5A68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038592990375135E-2"/>
          <c:y val="8.2410140946163613E-2"/>
          <c:w val="0.95053848546117226"/>
          <c:h val="0.7137502616839199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6B7-4ED7-8845-008366947C47}"/>
              </c:ext>
            </c:extLst>
          </c:dPt>
          <c:dPt>
            <c:idx val="4"/>
            <c:invertIfNegative val="0"/>
            <c:bubble3D val="0"/>
            <c:extLst>
              <c:ext xmlns:c16="http://schemas.microsoft.com/office/drawing/2014/chart" uri="{C3380CC4-5D6E-409C-BE32-E72D297353CC}">
                <c16:uniqueId val="{00000001-C6B7-4ED7-8845-008366947C47}"/>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6B7-4ED7-8845-008366947C47}"/>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6B7-4ED7-8845-008366947C4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6B7-4ED7-8845-008366947C47}"/>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6B7-4ED7-8845-008366947C47}"/>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100</c:v>
                </c:pt>
                <c:pt idx="3" formatCode="General">
                  <c:v>100</c:v>
                </c:pt>
                <c:pt idx="4" formatCode="General">
                  <c:v>100</c:v>
                </c:pt>
              </c:numCache>
            </c:numRef>
          </c:val>
          <c:extLst>
            <c:ext xmlns:c16="http://schemas.microsoft.com/office/drawing/2014/chart" uri="{C3380CC4-5D6E-409C-BE32-E72D297353CC}">
              <c16:uniqueId val="{00000004-C6B7-4ED7-8845-008366947C47}"/>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6B7-4ED7-8845-008366947C47}"/>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6B7-4ED7-8845-008366947C4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6B7-4ED7-8845-008366947C4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100</c:v>
                </c:pt>
                <c:pt idx="1">
                  <c:v>100</c:v>
                </c:pt>
                <c:pt idx="2">
                  <c:v>100</c:v>
                </c:pt>
                <c:pt idx="3" formatCode="_(* #,##0.00_);_(* \(#,##0.00\);_(* &quot;-&quot;??_);_(@_)">
                  <c:v>0</c:v>
                </c:pt>
                <c:pt idx="4" formatCode="_(* #,##0.00_);_(* \(#,##0.00\);_(* &quot;-&quot;??_);_(@_)">
                  <c:v>0</c:v>
                </c:pt>
              </c:numCache>
            </c:numRef>
          </c:val>
          <c:extLst>
            <c:ext xmlns:c16="http://schemas.microsoft.com/office/drawing/2014/chart" uri="{C3380CC4-5D6E-409C-BE32-E72D297353CC}">
              <c16:uniqueId val="{00000008-C6B7-4ED7-8845-008366947C4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787238482183332E-2"/>
          <c:y val="3.2584894859672787E-2"/>
          <c:w val="0.86443741440635491"/>
          <c:h val="0.75723542753877071"/>
        </c:manualLayout>
      </c:layout>
      <c:barChart>
        <c:barDir val="col"/>
        <c:grouping val="clustered"/>
        <c:varyColors val="0"/>
        <c:ser>
          <c:idx val="0"/>
          <c:order val="1"/>
          <c:tx>
            <c:strRef>
              <c:f>'[Chart in Microsoft Word]Sheet1'!$B$1</c:f>
              <c:strCache>
                <c:ptCount val="1"/>
                <c:pt idx="0">
                  <c:v>Videos</c:v>
                </c:pt>
              </c:strCache>
            </c:strRef>
          </c:tx>
          <c:spPr>
            <a:solidFill>
              <a:sysClr val="window" lastClr="FFFFFF">
                <a:lumMod val="75000"/>
              </a:sysClr>
            </a:solidFill>
            <a:ln>
              <a:noFill/>
            </a:ln>
          </c:spPr>
          <c:invertIfNegative val="0"/>
          <c:dPt>
            <c:idx val="3"/>
            <c:invertIfNegative val="0"/>
            <c:bubble3D val="0"/>
            <c:extLst>
              <c:ext xmlns:c16="http://schemas.microsoft.com/office/drawing/2014/chart" uri="{C3380CC4-5D6E-409C-BE32-E72D297353CC}">
                <c16:uniqueId val="{00000000-C1BC-48DB-8EE4-E010CAE5ECB6}"/>
              </c:ext>
            </c:extLst>
          </c:dPt>
          <c:dPt>
            <c:idx val="4"/>
            <c:invertIfNegative val="0"/>
            <c:bubble3D val="0"/>
            <c:extLst>
              <c:ext xmlns:c16="http://schemas.microsoft.com/office/drawing/2014/chart" uri="{C3380CC4-5D6E-409C-BE32-E72D297353CC}">
                <c16:uniqueId val="{00000001-C1BC-48DB-8EE4-E010CAE5ECB6}"/>
              </c:ext>
            </c:extLst>
          </c:dPt>
          <c:dLbls>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'[Chart in Microsoft Word]Sheet1'!$A$2:$A$11</c:f>
              <c:strCache>
                <c:ptCount val="10"/>
                <c:pt idx="0">
                  <c:v>2023 
(actual)</c:v>
                </c:pt>
                <c:pt idx="1">
                  <c:v>2024 
(actual)</c:v>
                </c:pt>
                <c:pt idx="2">
                  <c:v>2025 
(actual)</c:v>
                </c:pt>
                <c:pt idx="3">
                  <c:v>2026 (planned) </c:v>
                </c:pt>
                <c:pt idx="4">
                  <c:v>2027 (planned)  </c:v>
                </c:pt>
                <c:pt idx="5">
                  <c:v>2023 
(actual)</c:v>
                </c:pt>
                <c:pt idx="6">
                  <c:v>2024 
(actual)</c:v>
                </c:pt>
                <c:pt idx="7">
                  <c:v>2025 
(actual)</c:v>
                </c:pt>
                <c:pt idx="8">
                  <c:v>2026 (planned)  </c:v>
                </c:pt>
                <c:pt idx="9">
                  <c:v>2027 (planned)  </c:v>
                </c:pt>
              </c:strCache>
            </c:strRef>
          </c:cat>
          <c:val>
            <c:numRef>
              <c:f>'[Chart in Microsoft Word]Sheet1'!$B$2:$B$11</c:f>
              <c:numCache>
                <c:formatCode>_-* #,##0_-;\-* #,##0_-;_-* "-"??_-;_-@_-</c:formatCode>
                <c:ptCount val="10"/>
                <c:pt idx="0">
                  <c:v>135</c:v>
                </c:pt>
                <c:pt idx="1">
                  <c:v>310</c:v>
                </c:pt>
                <c:pt idx="2">
                  <c:v>335</c:v>
                </c:pt>
                <c:pt idx="3">
                  <c:v>100</c:v>
                </c:pt>
                <c:pt idx="4">
                  <c:v>130</c:v>
                </c:pt>
              </c:numCache>
            </c:numRef>
          </c:val>
          <c:extLst>
            <c:ext xmlns:c16="http://schemas.microsoft.com/office/drawing/2014/chart" uri="{C3380CC4-5D6E-409C-BE32-E72D297353CC}">
              <c16:uniqueId val="{00000002-C1BC-48DB-8EE4-E010CAE5ECB6}"/>
            </c:ext>
          </c:extLst>
        </c:ser>
        <c:dLbls>
          <c:showLegendKey val="0"/>
          <c:showVal val="1"/>
          <c:showCatName val="0"/>
          <c:showSerName val="0"/>
          <c:showPercent val="0"/>
          <c:showBubbleSize val="0"/>
        </c:dLbls>
        <c:gapWidth val="150"/>
        <c:axId val="-2072927080"/>
        <c:axId val="-2060356152"/>
      </c:barChart>
      <c:lineChart>
        <c:grouping val="standard"/>
        <c:varyColors val="0"/>
        <c:ser>
          <c:idx val="3"/>
          <c:order val="2"/>
          <c:tx>
            <c:strRef>
              <c:f>'[Chart in Microsoft Word]Sheet1'!$C$1</c:f>
              <c:strCache>
                <c:ptCount val="1"/>
                <c:pt idx="0">
                  <c:v> Views </c:v>
                </c:pt>
              </c:strCache>
            </c:strRef>
          </c:tx>
          <c:spPr>
            <a:ln>
              <a:solidFill>
                <a:sysClr val="windowText" lastClr="000000">
                  <a:lumMod val="75000"/>
                  <a:lumOff val="25000"/>
                </a:sysClr>
              </a:solidFill>
              <a:prstDash val="solid"/>
            </a:ln>
          </c:spPr>
          <c:marker>
            <c:symbol val="none"/>
          </c:marker>
          <c:dLbls>
            <c:dLbl>
              <c:idx val="5"/>
              <c:layout>
                <c:manualLayout>
                  <c:x val="-1.4214641080312722E-2"/>
                  <c:y val="5.0466818067119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1BC-48DB-8EE4-E010CAE5ECB6}"/>
                </c:ext>
              </c:extLst>
            </c:dLbl>
            <c:dLbl>
              <c:idx val="6"/>
              <c:layout>
                <c:manualLayout>
                  <c:x val="-4.2643923240938242E-2"/>
                  <c:y val="-5.04668180671209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1BC-48DB-8EE4-E010CAE5ECB6}"/>
                </c:ext>
              </c:extLst>
            </c:dLbl>
            <c:dLbl>
              <c:idx val="7"/>
              <c:layout>
                <c:manualLayout>
                  <c:x val="-4.6705249263884731E-2"/>
                  <c:y val="-5.04668180671209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1BC-48DB-8EE4-E010CAE5ECB6}"/>
                </c:ext>
              </c:extLst>
            </c:dLbl>
            <c:dLbl>
              <c:idx val="8"/>
              <c:layout>
                <c:manualLayout>
                  <c:x val="-8.5287846481876331E-2"/>
                  <c:y val="-4.037345445369678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1BC-48DB-8EE4-E010CAE5ECB6}"/>
                </c:ext>
              </c:extLst>
            </c:dLbl>
            <c:dLbl>
              <c:idx val="9"/>
              <c:layout>
                <c:manualLayout>
                  <c:x val="-4.6705249263884661E-2"/>
                  <c:y val="-4.542013626040878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1BC-48DB-8EE4-E010CAE5ECB6}"/>
                </c:ext>
              </c:extLst>
            </c:dLbl>
            <c:numFmt formatCode="#\ ###\ ##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'[Chart in Microsoft Word]Sheet1'!$A$2:$A$11</c:f>
              <c:strCache>
                <c:ptCount val="10"/>
                <c:pt idx="0">
                  <c:v>2023 
(actual)</c:v>
                </c:pt>
                <c:pt idx="1">
                  <c:v>2024 
(actual)</c:v>
                </c:pt>
                <c:pt idx="2">
                  <c:v>2025 
(actual)</c:v>
                </c:pt>
                <c:pt idx="3">
                  <c:v>2026 (planned) </c:v>
                </c:pt>
                <c:pt idx="4">
                  <c:v>2027 (planned)  </c:v>
                </c:pt>
                <c:pt idx="5">
                  <c:v>2023 
(actual)</c:v>
                </c:pt>
                <c:pt idx="6">
                  <c:v>2024 
(actual)</c:v>
                </c:pt>
                <c:pt idx="7">
                  <c:v>2025 
(actual)</c:v>
                </c:pt>
                <c:pt idx="8">
                  <c:v>2026 (planned)  </c:v>
                </c:pt>
                <c:pt idx="9">
                  <c:v>2027 (planned)  </c:v>
                </c:pt>
              </c:strCache>
            </c:strRef>
          </c:cat>
          <c:val>
            <c:numRef>
              <c:f>'[Chart in Microsoft Word]Sheet1'!$C$2:$C$11</c:f>
              <c:numCache>
                <c:formatCode>General</c:formatCode>
                <c:ptCount val="10"/>
                <c:pt idx="5" formatCode="_-* #,##0_-;\-* #,##0_-;_-* &quot;-&quot;??_-;_-@_-">
                  <c:v>617192</c:v>
                </c:pt>
                <c:pt idx="6" formatCode="_-* #,##0_-;\-* #,##0_-;_-* &quot;-&quot;??_-;_-@_-">
                  <c:v>3506370</c:v>
                </c:pt>
                <c:pt idx="7" formatCode="_-* #,##0_-;\-* #,##0_-;_-* &quot;-&quot;??_-;_-@_-">
                  <c:v>3782779</c:v>
                </c:pt>
                <c:pt idx="8" formatCode="_-* #,##0_-;\-* #,##0_-;_-* &quot;-&quot;??_-;_-@_-">
                  <c:v>150000</c:v>
                </c:pt>
                <c:pt idx="9" formatCode="_-* #,##0_-;\-* #,##0_-;_-* &quot;-&quot;??_-;_-@_-">
                  <c:v>200000</c:v>
                </c:pt>
              </c:numCache>
            </c:numRef>
          </c:val>
          <c:smooth val="0"/>
          <c:extLst>
            <c:ext xmlns:c16="http://schemas.microsoft.com/office/drawing/2014/chart" uri="{C3380CC4-5D6E-409C-BE32-E72D297353CC}">
              <c16:uniqueId val="{00000008-C1BC-48DB-8EE4-E010CAE5ECB6}"/>
            </c:ext>
          </c:extLst>
        </c:ser>
        <c:ser>
          <c:idx val="4"/>
          <c:order val="3"/>
          <c:tx>
            <c:strRef>
              <c:f>Sheet1!#REF!</c:f>
              <c:strCache>
                <c:ptCount val="1"/>
                <c:pt idx="0">
                  <c:v>#REF!</c:v>
                </c:pt>
              </c:strCache>
            </c:strRef>
          </c:tx>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9-C1BC-48DB-8EE4-E010CAE5ECB6}"/>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strRef>
              <c:f>'[Chart in Microsoft Word]Sheet1'!$A$2:$A$11</c:f>
              <c:strCache>
                <c:ptCount val="10"/>
                <c:pt idx="0">
                  <c:v>2023 
(actual)</c:v>
                </c:pt>
                <c:pt idx="1">
                  <c:v>2024 
(actual)</c:v>
                </c:pt>
                <c:pt idx="2">
                  <c:v>2025 
(actual)</c:v>
                </c:pt>
                <c:pt idx="3">
                  <c:v>2026 (planned) </c:v>
                </c:pt>
                <c:pt idx="4">
                  <c:v>2027 (planned)  </c:v>
                </c:pt>
                <c:pt idx="5">
                  <c:v>2023 
(actual)</c:v>
                </c:pt>
                <c:pt idx="6">
                  <c:v>2024 
(actual)</c:v>
                </c:pt>
                <c:pt idx="7">
                  <c:v>2025 
(actual)</c:v>
                </c:pt>
                <c:pt idx="8">
                  <c:v>2026 (planned)  </c:v>
                </c:pt>
                <c:pt idx="9">
                  <c:v>2027 (planned)  </c:v>
                </c:pt>
              </c:strCache>
            </c:strRef>
          </c:cat>
          <c:val>
            <c:numRef>
              <c:f>Sheet1!#REF!</c:f>
              <c:numCache>
                <c:formatCode>General</c:formatCode>
                <c:ptCount val="1"/>
                <c:pt idx="0">
                  <c:v>1</c:v>
                </c:pt>
              </c:numCache>
            </c:numRef>
          </c:val>
          <c:smooth val="0"/>
          <c:extLst>
            <c:ext xmlns:c16="http://schemas.microsoft.com/office/drawing/2014/chart" uri="{C3380CC4-5D6E-409C-BE32-E72D297353CC}">
              <c16:uniqueId val="{0000000A-C1BC-48DB-8EE4-E010CAE5ECB6}"/>
            </c:ext>
          </c:extLst>
        </c:ser>
        <c:dLbls>
          <c:showLegendKey val="0"/>
          <c:showVal val="1"/>
          <c:showCatName val="0"/>
          <c:showSerName val="0"/>
          <c:showPercent val="0"/>
          <c:showBubbleSize val="0"/>
        </c:dLbls>
        <c:marker val="1"/>
        <c:smooth val="0"/>
        <c:axId val="1861746880"/>
        <c:axId val="1861732480"/>
      </c:lineChart>
      <c:scatterChart>
        <c:scatterStyle val="lineMarker"/>
        <c:varyColors val="0"/>
        <c:ser>
          <c:idx val="2"/>
          <c:order val="0"/>
          <c:tx>
            <c:strRef>
              <c:f>'[Chart in Microsoft Word]Sheet1'!$J$3</c:f>
              <c:strCache>
                <c:ptCount val="1"/>
                <c:pt idx="0">
                  <c:v>Dividers</c:v>
                </c:pt>
              </c:strCache>
            </c:strRef>
          </c:tx>
          <c:spPr>
            <a:ln w="6350">
              <a:solidFill>
                <a:sysClr val="windowText" lastClr="000000"/>
              </a:solidFill>
            </a:ln>
          </c:spPr>
          <c:marker>
            <c:symbol val="none"/>
          </c:marker>
          <c:dLbls>
            <c:delete val="1"/>
          </c:dLbls>
          <c:xVal>
            <c:numRef>
              <c:f>'[Chart in Microsoft Word]Sheet1'!$I$4:$I$5</c:f>
              <c:numCache>
                <c:formatCode>General</c:formatCode>
                <c:ptCount val="2"/>
                <c:pt idx="0">
                  <c:v>5.5</c:v>
                </c:pt>
                <c:pt idx="1">
                  <c:v>5.5</c:v>
                </c:pt>
              </c:numCache>
            </c:numRef>
          </c:xVal>
          <c:yVal>
            <c:numRef>
              <c:f>'[Chart in Microsoft Word]Sheet1'!$J$4:$J$5</c:f>
              <c:numCache>
                <c:formatCode>General</c:formatCode>
                <c:ptCount val="2"/>
                <c:pt idx="0">
                  <c:v>0</c:v>
                </c:pt>
                <c:pt idx="1">
                  <c:v>7565558</c:v>
                </c:pt>
              </c:numCache>
            </c:numRef>
          </c:yVal>
          <c:smooth val="0"/>
          <c:extLst>
            <c:ext xmlns:c16="http://schemas.microsoft.com/office/drawing/2014/chart" uri="{C3380CC4-5D6E-409C-BE32-E72D297353CC}">
              <c16:uniqueId val="{0000000B-C1BC-48DB-8EE4-E010CAE5ECB6}"/>
            </c:ext>
          </c:extLst>
        </c:ser>
        <c:dLbls>
          <c:showLegendKey val="0"/>
          <c:showVal val="1"/>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4000000"/>
        </c:scaling>
        <c:delete val="0"/>
        <c:axPos val="r"/>
        <c:numFmt formatCode="#\ ###\ ##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50000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2"/>
        <c:delete val="1"/>
      </c:legendEntry>
      <c:legendEntry>
        <c:idx val="3"/>
        <c:delete val="1"/>
      </c:legendEntry>
      <c:layout>
        <c:manualLayout>
          <c:xMode val="edge"/>
          <c:yMode val="edge"/>
          <c:x val="0.36343927158358935"/>
          <c:y val="0.94567645677252932"/>
          <c:w val="0.23175205444735186"/>
          <c:h val="5.4323543227470683E-2"/>
        </c:manualLayout>
      </c:layout>
      <c:overlay val="0"/>
      <c:txPr>
        <a:bodyPr/>
        <a:lstStyle/>
        <a:p>
          <a:pPr>
            <a:defRPr>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019260756360017E-2"/>
          <c:y val="1.8267108503328976E-2"/>
          <c:w val="0.91757506857485027"/>
          <c:h val="0.67651962423615963"/>
        </c:manualLayout>
      </c:layout>
      <c:barChart>
        <c:barDir val="col"/>
        <c:grouping val="clustered"/>
        <c:varyColors val="0"/>
        <c:ser>
          <c:idx val="0"/>
          <c:order val="1"/>
          <c:tx>
            <c:strRef>
              <c:f>Sheet1!$B$1</c:f>
              <c:strCache>
                <c:ptCount val="1"/>
                <c:pt idx="0">
                  <c:v>Millions of United States dollars invested in transition settings (planned)</c:v>
                </c:pt>
              </c:strCache>
            </c:strRef>
          </c:tx>
          <c:spPr>
            <a:solidFill>
              <a:srgbClr val="BFBFBF"/>
            </a:solidFill>
          </c:spPr>
          <c:invertIfNegative val="0"/>
          <c:dPt>
            <c:idx val="3"/>
            <c:invertIfNegative val="0"/>
            <c:bubble3D val="0"/>
            <c:extLst>
              <c:ext xmlns:c16="http://schemas.microsoft.com/office/drawing/2014/chart" uri="{C3380CC4-5D6E-409C-BE32-E72D297353CC}">
                <c16:uniqueId val="{00000000-A0F5-4CD3-A060-D7EA74283387}"/>
              </c:ext>
            </c:extLst>
          </c:dPt>
          <c:dPt>
            <c:idx val="4"/>
            <c:invertIfNegative val="0"/>
            <c:bubble3D val="0"/>
            <c:extLst>
              <c:ext xmlns:c16="http://schemas.microsoft.com/office/drawing/2014/chart" uri="{C3380CC4-5D6E-409C-BE32-E72D297353CC}">
                <c16:uniqueId val="{00000001-A0F5-4CD3-A060-D7EA74283387}"/>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a:sym typeface="Symbol" panose="05050102010706020507" pitchFamily="18" charset="2"/>
                      </a:rPr>
                      <a:t></a:t>
                    </a:r>
                    <a:endParaRPr lang="en-US"/>
                  </a:p>
                </c:rich>
              </c:tx>
              <c:numFmt formatCode="#,##0.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0F5-4CD3-A060-D7EA74283387}"/>
                </c:ext>
              </c:extLst>
            </c:dLbl>
            <c:dLbl>
              <c:idx val="1"/>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b="1">
                        <a:sym typeface="Symbol" panose="05050102010706020507" pitchFamily="18" charset="2"/>
                      </a:rPr>
                      <a:t>53.0</a:t>
                    </a:r>
                    <a:endParaRPr lang="en-US" b="1"/>
                  </a:p>
                </c:rich>
              </c:tx>
              <c:numFmt formatCode="#,##0.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0F5-4CD3-A060-D7EA74283387}"/>
                </c:ext>
              </c:extLst>
            </c:dLbl>
            <c:dLbl>
              <c:idx val="2"/>
              <c:tx>
                <c:rich>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fld id="{661221C1-982E-41CA-BF95-D6A45A6C3674}" type="VALUE">
                      <a:rPr lang="en-US">
                        <a:solidFill>
                          <a:sysClr val="windowText" lastClr="000000"/>
                        </a:solidFill>
                      </a:rPr>
                      <a:pPr>
                        <a:defRPr sz="850" b="1" i="0">
                          <a:solidFill>
                            <a:sysClr val="windowText" lastClr="000000"/>
                          </a:solidFill>
                          <a:latin typeface="Times New Roman" panose="02020603050405020304" pitchFamily="18" charset="0"/>
                          <a:cs typeface="Times New Roman" panose="02020603050405020304" pitchFamily="18" charset="0"/>
                        </a:defRPr>
                      </a:pPr>
                      <a:t>[VALUE]</a:t>
                    </a:fld>
                    <a:endParaRPr lang="en-US"/>
                  </a:p>
                </c:rich>
              </c:tx>
              <c:numFmt formatCode="#,##0.0"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A0F5-4CD3-A060-D7EA74283387}"/>
                </c:ext>
              </c:extLst>
            </c:dLbl>
            <c:dLbl>
              <c:idx val="3"/>
              <c:tx>
                <c:rich>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fld id="{C6EA048F-DBB6-4505-B659-E0B9F2DF9E0F}" type="VALUE">
                      <a:rPr lang="en-US">
                        <a:solidFill>
                          <a:sysClr val="windowText" lastClr="000000"/>
                        </a:solidFill>
                      </a:rPr>
                      <a:pPr>
                        <a:defRPr sz="850" b="1" i="0">
                          <a:solidFill>
                            <a:sysClr val="windowText" lastClr="000000"/>
                          </a:solidFill>
                          <a:latin typeface="Times New Roman" panose="02020603050405020304" pitchFamily="18" charset="0"/>
                          <a:cs typeface="Times New Roman" panose="02020603050405020304" pitchFamily="18" charset="0"/>
                        </a:defRPr>
                      </a:pPr>
                      <a:t>[VALUE]</a:t>
                    </a:fld>
                    <a:endParaRPr lang="en-US"/>
                  </a:p>
                </c:rich>
              </c:tx>
              <c:numFmt formatCode="#,##0.0"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A0F5-4CD3-A060-D7EA74283387}"/>
                </c:ext>
              </c:extLst>
            </c:dLbl>
            <c:numFmt formatCode="#,##0.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Sheet1!$B$2:$B$11</c:f>
              <c:numCache>
                <c:formatCode>0</c:formatCode>
                <c:ptCount val="10"/>
                <c:pt idx="0">
                  <c:v>0</c:v>
                </c:pt>
                <c:pt idx="1">
                  <c:v>53</c:v>
                </c:pt>
                <c:pt idx="2">
                  <c:v>65</c:v>
                </c:pt>
                <c:pt idx="3" formatCode="_-* #,##0_-;\-* #,##0_-;_-* &quot;-&quot;??_-;_-@_-">
                  <c:v>108.5</c:v>
                </c:pt>
                <c:pt idx="4" formatCode="_-* #,##0_-;\-* #,##0_-;_-* &quot;-&quot;??_-;_-@_-">
                  <c:v>60</c:v>
                </c:pt>
              </c:numCache>
            </c:numRef>
          </c:val>
          <c:extLst>
            <c:ext xmlns:c16="http://schemas.microsoft.com/office/drawing/2014/chart" uri="{C3380CC4-5D6E-409C-BE32-E72D297353CC}">
              <c16:uniqueId val="{00000005-A0F5-4CD3-A060-D7EA74283387}"/>
            </c:ext>
          </c:extLst>
        </c:ser>
        <c:ser>
          <c:idx val="1"/>
          <c:order val="2"/>
          <c:tx>
            <c:strRef>
              <c:f>Sheet1!$C$1</c:f>
              <c:strCache>
                <c:ptCount val="1"/>
                <c:pt idx="0">
                  <c:v>Millions of United States dollars invested in transition settings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A0F5-4CD3-A060-D7EA74283387}"/>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A0F5-4CD3-A060-D7EA74283387}"/>
              </c:ext>
            </c:extLst>
          </c:dPt>
          <c:dLbls>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A0F5-4CD3-A060-D7EA7428338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A0F5-4CD3-A060-D7EA74283387}"/>
                </c:ext>
              </c:extLst>
            </c:dLbl>
            <c:numFmt formatCode="#,##0.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Sheet1!$C$2:$C$11</c:f>
              <c:numCache>
                <c:formatCode>_-* #,##0_-;\-* #,##0_-;_-* "-"??_-;_-@_-</c:formatCode>
                <c:ptCount val="10"/>
                <c:pt idx="0">
                  <c:v>38</c:v>
                </c:pt>
                <c:pt idx="1">
                  <c:v>29.6</c:v>
                </c:pt>
                <c:pt idx="2">
                  <c:v>43.9</c:v>
                </c:pt>
                <c:pt idx="3">
                  <c:v>0</c:v>
                </c:pt>
                <c:pt idx="4">
                  <c:v>0</c:v>
                </c:pt>
              </c:numCache>
            </c:numRef>
          </c:val>
          <c:extLst>
            <c:ext xmlns:c16="http://schemas.microsoft.com/office/drawing/2014/chart" uri="{C3380CC4-5D6E-409C-BE32-E72D297353CC}">
              <c16:uniqueId val="{0000000C-A0F5-4CD3-A060-D7EA74283387}"/>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Percentage of total investment in transition settings (planned) </c:v>
                </c:pt>
              </c:strCache>
            </c:strRef>
          </c:tx>
          <c:spPr>
            <a:ln>
              <a:solidFill>
                <a:srgbClr val="BFBFBF"/>
              </a:solidFill>
              <a:prstDash val="dashDot"/>
            </a:ln>
          </c:spPr>
          <c:marker>
            <c:symbol val="none"/>
          </c:marker>
          <c:dLbls>
            <c:dLbl>
              <c:idx val="7"/>
              <c:tx>
                <c:rich>
                  <a:bodyPr/>
                  <a:lstStyle/>
                  <a:p>
                    <a:fld id="{097B21D0-7728-4EDB-81DE-3598B18BE32E}" type="VALUE">
                      <a:rPr lang="en-US">
                        <a:solidFill>
                          <a:sysClr val="windowText" lastClr="000000"/>
                        </a:solidFill>
                      </a:rPr>
                      <a:pPr/>
                      <a:t>[VALUE]</a:t>
                    </a:fld>
                    <a:endParaRPr lang="en-US"/>
                  </a:p>
                </c:rich>
              </c:tx>
              <c:dLblPos val="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D-A0F5-4CD3-A060-D7EA74283387}"/>
                </c:ext>
              </c:extLst>
            </c:dLbl>
            <c:dLbl>
              <c:idx val="8"/>
              <c:tx>
                <c:rich>
                  <a:bodyPr/>
                  <a:lstStyle/>
                  <a:p>
                    <a:fld id="{7BF8EE8F-D2EA-4FFC-8F0C-1B7FB83ED030}" type="VALUE">
                      <a:rPr lang="en-US">
                        <a:solidFill>
                          <a:sysClr val="windowText" lastClr="000000"/>
                        </a:solidFill>
                      </a:rPr>
                      <a:pPr/>
                      <a:t>[VALUE]</a:t>
                    </a:fld>
                    <a:endParaRPr lang="en-US"/>
                  </a:p>
                </c:rich>
              </c:tx>
              <c:dLblPos val="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E-A0F5-4CD3-A060-D7EA74283387}"/>
                </c:ext>
              </c:extLst>
            </c:dLbl>
            <c:numFmt formatCode="#,##0" sourceLinked="0"/>
            <c:spPr>
              <a:noFill/>
              <a:ln>
                <a:noFill/>
              </a:ln>
              <a:effectLst/>
            </c:spPr>
            <c:txPr>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Sheet1!$D$2:$D$11</c:f>
              <c:numCache>
                <c:formatCode>General</c:formatCode>
                <c:ptCount val="10"/>
                <c:pt idx="6" formatCode="_-* #,##0_-;\-* #,##0_-;_-* &quot;-&quot;??_-;_-@_-">
                  <c:v>35</c:v>
                </c:pt>
                <c:pt idx="7" formatCode="_-* #,##0_-;\-* #,##0_-;_-* &quot;-&quot;??_-;_-@_-">
                  <c:v>26</c:v>
                </c:pt>
                <c:pt idx="8" formatCode="_-* #,##0_-;\-* #,##0_-;_-* &quot;-&quot;??_-;_-@_-">
                  <c:v>31</c:v>
                </c:pt>
                <c:pt idx="9" formatCode="_-* #,##0_-;\-* #,##0_-;_-* &quot;-&quot;??_-;_-@_-">
                  <c:v>30</c:v>
                </c:pt>
              </c:numCache>
            </c:numRef>
          </c:val>
          <c:smooth val="0"/>
          <c:extLst>
            <c:ext xmlns:c16="http://schemas.microsoft.com/office/drawing/2014/chart" uri="{C3380CC4-5D6E-409C-BE32-E72D297353CC}">
              <c16:uniqueId val="{0000000F-A0F5-4CD3-A060-D7EA74283387}"/>
            </c:ext>
          </c:extLst>
        </c:ser>
        <c:ser>
          <c:idx val="4"/>
          <c:order val="4"/>
          <c:tx>
            <c:strRef>
              <c:f>Sheet1!$E$1</c:f>
              <c:strCache>
                <c:ptCount val="1"/>
                <c:pt idx="0">
                  <c:v> Percentage of total investment in transition settings (actual) </c:v>
                </c:pt>
              </c:strCache>
            </c:strRef>
          </c:tx>
          <c:spPr>
            <a:ln>
              <a:solidFill>
                <a:sysClr val="window" lastClr="FFFFFF">
                  <a:lumMod val="50000"/>
                </a:sysClr>
              </a:solidFill>
            </a:ln>
          </c:spPr>
          <c:marker>
            <c:symbol val="none"/>
          </c:marker>
          <c:dLbls>
            <c:dLbl>
              <c:idx val="7"/>
              <c:layout>
                <c:manualLayout>
                  <c:x val="-3.0319352543320785E-2"/>
                  <c:y val="-3.663927878580396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A0F5-4CD3-A060-D7EA74283387}"/>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Sheet1!$E$2:$E$11</c:f>
              <c:numCache>
                <c:formatCode>General</c:formatCode>
                <c:ptCount val="10"/>
                <c:pt idx="5" formatCode="_-* #,##0_-;\-* #,##0_-;_-* &quot;-&quot;??_-;_-@_-">
                  <c:v>19</c:v>
                </c:pt>
                <c:pt idx="6" formatCode="_-* #,##0_-;\-* #,##0_-;_-* &quot;-&quot;??_-;_-@_-">
                  <c:v>26</c:v>
                </c:pt>
                <c:pt idx="7" formatCode="_-* #,##0_-;\-* #,##0_-;_-* &quot;-&quot;??_-;_-@_-">
                  <c:v>35.4</c:v>
                </c:pt>
              </c:numCache>
            </c:numRef>
          </c:val>
          <c:smooth val="0"/>
          <c:extLst>
            <c:ext xmlns:c16="http://schemas.microsoft.com/office/drawing/2014/chart" uri="{C3380CC4-5D6E-409C-BE32-E72D297353CC}">
              <c16:uniqueId val="{00000011-A0F5-4CD3-A060-D7EA74283387}"/>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70.8</c:v>
                </c:pt>
              </c:numCache>
            </c:numRef>
          </c:yVal>
          <c:smooth val="0"/>
          <c:extLst>
            <c:ext xmlns:c16="http://schemas.microsoft.com/office/drawing/2014/chart" uri="{C3380CC4-5D6E-409C-BE32-E72D297353CC}">
              <c16:uniqueId val="{00000012-A0F5-4CD3-A060-D7EA74283387}"/>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ax val="160"/>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45"/>
          <c:min val="0"/>
        </c:scaling>
        <c:delete val="0"/>
        <c:axPos val="r"/>
        <c:numFmt formatCode="#,##0" sourceLinked="0"/>
        <c:majorTickMark val="out"/>
        <c:minorTickMark val="none"/>
        <c:tickLblPos val="nextTo"/>
        <c:spPr>
          <a:ln w="6350">
            <a:solidFill>
              <a:sysClr val="windowText" lastClr="000000"/>
            </a:solidFill>
          </a:ln>
        </c:spPr>
        <c:txPr>
          <a:bodyPr/>
          <a:lstStyle/>
          <a:p>
            <a:pPr>
              <a:defRPr>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0.20254424486917813"/>
          <c:y val="0.78145046058431888"/>
          <c:w val="0.60307101819610698"/>
          <c:h val="0.21854942233632862"/>
        </c:manualLayout>
      </c:layout>
      <c:overlay val="0"/>
      <c:txPr>
        <a:bodyPr/>
        <a:lstStyle/>
        <a:p>
          <a:pPr>
            <a:defRPr sz="85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5.7290174735032943E-2"/>
          <c:w val="0.94876141548404513"/>
          <c:h val="0.7290991232798851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CDD-4777-B18A-B050B3398052}"/>
              </c:ext>
            </c:extLst>
          </c:dPt>
          <c:dPt>
            <c:idx val="4"/>
            <c:invertIfNegative val="0"/>
            <c:bubble3D val="0"/>
            <c:extLst>
              <c:ext xmlns:c16="http://schemas.microsoft.com/office/drawing/2014/chart" uri="{C3380CC4-5D6E-409C-BE32-E72D297353CC}">
                <c16:uniqueId val="{00000001-3CDD-4777-B18A-B050B3398052}"/>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3CDD-4777-B18A-B050B3398052}"/>
                </c:ext>
              </c:extLst>
            </c:dLbl>
            <c:dLbl>
              <c:idx val="1"/>
              <c:tx>
                <c:rich>
                  <a:bodyPr/>
                  <a:lstStyle/>
                  <a:p>
                    <a:pPr>
                      <a:defRPr b="1" i="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CDD-4777-B18A-B050B339805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CDD-4777-B18A-B050B339805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6</c:v>
                </c:pt>
                <c:pt idx="3">
                  <c:v>8</c:v>
                </c:pt>
                <c:pt idx="4">
                  <c:v>8</c:v>
                </c:pt>
              </c:numCache>
            </c:numRef>
          </c:val>
          <c:extLst>
            <c:ext xmlns:c16="http://schemas.microsoft.com/office/drawing/2014/chart" uri="{C3380CC4-5D6E-409C-BE32-E72D297353CC}">
              <c16:uniqueId val="{00000004-3CDD-4777-B18A-B050B3398052}"/>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CDD-4777-B18A-B050B3398052}"/>
                </c:ext>
              </c:extLst>
            </c:dLbl>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CDD-4777-B18A-B050B3398052}"/>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CDD-4777-B18A-B050B3398052}"/>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0</c:v>
                </c:pt>
                <c:pt idx="1">
                  <c:v>4</c:v>
                </c:pt>
                <c:pt idx="2">
                  <c:v>7</c:v>
                </c:pt>
                <c:pt idx="3">
                  <c:v>0</c:v>
                </c:pt>
                <c:pt idx="4">
                  <c:v>0</c:v>
                </c:pt>
              </c:numCache>
            </c:numRef>
          </c:val>
          <c:extLst>
            <c:ext xmlns:c16="http://schemas.microsoft.com/office/drawing/2014/chart" uri="{C3380CC4-5D6E-409C-BE32-E72D297353CC}">
              <c16:uniqueId val="{00000008-3CDD-4777-B18A-B050B339805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88931087137453579"/>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462568183657073E-2"/>
          <c:y val="4.3495633561356592E-2"/>
          <c:w val="0.94956816683396317"/>
          <c:h val="0.80344295612204197"/>
        </c:manualLayout>
      </c:layout>
      <c:barChart>
        <c:barDir val="col"/>
        <c:grouping val="clustered"/>
        <c:varyColors val="0"/>
        <c:ser>
          <c:idx val="0"/>
          <c:order val="0"/>
          <c:tx>
            <c:strRef>
              <c:f>Sheet1!$B$1</c:f>
              <c:strCache>
                <c:ptCount val="1"/>
                <c:pt idx="0">
                  <c:v>Percentage of total investment in regional and cross-border programming</c:v>
                </c:pt>
              </c:strCache>
            </c:strRef>
          </c:tx>
          <c:spPr>
            <a:solidFill>
              <a:sysClr val="window" lastClr="FFFFFF">
                <a:lumMod val="75000"/>
              </a:sysClr>
            </a:solidFill>
            <a:ln w="19050">
              <a:noFill/>
            </a:ln>
          </c:spPr>
          <c:invertIfNegative val="0"/>
          <c:dPt>
            <c:idx val="0"/>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1-4BB3-4923-B0F5-18BD075190A3}"/>
              </c:ext>
            </c:extLst>
          </c:dPt>
          <c:dPt>
            <c:idx val="1"/>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3-4BB3-4923-B0F5-18BD075190A3}"/>
              </c:ext>
            </c:extLst>
          </c:dPt>
          <c:dPt>
            <c:idx val="2"/>
            <c:invertIfNegative val="0"/>
            <c:bubble3D val="0"/>
            <c:spPr>
              <a:solidFill>
                <a:sysClr val="windowText" lastClr="000000">
                  <a:lumMod val="50000"/>
                  <a:lumOff val="50000"/>
                </a:sysClr>
              </a:solidFill>
              <a:ln w="19050">
                <a:noFill/>
              </a:ln>
            </c:spPr>
            <c:extLst>
              <c:ext xmlns:c16="http://schemas.microsoft.com/office/drawing/2014/chart" uri="{C3380CC4-5D6E-409C-BE32-E72D297353CC}">
                <c16:uniqueId val="{00000005-4BB3-4923-B0F5-18BD075190A3}"/>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4BB3-4923-B0F5-18BD075190A3}"/>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BB3-4923-B0F5-18BD075190A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BB3-4923-B0F5-18BD075190A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36.15</c:v>
                </c:pt>
                <c:pt idx="2">
                  <c:v>33.9</c:v>
                </c:pt>
                <c:pt idx="3">
                  <c:v>35</c:v>
                </c:pt>
                <c:pt idx="4">
                  <c:v>35</c:v>
                </c:pt>
              </c:numCache>
            </c:numRef>
          </c:val>
          <c:extLst>
            <c:ext xmlns:c16="http://schemas.microsoft.com/office/drawing/2014/chart" uri="{C3380CC4-5D6E-409C-BE32-E72D297353CC}">
              <c16:uniqueId val="{00000006-4BB3-4923-B0F5-18BD075190A3}"/>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8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437510564511424E-2"/>
          <c:y val="4.2719556962596168E-2"/>
          <c:w val="0.92471162388657058"/>
          <c:h val="0.81670229365659186"/>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DFBC-4A08-8281-9DB9E6ED88C8}"/>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FBC-4A08-8281-9DB9E6ED88C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FBC-4A08-8281-9DB9E6ED88C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3846</c:v>
                </c:pt>
                <c:pt idx="1">
                  <c:v>1556</c:v>
                </c:pt>
                <c:pt idx="2">
                  <c:v>5753</c:v>
                </c:pt>
              </c:numCache>
            </c:numRef>
          </c:val>
          <c:extLst>
            <c:ext xmlns:c16="http://schemas.microsoft.com/office/drawing/2014/chart" uri="{C3380CC4-5D6E-409C-BE32-E72D297353CC}">
              <c16:uniqueId val="{00000002-DFBC-4A08-8281-9DB9E6ED88C8}"/>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Column1</c:v>
                </c:pt>
              </c:strCache>
            </c:strRef>
          </c:tx>
          <c:spPr>
            <a:ln>
              <a:solidFill>
                <a:sysClr val="window" lastClr="FFFFFF">
                  <a:lumMod val="75000"/>
                </a:sysClr>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FBC-4A08-8281-9DB9E6ED88C8}"/>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FBC-4A08-8281-9DB9E6ED88C8}"/>
                </c:ext>
              </c:extLst>
            </c:dLbl>
            <c:dLbl>
              <c:idx val="2"/>
              <c:layout>
                <c:manualLayout>
                  <c:x val="0"/>
                  <c:y val="-1.8018018018018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FBC-4A08-8281-9DB9E6ED88C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 </c:v>
                </c:pt>
              </c:strCache>
            </c:strRef>
          </c:cat>
          <c:val>
            <c:numRef>
              <c:f>Sheet1!$C$2:$C$4</c:f>
              <c:numCache>
                <c:formatCode>General</c:formatCode>
                <c:ptCount val="3"/>
              </c:numCache>
            </c:numRef>
          </c:val>
          <c:smooth val="0"/>
          <c:extLst>
            <c:ext xmlns:c16="http://schemas.microsoft.com/office/drawing/2014/chart" uri="{C3380CC4-5D6E-409C-BE32-E72D297353CC}">
              <c16:uniqueId val="{00000006-DFBC-4A08-8281-9DB9E6ED88C8}"/>
            </c:ext>
          </c:extLst>
        </c:ser>
        <c:dLbls>
          <c:showLegendKey val="0"/>
          <c:showVal val="0"/>
          <c:showCatName val="0"/>
          <c:showSerName val="0"/>
          <c:showPercent val="0"/>
          <c:showBubbleSize val="0"/>
        </c:dLbls>
        <c:marker val="1"/>
        <c:smooth val="0"/>
        <c:axId val="246724864"/>
        <c:axId val="246730752"/>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83416994750656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564-4A36-965C-FF1645F36548}"/>
              </c:ext>
            </c:extLst>
          </c:dPt>
          <c:dPt>
            <c:idx val="4"/>
            <c:invertIfNegative val="0"/>
            <c:bubble3D val="0"/>
            <c:extLst>
              <c:ext xmlns:c16="http://schemas.microsoft.com/office/drawing/2014/chart" uri="{C3380CC4-5D6E-409C-BE32-E72D297353CC}">
                <c16:uniqueId val="{00000001-C564-4A36-965C-FF1645F36548}"/>
              </c:ext>
            </c:extLst>
          </c:dPt>
          <c:dLbls>
            <c:dLbl>
              <c:idx val="0"/>
              <c:layout>
                <c:manualLayout>
                  <c:x val="-1.8627435020878674E-17"/>
                  <c:y val="-1.3594980314960629E-3"/>
                </c:manualLayout>
              </c:layout>
              <c:tx>
                <c:rich>
                  <a:bodyPr/>
                  <a:lstStyle/>
                  <a:p>
                    <a:pPr>
                      <a:defRPr b="0" i="0"/>
                    </a:pPr>
                    <a:r>
                      <a:rPr lang="en-US" i="0">
                        <a:sym typeface="Symbol" panose="05050102010706020507" pitchFamily="18" charset="2"/>
                      </a:rPr>
                      <a:t></a:t>
                    </a:r>
                    <a:endParaRPr lang="en-US" i="0"/>
                  </a:p>
                </c:rich>
              </c:tx>
              <c:numFmt formatCode="#\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564-4A36-965C-FF1645F36548}"/>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 ##0"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564-4A36-965C-FF1645F3654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564-4A36-965C-FF1645F36548}"/>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564-4A36-965C-FF1645F36548}"/>
                </c:ext>
              </c:extLst>
            </c:dLbl>
            <c:numFmt formatCode="#\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19213</c:v>
                </c:pt>
                <c:pt idx="2">
                  <c:v>15913</c:v>
                </c:pt>
                <c:pt idx="3">
                  <c:v>15146</c:v>
                </c:pt>
                <c:pt idx="4">
                  <c:v>9012</c:v>
                </c:pt>
              </c:numCache>
            </c:numRef>
          </c:val>
          <c:extLst>
            <c:ext xmlns:c16="http://schemas.microsoft.com/office/drawing/2014/chart" uri="{C3380CC4-5D6E-409C-BE32-E72D297353CC}">
              <c16:uniqueId val="{00000004-C564-4A36-965C-FF1645F36548}"/>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564-4A36-965C-FF1645F36548}"/>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564-4A36-965C-FF1645F36548}"/>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564-4A36-965C-FF1645F3654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22713</c:v>
                </c:pt>
                <c:pt idx="1">
                  <c:v>21246</c:v>
                </c:pt>
                <c:pt idx="2">
                  <c:v>16012</c:v>
                </c:pt>
                <c:pt idx="3" formatCode="_(* #,##0.00_);_(* \(#,##0.00\);_(* &quot;-&quot;??_);_(@_)">
                  <c:v>0</c:v>
                </c:pt>
                <c:pt idx="4" formatCode="_(* #,##0.00_);_(* \(#,##0.00\);_(* &quot;-&quot;??_);_(@_)">
                  <c:v>0</c:v>
                </c:pt>
              </c:numCache>
            </c:numRef>
          </c:val>
          <c:extLst>
            <c:ext xmlns:c16="http://schemas.microsoft.com/office/drawing/2014/chart" uri="{C3380CC4-5D6E-409C-BE32-E72D297353CC}">
              <c16:uniqueId val="{00000008-C564-4A36-965C-FF1645F3654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609388975737918E-2"/>
          <c:y val="3.3576892403428177E-2"/>
          <c:w val="0.92820836940190443"/>
          <c:h val="0.79383366141732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557-45E4-885F-828B209681DD}"/>
              </c:ext>
            </c:extLst>
          </c:dPt>
          <c:dPt>
            <c:idx val="4"/>
            <c:invertIfNegative val="0"/>
            <c:bubble3D val="0"/>
            <c:extLst>
              <c:ext xmlns:c16="http://schemas.microsoft.com/office/drawing/2014/chart" uri="{C3380CC4-5D6E-409C-BE32-E72D297353CC}">
                <c16:uniqueId val="{00000001-1557-45E4-885F-828B209681DD}"/>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557-45E4-885F-828B209681DD}"/>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557-45E4-885F-828B209681D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557-45E4-885F-828B209681DD}"/>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1557-45E4-885F-828B209681DD}"/>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100</c:v>
                </c:pt>
                <c:pt idx="3" formatCode="General">
                  <c:v>80</c:v>
                </c:pt>
                <c:pt idx="4" formatCode="General">
                  <c:v>60</c:v>
                </c:pt>
              </c:numCache>
            </c:numRef>
          </c:val>
          <c:extLst>
            <c:ext xmlns:c16="http://schemas.microsoft.com/office/drawing/2014/chart" uri="{C3380CC4-5D6E-409C-BE32-E72D297353CC}">
              <c16:uniqueId val="{00000004-1557-45E4-885F-828B209681DD}"/>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1557-45E4-885F-828B209681DD}"/>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557-45E4-885F-828B209681DD}"/>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557-45E4-885F-828B209681DD}"/>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511</c:v>
                </c:pt>
                <c:pt idx="1">
                  <c:v>160</c:v>
                </c:pt>
                <c:pt idx="2">
                  <c:v>62</c:v>
                </c:pt>
                <c:pt idx="3" formatCode="_(* #,##0.00_);_(* \(#,##0.00\);_(* &quot;-&quot;??_);_(@_)">
                  <c:v>0</c:v>
                </c:pt>
                <c:pt idx="4" formatCode="_(* #,##0.00_);_(* \(#,##0.00\);_(* &quot;-&quot;??_);_(@_)">
                  <c:v>0</c:v>
                </c:pt>
              </c:numCache>
            </c:numRef>
          </c:val>
          <c:extLst>
            <c:ext xmlns:c16="http://schemas.microsoft.com/office/drawing/2014/chart" uri="{C3380CC4-5D6E-409C-BE32-E72D297353CC}">
              <c16:uniqueId val="{00000008-1557-45E4-885F-828B209681D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285338951145857"/>
          <c:y val="2.0665878710192938E-2"/>
          <c:w val="0.84942719138744471"/>
          <c:h val="0.83624211349902633"/>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9A7-4A4D-A0C3-D096C0AA9C2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9A7-4A4D-A0C3-D096C0AA9C2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9A7-4A4D-A0C3-D096C0AA9C2D}"/>
              </c:ext>
            </c:extLst>
          </c:dPt>
          <c:dPt>
            <c:idx val="4"/>
            <c:invertIfNegative val="0"/>
            <c:bubble3D val="0"/>
            <c:extLst>
              <c:ext xmlns:c16="http://schemas.microsoft.com/office/drawing/2014/chart" uri="{C3380CC4-5D6E-409C-BE32-E72D297353CC}">
                <c16:uniqueId val="{00000006-99A7-4A4D-A0C3-D096C0AA9C2D}"/>
              </c:ext>
            </c:extLst>
          </c:dPt>
          <c:dLbls>
            <c:dLbl>
              <c:idx val="1"/>
              <c:numFmt formatCode="#\ ##0"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9A7-4A4D-A0C3-D096C0AA9C2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9A7-4A4D-A0C3-D096C0AA9C2D}"/>
                </c:ext>
              </c:extLst>
            </c:dLbl>
            <c:numFmt formatCode="#\ ##0"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6101</c:v>
                </c:pt>
                <c:pt idx="1">
                  <c:v>2874</c:v>
                </c:pt>
                <c:pt idx="2">
                  <c:v>4206</c:v>
                </c:pt>
                <c:pt idx="3">
                  <c:v>4500</c:v>
                </c:pt>
                <c:pt idx="4">
                  <c:v>4500</c:v>
                </c:pt>
              </c:numCache>
            </c:numRef>
          </c:val>
          <c:extLst>
            <c:ext xmlns:c16="http://schemas.microsoft.com/office/drawing/2014/chart" uri="{C3380CC4-5D6E-409C-BE32-E72D297353CC}">
              <c16:uniqueId val="{00000007-99A7-4A4D-A0C3-D096C0AA9C2D}"/>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Column2</c:v>
                </c:pt>
              </c:strCache>
            </c:strRef>
          </c:tx>
          <c:spPr>
            <a:ln>
              <a:solidFill>
                <a:sysClr val="windowText" lastClr="000000"/>
              </a:solidFill>
            </a:ln>
          </c:spPr>
          <c:marker>
            <c:symbol val="none"/>
          </c:marker>
          <c:dLbls>
            <c:dLbl>
              <c:idx val="0"/>
              <c:layout>
                <c:manualLayout>
                  <c:x val="-1.0153315057366229E-2"/>
                  <c:y val="7.07779527559054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9A7-4A4D-A0C3-D096C0AA9C2D}"/>
                </c:ext>
              </c:extLst>
            </c:dLbl>
            <c:dLbl>
              <c:idx val="1"/>
              <c:layout>
                <c:manualLayout>
                  <c:x val="1.4214641080312647E-2"/>
                  <c:y val="7.0777952755905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9A7-4A4D-A0C3-D096C0AA9C2D}"/>
                </c:ext>
              </c:extLst>
            </c:dLbl>
            <c:dLbl>
              <c:idx val="2"/>
              <c:layout>
                <c:manualLayout>
                  <c:x val="2.4367956137678878E-2"/>
                  <c:y val="9.75340682414698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99A7-4A4D-A0C3-D096C0AA9C2D}"/>
                </c:ext>
              </c:extLst>
            </c:dLbl>
            <c:dLbl>
              <c:idx val="3"/>
              <c:layout>
                <c:manualLayout>
                  <c:x val="2.4367956137678951E-2"/>
                  <c:y val="7.47556955380577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99A7-4A4D-A0C3-D096C0AA9C2D}"/>
                </c:ext>
              </c:extLst>
            </c:dLbl>
            <c:dLbl>
              <c:idx val="4"/>
              <c:layout>
                <c:manualLayout>
                  <c:x val="1.8275967103259065E-2"/>
                  <c:y val="4.80000000000000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99A7-4A4D-A0C3-D096C0AA9C2D}"/>
                </c:ext>
              </c:extLst>
            </c:dLbl>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Sheet1!$A$2:$A$6</c:f>
              <c:strCache>
                <c:ptCount val="5"/>
                <c:pt idx="0">
                  <c:v>2023
(actual)</c:v>
                </c:pt>
                <c:pt idx="1">
                  <c:v>2024
(actual)</c:v>
                </c:pt>
                <c:pt idx="2">
                  <c:v>2025
(actual) </c:v>
                </c:pt>
                <c:pt idx="3">
                  <c:v>2026
(planned)</c:v>
                </c:pt>
                <c:pt idx="4">
                  <c:v>2027
(planned)</c:v>
                </c:pt>
              </c:strCache>
            </c:strRef>
          </c:cat>
          <c:val>
            <c:numRef>
              <c:f>Sheet1!$C$2:$C$6</c:f>
              <c:numCache>
                <c:formatCode>General</c:formatCode>
                <c:ptCount val="5"/>
                <c:pt idx="0">
                  <c:v>4</c:v>
                </c:pt>
                <c:pt idx="1">
                  <c:v>4</c:v>
                </c:pt>
                <c:pt idx="2">
                  <c:v>3</c:v>
                </c:pt>
                <c:pt idx="3">
                  <c:v>4</c:v>
                </c:pt>
                <c:pt idx="4">
                  <c:v>4</c:v>
                </c:pt>
              </c:numCache>
            </c:numRef>
          </c:val>
          <c:smooth val="0"/>
          <c:extLst>
            <c:ext xmlns:c16="http://schemas.microsoft.com/office/drawing/2014/chart" uri="{C3380CC4-5D6E-409C-BE32-E72D297353CC}">
              <c16:uniqueId val="{0000000D-99A7-4A4D-A0C3-D096C0AA9C2D}"/>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title>
          <c:tx>
            <c:rich>
              <a:bodyPr/>
              <a:lstStyle/>
              <a:p>
                <a:pPr>
                  <a:defRPr spc="30" baseline="0"/>
                </a:pPr>
                <a:r>
                  <a:rPr lang="en-US" b="0" spc="30" baseline="0"/>
                  <a:t>Number of claims decided by the Board</a:t>
                </a:r>
              </a:p>
            </c:rich>
          </c:tx>
          <c:layout>
            <c:manualLayout>
              <c:xMode val="edge"/>
              <c:yMode val="edge"/>
              <c:x val="1.8716607524771509E-3"/>
              <c:y val="0.10671505385294068"/>
            </c:manualLayout>
          </c:layout>
          <c:overlay val="0"/>
        </c:title>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valAx>
        <c:axId val="490047023"/>
        <c:scaling>
          <c:orientation val="minMax"/>
        </c:scaling>
        <c:delete val="0"/>
        <c:axPos val="r"/>
        <c:title>
          <c:tx>
            <c:rich>
              <a:bodyPr/>
              <a:lstStyle/>
              <a:p>
                <a:pPr>
                  <a:defRPr spc="30" baseline="0"/>
                </a:pPr>
                <a:r>
                  <a:rPr lang="en-US" b="0" spc="30" baseline="0"/>
                  <a:t>Number of Board meetings</a:t>
                </a:r>
              </a:p>
            </c:rich>
          </c:tx>
          <c:layout>
            <c:manualLayout>
              <c:xMode val="edge"/>
              <c:yMode val="edge"/>
              <c:x val="0.97290787952205271"/>
              <c:y val="0.22004394799487279"/>
            </c:manualLayout>
          </c:layout>
          <c:overlay val="0"/>
        </c:title>
        <c:numFmt formatCode="General" sourceLinked="1"/>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90050863"/>
        <c:crosses val="max"/>
        <c:crossBetween val="between"/>
        <c:majorUnit val="10"/>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946603955955398E-2"/>
          <c:y val="3.3576892403428177E-2"/>
          <c:w val="0.95053848546117226"/>
          <c:h val="0.783416994750656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5E5-4BB7-92C8-DBAB9DD78286}"/>
              </c:ext>
            </c:extLst>
          </c:dPt>
          <c:dPt>
            <c:idx val="4"/>
            <c:invertIfNegative val="0"/>
            <c:bubble3D val="0"/>
            <c:extLst>
              <c:ext xmlns:c16="http://schemas.microsoft.com/office/drawing/2014/chart" uri="{C3380CC4-5D6E-409C-BE32-E72D297353CC}">
                <c16:uniqueId val="{00000001-35E5-4BB7-92C8-DBAB9DD78286}"/>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5E5-4BB7-92C8-DBAB9DD78286}"/>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5E5-4BB7-92C8-DBAB9DD7828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5E5-4BB7-92C8-DBAB9DD78286}"/>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35E5-4BB7-92C8-DBAB9DD78286}"/>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_(* #,##0_);_(* \(#,##0\);_(* &quot;-&quot;??_);_(@_)">
                  <c:v>9</c:v>
                </c:pt>
                <c:pt idx="3" formatCode="General">
                  <c:v>12</c:v>
                </c:pt>
                <c:pt idx="4" formatCode="General">
                  <c:v>12</c:v>
                </c:pt>
              </c:numCache>
            </c:numRef>
          </c:val>
          <c:extLst>
            <c:ext xmlns:c16="http://schemas.microsoft.com/office/drawing/2014/chart" uri="{C3380CC4-5D6E-409C-BE32-E72D297353CC}">
              <c16:uniqueId val="{00000004-35E5-4BB7-92C8-DBAB9DD78286}"/>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35E5-4BB7-92C8-DBAB9DD78286}"/>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5E5-4BB7-92C8-DBAB9DD7828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5E5-4BB7-92C8-DBAB9DD7828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5</c:v>
                </c:pt>
                <c:pt idx="1">
                  <c:v>7</c:v>
                </c:pt>
                <c:pt idx="2" formatCode="0">
                  <c:v>9</c:v>
                </c:pt>
                <c:pt idx="3">
                  <c:v>0</c:v>
                </c:pt>
                <c:pt idx="4">
                  <c:v>0</c:v>
                </c:pt>
              </c:numCache>
            </c:numRef>
          </c:val>
          <c:extLst>
            <c:ext xmlns:c16="http://schemas.microsoft.com/office/drawing/2014/chart" uri="{C3380CC4-5D6E-409C-BE32-E72D297353CC}">
              <c16:uniqueId val="{00000008-35E5-4BB7-92C8-DBAB9DD7828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3916893117571393"/>
          <c:y val="0.91676345144356952"/>
          <c:w val="0.15467157514401608"/>
          <c:h val="7.9795767716535432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9383366141732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CA8-454A-833E-AB324FD0AF2B}"/>
              </c:ext>
            </c:extLst>
          </c:dPt>
          <c:dPt>
            <c:idx val="4"/>
            <c:invertIfNegative val="0"/>
            <c:bubble3D val="0"/>
            <c:extLst>
              <c:ext xmlns:c16="http://schemas.microsoft.com/office/drawing/2014/chart" uri="{C3380CC4-5D6E-409C-BE32-E72D297353CC}">
                <c16:uniqueId val="{00000001-DCA8-454A-833E-AB324FD0AF2B}"/>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CA8-454A-833E-AB324FD0AF2B}"/>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CA8-454A-833E-AB324FD0AF2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CA8-454A-833E-AB324FD0AF2B}"/>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DCA8-454A-833E-AB324FD0AF2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25</c:v>
                </c:pt>
                <c:pt idx="2">
                  <c:v>30</c:v>
                </c:pt>
                <c:pt idx="3">
                  <c:v>30</c:v>
                </c:pt>
                <c:pt idx="4">
                  <c:v>30</c:v>
                </c:pt>
              </c:numCache>
            </c:numRef>
          </c:val>
          <c:extLst>
            <c:ext xmlns:c16="http://schemas.microsoft.com/office/drawing/2014/chart" uri="{C3380CC4-5D6E-409C-BE32-E72D297353CC}">
              <c16:uniqueId val="{00000004-DCA8-454A-833E-AB324FD0AF2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DCA8-454A-833E-AB324FD0AF2B}"/>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CA8-454A-833E-AB324FD0AF2B}"/>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CA8-454A-833E-AB324FD0AF2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18</c:v>
                </c:pt>
                <c:pt idx="1">
                  <c:v>40</c:v>
                </c:pt>
                <c:pt idx="2">
                  <c:v>8</c:v>
                </c:pt>
                <c:pt idx="3" formatCode="_(* #,##0.00_);_(* \(#,##0.00\);_(* &quot;-&quot;??_);_(@_)">
                  <c:v>0</c:v>
                </c:pt>
                <c:pt idx="4" formatCode="_(* #,##0.00_);_(* \(#,##0.00\);_(* &quot;-&quot;??_);_(@_)">
                  <c:v>0</c:v>
                </c:pt>
              </c:numCache>
            </c:numRef>
          </c:val>
          <c:extLst>
            <c:ext xmlns:c16="http://schemas.microsoft.com/office/drawing/2014/chart" uri="{C3380CC4-5D6E-409C-BE32-E72D297353CC}">
              <c16:uniqueId val="{00000008-DCA8-454A-833E-AB324FD0AF2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spc="20" baseline="0"/>
            </a:pPr>
            <a:endParaRPr lang="en-US"/>
          </a:p>
        </c:txPr>
      </c:legendEntry>
      <c:layout>
        <c:manualLayout>
          <c:xMode val="edge"/>
          <c:yMode val="edge"/>
          <c:x val="0.43713826816424067"/>
          <c:y val="0.93759678477690289"/>
          <c:w val="0.16633674980571564"/>
          <c:h val="6.2403215223097101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007929978901894E-2"/>
          <c:y val="3.3576892403428177E-2"/>
          <c:w val="0.95256914847264562"/>
          <c:h val="0.799041994750656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E28-46BF-8DD0-069AC652AFBE}"/>
              </c:ext>
            </c:extLst>
          </c:dPt>
          <c:dPt>
            <c:idx val="4"/>
            <c:invertIfNegative val="0"/>
            <c:bubble3D val="0"/>
            <c:extLst>
              <c:ext xmlns:c16="http://schemas.microsoft.com/office/drawing/2014/chart" uri="{C3380CC4-5D6E-409C-BE32-E72D297353CC}">
                <c16:uniqueId val="{00000001-8E28-46BF-8DD0-069AC652AFBE}"/>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E28-46BF-8DD0-069AC652AFBE}"/>
                </c:ext>
              </c:extLst>
            </c:dLbl>
            <c:dLbl>
              <c:idx val="1"/>
              <c:layout>
                <c:manualLayout>
                  <c:x val="0"/>
                  <c:y val="1.42653352353779E-2"/>
                </c:manualLayout>
              </c:layout>
              <c:tx>
                <c:rich>
                  <a:bodyPr/>
                  <a:lstStyle/>
                  <a:p>
                    <a:pPr>
                      <a:defRPr b="0" i="0"/>
                    </a:pPr>
                    <a:r>
                      <a:rPr lang="en-US" b="1" i="0">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E28-46BF-8DD0-069AC652AFB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E28-46BF-8DD0-069AC652AFBE}"/>
                </c:ext>
              </c:extLst>
            </c:dLbl>
            <c:dLbl>
              <c:idx val="3"/>
              <c:tx>
                <c:rich>
                  <a:bodyPr/>
                  <a:lstStyle/>
                  <a:p>
                    <a:r>
                      <a:rPr lang="en-US"/>
                      <a:t>42</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8E28-46BF-8DD0-069AC652AFBE}"/>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E28-46BF-8DD0-069AC652AFBE}"/>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0</c:v>
                </c:pt>
                <c:pt idx="2">
                  <c:v>32</c:v>
                </c:pt>
                <c:pt idx="3">
                  <c:v>42</c:v>
                </c:pt>
                <c:pt idx="4">
                  <c:v>42</c:v>
                </c:pt>
              </c:numCache>
            </c:numRef>
          </c:val>
          <c:extLst>
            <c:ext xmlns:c16="http://schemas.microsoft.com/office/drawing/2014/chart" uri="{C3380CC4-5D6E-409C-BE32-E72D297353CC}">
              <c16:uniqueId val="{00000005-8E28-46BF-8DD0-069AC652AFBE}"/>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8E28-46BF-8DD0-069AC652AFBE}"/>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E28-46BF-8DD0-069AC652AFB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8E28-46BF-8DD0-069AC652AFB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6</c:v>
                </c:pt>
                <c:pt idx="1">
                  <c:v>22</c:v>
                </c:pt>
                <c:pt idx="2">
                  <c:v>37</c:v>
                </c:pt>
                <c:pt idx="3" formatCode="_(* #,##0.00_);_(* \(#,##0.00\);_(* &quot;-&quot;??_);_(@_)">
                  <c:v>0</c:v>
                </c:pt>
                <c:pt idx="4" formatCode="_(* #,##0.00_);_(* \(#,##0.00\);_(* &quot;-&quot;??_);_(@_)">
                  <c:v>0</c:v>
                </c:pt>
              </c:numCache>
            </c:numRef>
          </c:val>
          <c:extLst>
            <c:ext xmlns:c16="http://schemas.microsoft.com/office/drawing/2014/chart" uri="{C3380CC4-5D6E-409C-BE32-E72D297353CC}">
              <c16:uniqueId val="{00000009-8E28-46BF-8DD0-069AC652AFB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spc="20" baseline="0"/>
            </a:pPr>
            <a:endParaRPr lang="en-US"/>
          </a:p>
        </c:txPr>
      </c:legendEntry>
      <c:layout>
        <c:manualLayout>
          <c:xMode val="edge"/>
          <c:yMode val="edge"/>
          <c:x val="0.43713826816424067"/>
          <c:y val="0.92718011811023604"/>
          <c:w val="0.16633674980571564"/>
          <c:h val="7.281988188976378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2503599630003602E-2"/>
          <c:y val="2.7945861175189254E-2"/>
          <c:w val="0.82970588164752324"/>
          <c:h val="0.80591591233642546"/>
        </c:manualLayout>
      </c:layout>
      <c:barChart>
        <c:barDir val="col"/>
        <c:grouping val="clustered"/>
        <c:varyColors val="0"/>
        <c:ser>
          <c:idx val="0"/>
          <c:order val="0"/>
          <c:tx>
            <c:strRef>
              <c:f>Sheet1!$B$1</c:f>
              <c:strCache>
                <c:ptCount val="1"/>
                <c:pt idx="0">
                  <c:v>Number of Member States</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74E9-4076-B360-19D19D90777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74E9-4076-B360-19D19D90777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74E9-4076-B360-19D19D907771}"/>
              </c:ext>
            </c:extLst>
          </c:dPt>
          <c:dPt>
            <c:idx val="4"/>
            <c:invertIfNegative val="0"/>
            <c:bubble3D val="0"/>
            <c:extLst>
              <c:ext xmlns:c16="http://schemas.microsoft.com/office/drawing/2014/chart" uri="{C3380CC4-5D6E-409C-BE32-E72D297353CC}">
                <c16:uniqueId val="{00000006-74E9-4076-B360-19D19D907771}"/>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4E9-4076-B360-19D19D90777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4E9-4076-B360-19D19D907771}"/>
                </c:ext>
              </c:extLst>
            </c:dLbl>
            <c:dLbl>
              <c:idx val="4"/>
              <c:layout>
                <c:manualLayout>
                  <c:x val="-1.4891356724580194E-16"/>
                  <c:y val="5.9364796675571386E-3"/>
                </c:manualLayout>
              </c:layout>
              <c:dLblPos val="outEnd"/>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6-74E9-4076-B360-19D19D907771}"/>
                </c:ext>
              </c:extLst>
            </c:dLbl>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3</c:v>
                </c:pt>
                <c:pt idx="1">
                  <c:v>5</c:v>
                </c:pt>
                <c:pt idx="2">
                  <c:v>10</c:v>
                </c:pt>
                <c:pt idx="3">
                  <c:v>12</c:v>
                </c:pt>
                <c:pt idx="4">
                  <c:v>15</c:v>
                </c:pt>
              </c:numCache>
            </c:numRef>
          </c:val>
          <c:extLst>
            <c:ext xmlns:c16="http://schemas.microsoft.com/office/drawing/2014/chart" uri="{C3380CC4-5D6E-409C-BE32-E72D297353CC}">
              <c16:uniqueId val="{00000007-74E9-4076-B360-19D19D907771}"/>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Number of officials </c:v>
                </c:pt>
              </c:strCache>
            </c:strRef>
          </c:tx>
          <c:spPr>
            <a:ln>
              <a:solidFill>
                <a:sysClr val="windowText" lastClr="000000"/>
              </a:solidFill>
            </a:ln>
          </c:spPr>
          <c:marker>
            <c:symbol val="none"/>
          </c:marker>
          <c:dLbls>
            <c:dLbl>
              <c:idx val="0"/>
              <c:layout>
                <c:manualLayout>
                  <c:x val="-1.0153315057366229E-2"/>
                  <c:y val="7.07779527559054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4E9-4076-B360-19D19D907771}"/>
                </c:ext>
              </c:extLst>
            </c:dLbl>
            <c:dLbl>
              <c:idx val="1"/>
              <c:layout>
                <c:manualLayout>
                  <c:x val="1.4214641080312647E-2"/>
                  <c:y val="7.0777952755905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4E9-4076-B360-19D19D907771}"/>
                </c:ext>
              </c:extLst>
            </c:dLbl>
            <c:dLbl>
              <c:idx val="2"/>
              <c:layout>
                <c:manualLayout>
                  <c:x val="2.4367956137678878E-2"/>
                  <c:y val="9.75340682414698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4E9-4076-B360-19D19D907771}"/>
                </c:ext>
              </c:extLst>
            </c:dLbl>
            <c:dLbl>
              <c:idx val="3"/>
              <c:layout>
                <c:manualLayout>
                  <c:x val="2.4367956137678951E-2"/>
                  <c:y val="7.47556955380577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4E9-4076-B360-19D19D907771}"/>
                </c:ext>
              </c:extLst>
            </c:dLbl>
            <c:dLbl>
              <c:idx val="4"/>
              <c:layout>
                <c:manualLayout>
                  <c:x val="1.8275967103259065E-2"/>
                  <c:y val="4.80000000000000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4E9-4076-B360-19D19D90777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Sheet1!$A$2:$A$6</c:f>
              <c:strCache>
                <c:ptCount val="5"/>
                <c:pt idx="0">
                  <c:v>2023
(actual)</c:v>
                </c:pt>
                <c:pt idx="1">
                  <c:v>2024
(actual)</c:v>
                </c:pt>
                <c:pt idx="2">
                  <c:v>2025
(actual) </c:v>
                </c:pt>
                <c:pt idx="3">
                  <c:v>2026
(planned)</c:v>
                </c:pt>
                <c:pt idx="4">
                  <c:v>2027
(planned)</c:v>
                </c:pt>
              </c:strCache>
            </c:strRef>
          </c:cat>
          <c:val>
            <c:numRef>
              <c:f>Sheet1!$C$2:$C$6</c:f>
              <c:numCache>
                <c:formatCode>General</c:formatCode>
                <c:ptCount val="5"/>
                <c:pt idx="0">
                  <c:v>52</c:v>
                </c:pt>
                <c:pt idx="1">
                  <c:v>102</c:v>
                </c:pt>
                <c:pt idx="2">
                  <c:v>158</c:v>
                </c:pt>
                <c:pt idx="3">
                  <c:v>270</c:v>
                </c:pt>
                <c:pt idx="4">
                  <c:v>350</c:v>
                </c:pt>
              </c:numCache>
            </c:numRef>
          </c:val>
          <c:smooth val="0"/>
          <c:extLst>
            <c:ext xmlns:c16="http://schemas.microsoft.com/office/drawing/2014/chart" uri="{C3380CC4-5D6E-409C-BE32-E72D297353CC}">
              <c16:uniqueId val="{0000000D-74E9-4076-B360-19D19D907771}"/>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title>
          <c:tx>
            <c:rich>
              <a:bodyPr/>
              <a:lstStyle/>
              <a:p>
                <a:pPr>
                  <a:defRPr spc="30" baseline="0"/>
                </a:pPr>
                <a:r>
                  <a:rPr lang="en-US" b="0" spc="30" baseline="0"/>
                  <a:t>Number of Member States </a:t>
                </a:r>
              </a:p>
            </c:rich>
          </c:tx>
          <c:layout>
            <c:manualLayout>
              <c:xMode val="edge"/>
              <c:yMode val="edge"/>
              <c:x val="4.0613260229464924E-3"/>
              <c:y val="0.12040255876296851"/>
            </c:manualLayout>
          </c:layout>
          <c:overlay val="0"/>
        </c:title>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490047023"/>
        <c:scaling>
          <c:orientation val="minMax"/>
          <c:max val="400"/>
        </c:scaling>
        <c:delete val="0"/>
        <c:axPos val="r"/>
        <c:title>
          <c:tx>
            <c:rich>
              <a:bodyPr/>
              <a:lstStyle/>
              <a:p>
                <a:pPr>
                  <a:defRPr spc="30" baseline="0"/>
                </a:pPr>
                <a:r>
                  <a:rPr lang="en-US" b="0" spc="30" baseline="0"/>
                  <a:t>Number of officials </a:t>
                </a:r>
              </a:p>
            </c:rich>
          </c:tx>
          <c:layout>
            <c:manualLayout>
              <c:xMode val="edge"/>
              <c:yMode val="edge"/>
              <c:x val="0.97207838359224286"/>
              <c:y val="0.19435333272566216"/>
            </c:manualLayout>
          </c:layout>
          <c:overlay val="0"/>
        </c:title>
        <c:numFmt formatCode="General" sourceLinked="1"/>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90050863"/>
        <c:crosses val="max"/>
        <c:crossBetween val="between"/>
        <c:majorUnit val="50"/>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drawings/drawing1.xml><?xml version="1.0" encoding="utf-8"?>
<c:userShapes xmlns:c="http://schemas.openxmlformats.org/drawingml/2006/chart">
  <cdr:relSizeAnchor xmlns:cdr="http://schemas.openxmlformats.org/drawingml/2006/chartDrawing">
    <cdr:from>
      <cdr:x>0.73647</cdr:x>
      <cdr:y>0.70327</cdr:y>
    </cdr:from>
    <cdr:to>
      <cdr:x>0.76104</cdr:x>
      <cdr:y>0.77848</cdr:y>
    </cdr:to>
    <cdr:sp macro="" textlink="">
      <cdr:nvSpPr>
        <cdr:cNvPr id="2" name="Text Box 6"/>
        <cdr:cNvSpPr txBox="1"/>
      </cdr:nvSpPr>
      <cdr:spPr>
        <a:xfrm xmlns:a="http://schemas.openxmlformats.org/drawingml/2006/main">
          <a:off x="4606446" y="1484416"/>
          <a:ext cx="153670" cy="158750"/>
        </a:xfrm>
        <a:prstGeom xmlns:a="http://schemas.openxmlformats.org/drawingml/2006/main" prst="rect">
          <a:avLst/>
        </a:prstGeom>
        <a:solidFill xmlns:a="http://schemas.openxmlformats.org/drawingml/2006/main">
          <a:schemeClr val="lt1"/>
        </a:solidFill>
        <a:ln xmlns:a="http://schemas.openxmlformats.org/drawingml/2006/main" w="6350">
          <a:noFill/>
        </a:ln>
      </cdr:spPr>
      <cdr:txBody>
        <a:bodyPr xmlns:a="http://schemas.openxmlformats.org/drawingml/2006/main" rot="0" spcFirstLastPara="0" vert="horz" wrap="square" lIns="0" tIns="0" rIns="0" bIns="0" numCol="1" spcCol="0" rtlCol="0" fromWordArt="0" anchor="t" anchorCtr="0" forceAA="0" compatLnSpc="1">
          <a:prstTxWarp prst="textNoShape">
            <a:avLst/>
          </a:prstTxWarp>
          <a:spAutoFit/>
        </a:bodyPr>
        <a:lstStyle xmlns:a="http://schemas.openxmlformats.org/drawingml/2006/main"/>
        <a:p xmlns:a="http://schemas.openxmlformats.org/drawingml/2006/main">
          <a:pPr marL="0" marR="0" algn="ctr">
            <a:lnSpc>
              <a:spcPts val="1200"/>
            </a:lnSpc>
            <a:buNone/>
          </a:pPr>
          <a:r>
            <a:rPr lang="en-TT" sz="850" kern="100" spc="20">
              <a:effectLst/>
              <a:latin typeface="Times New Roman" panose="02020603050405020304" pitchFamily="18" charset="0"/>
              <a:ea typeface="Calibri" panose="020F0502020204030204" pitchFamily="34" charset="0"/>
            </a:rPr>
            <a:t>–</a:t>
          </a:r>
          <a:endParaRPr lang="en-US" sz="1000" kern="100" spc="20">
            <a:effectLst/>
            <a:latin typeface="Times New Roman" panose="02020603050405020304" pitchFamily="18" charset="0"/>
            <a:ea typeface="Calibri" panose="020F0502020204030204" pitchFamily="34" charset="0"/>
          </a:endParaRPr>
        </a:p>
      </cdr:txBody>
    </cdr:sp>
  </cdr:relSizeAnchor>
  <cdr:relSizeAnchor xmlns:cdr="http://schemas.openxmlformats.org/drawingml/2006/chartDrawing">
    <cdr:from>
      <cdr:x>0.91874</cdr:x>
      <cdr:y>0.70327</cdr:y>
    </cdr:from>
    <cdr:to>
      <cdr:x>0.93981</cdr:x>
      <cdr:y>0.76913</cdr:y>
    </cdr:to>
    <cdr:sp macro="" textlink="">
      <cdr:nvSpPr>
        <cdr:cNvPr id="3" name="Text Box 6"/>
        <cdr:cNvSpPr txBox="1"/>
      </cdr:nvSpPr>
      <cdr:spPr>
        <a:xfrm xmlns:a="http://schemas.openxmlformats.org/drawingml/2006/main">
          <a:off x="5746477" y="1484416"/>
          <a:ext cx="131808" cy="139012"/>
        </a:xfrm>
        <a:prstGeom xmlns:a="http://schemas.openxmlformats.org/drawingml/2006/main" prst="rect">
          <a:avLst/>
        </a:prstGeom>
        <a:solidFill xmlns:a="http://schemas.openxmlformats.org/drawingml/2006/main">
          <a:schemeClr val="lt1"/>
        </a:solidFill>
        <a:ln xmlns:a="http://schemas.openxmlformats.org/drawingml/2006/main" w="6350">
          <a:noFill/>
        </a:ln>
      </cdr:spPr>
      <cdr:txBody>
        <a:bodyPr xmlns:a="http://schemas.openxmlformats.org/drawingml/2006/main" rot="0" spcFirstLastPara="0" vert="horz" wrap="square" lIns="0" tIns="0" rIns="0" bIns="0" numCol="1" spcCol="0" rtlCol="0" fromWordArt="0" anchor="t" anchorCtr="0" forceAA="0" compatLnSpc="1">
          <a:prstTxWarp prst="textNoShape">
            <a:avLst/>
          </a:prstTxWarp>
          <a:spAutoFit/>
        </a:bodyPr>
        <a:lstStyle xmlns:a="http://schemas.openxmlformats.org/drawingml/2006/main"/>
        <a:p xmlns:a="http://schemas.openxmlformats.org/drawingml/2006/main">
          <a:pPr marL="0" marR="0" algn="ctr">
            <a:lnSpc>
              <a:spcPts val="1200"/>
            </a:lnSpc>
            <a:buNone/>
          </a:pPr>
          <a:r>
            <a:rPr lang="en-TT" sz="850" kern="100" spc="20">
              <a:effectLst/>
              <a:latin typeface="Times New Roman" panose="02020603050405020304" pitchFamily="18" charset="0"/>
              <a:ea typeface="Calibri" panose="020F0502020204030204" pitchFamily="34" charset="0"/>
            </a:rPr>
            <a:t>–</a:t>
          </a:r>
          <a:endParaRPr lang="en-US" sz="1000" kern="100" spc="20">
            <a:effectLst/>
            <a:latin typeface="Times New Roman" panose="02020603050405020304" pitchFamily="18" charset="0"/>
            <a:ea typeface="Calibri" panose="020F050202020403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CDC5D583-4306-4D49-BD6E-926428D6F33C}">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30230</Words>
  <Characters>172312</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Leila Samuels</cp:lastModifiedBy>
  <cp:revision>3</cp:revision>
  <cp:lastPrinted>2026-04-30T13:44:00Z</cp:lastPrinted>
  <dcterms:created xsi:type="dcterms:W3CDTF">2026-04-30T13:44:00Z</dcterms:created>
  <dcterms:modified xsi:type="dcterms:W3CDTF">2026-04-30T13:44:00Z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2605086</vt:lpwstr>
  </property>
  <property fmtid="{D5CDD505-2E9C-101B-9397-08002B2CF9AE}" pid="3" name="ODSRefJobNo">
    <vt:lpwstr>2608042E</vt:lpwstr>
  </property>
  <property fmtid="{D5CDD505-2E9C-101B-9397-08002B2CF9AE}" pid="4" name="Symbol1">
    <vt:lpwstr>A/81/6 (Sect. 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 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Political affairs_x000d_</vt:lpwstr>
  </property>
</Properties>
</file>