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4321" w14:textId="77777777" w:rsidR="000F335C" w:rsidRPr="004829C2" w:rsidRDefault="000F335C" w:rsidP="000F335C">
      <w:pPr>
        <w:spacing w:line="240" w:lineRule="auto"/>
        <w:rPr>
          <w:sz w:val="2"/>
          <w:lang w:val="en-GB"/>
        </w:rPr>
        <w:sectPr w:rsidR="000F335C" w:rsidRPr="004829C2" w:rsidSect="00DB2CCC">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4829C2">
        <w:rPr>
          <w:rStyle w:val="CommentReference"/>
          <w:szCs w:val="20"/>
          <w:lang w:val="en-GB"/>
        </w:rPr>
        <w:commentReference w:id="0"/>
      </w:r>
    </w:p>
    <w:p w14:paraId="5825A1F5" w14:textId="5F2A6E2F" w:rsidR="000F335C" w:rsidRPr="004829C2" w:rsidRDefault="00DB2CCC" w:rsidP="00DB2CCC">
      <w:pPr>
        <w:pStyle w:val="Session"/>
        <w:rPr>
          <w:lang w:val="en-GB"/>
        </w:rPr>
      </w:pPr>
      <w:r w:rsidRPr="004829C2">
        <w:rPr>
          <w:lang w:val="en-GB"/>
        </w:rPr>
        <w:t>Eighty-first session</w:t>
      </w:r>
    </w:p>
    <w:p w14:paraId="7C63AD5A" w14:textId="77777777" w:rsidR="00CB2AFD" w:rsidRPr="004829C2" w:rsidRDefault="00CB2AFD" w:rsidP="00CB2AFD">
      <w:pPr>
        <w:pStyle w:val="AgendaItemNormal"/>
        <w:rPr>
          <w:lang w:val="en-GB"/>
        </w:rPr>
      </w:pPr>
      <w:r w:rsidRPr="004829C2">
        <w:rPr>
          <w:lang w:val="en-GB"/>
        </w:rPr>
        <w:t>Items 138 and 139 of the preliminary list**</w:t>
      </w:r>
    </w:p>
    <w:p w14:paraId="16FE5095" w14:textId="77777777" w:rsidR="00CB2AFD" w:rsidRPr="004829C2" w:rsidRDefault="00CB2AFD" w:rsidP="00CB2AFD">
      <w:pPr>
        <w:pStyle w:val="SingleTxt"/>
        <w:spacing w:after="0" w:line="120" w:lineRule="exact"/>
        <w:rPr>
          <w:sz w:val="10"/>
          <w:lang w:val="en-GB"/>
        </w:rPr>
      </w:pPr>
    </w:p>
    <w:p w14:paraId="35661369" w14:textId="77777777" w:rsidR="00CB2AFD" w:rsidRPr="004829C2" w:rsidRDefault="00CB2AFD" w:rsidP="00CB2AFD">
      <w:pPr>
        <w:pStyle w:val="AgendaTitleH2"/>
        <w:ind w:left="1267" w:right="1260" w:hanging="1267"/>
        <w:rPr>
          <w:lang w:val="en-GB"/>
        </w:rPr>
      </w:pPr>
      <w:r w:rsidRPr="004829C2">
        <w:rPr>
          <w:lang w:val="en-GB"/>
        </w:rPr>
        <w:t>Proposed programme budget for 2027</w:t>
      </w:r>
    </w:p>
    <w:p w14:paraId="28036E39" w14:textId="77777777" w:rsidR="00CB2AFD" w:rsidRPr="004829C2" w:rsidRDefault="00CB2AFD" w:rsidP="00CB2AFD">
      <w:pPr>
        <w:pStyle w:val="SingleTxt"/>
        <w:spacing w:after="0" w:line="120" w:lineRule="exact"/>
        <w:rPr>
          <w:sz w:val="10"/>
          <w:lang w:val="en-GB"/>
        </w:rPr>
      </w:pPr>
    </w:p>
    <w:p w14:paraId="04660210" w14:textId="26A85AB3" w:rsidR="00CB2AFD" w:rsidRPr="004829C2" w:rsidRDefault="00CB2AFD" w:rsidP="00CB2AFD">
      <w:pPr>
        <w:pStyle w:val="AgendaTitleH2"/>
        <w:ind w:left="1267" w:right="1260" w:hanging="1267"/>
        <w:rPr>
          <w:lang w:val="en-GB"/>
        </w:rPr>
      </w:pPr>
      <w:r w:rsidRPr="004829C2">
        <w:rPr>
          <w:lang w:val="en-GB"/>
        </w:rPr>
        <w:t>Programme planning</w:t>
      </w:r>
    </w:p>
    <w:p w14:paraId="09A02118" w14:textId="77777777" w:rsidR="00DB2CCC" w:rsidRPr="004829C2" w:rsidRDefault="00DB2CCC" w:rsidP="00DB2CCC">
      <w:pPr>
        <w:pStyle w:val="SingleTxt"/>
        <w:spacing w:after="0" w:line="120" w:lineRule="exact"/>
        <w:rPr>
          <w:sz w:val="10"/>
          <w:lang w:val="en-GB"/>
        </w:rPr>
      </w:pPr>
    </w:p>
    <w:p w14:paraId="44447378" w14:textId="77777777" w:rsidR="00DB2CCC" w:rsidRPr="004829C2" w:rsidRDefault="00DB2CCC" w:rsidP="00DB2CCC">
      <w:pPr>
        <w:pStyle w:val="SingleTxt"/>
        <w:spacing w:after="0" w:line="120" w:lineRule="exact"/>
        <w:rPr>
          <w:sz w:val="10"/>
          <w:lang w:val="en-GB"/>
        </w:rPr>
      </w:pPr>
    </w:p>
    <w:p w14:paraId="7A268DE3" w14:textId="77777777" w:rsidR="00DB2CCC" w:rsidRPr="004829C2" w:rsidRDefault="00DB2CCC" w:rsidP="00DB2CCC">
      <w:pPr>
        <w:pStyle w:val="SingleTxt"/>
        <w:spacing w:after="0" w:line="240" w:lineRule="auto"/>
        <w:rPr>
          <w:sz w:val="10"/>
          <w:lang w:val="en-GB"/>
        </w:rPr>
      </w:pPr>
    </w:p>
    <w:p w14:paraId="3B8B55D9" w14:textId="1D48924E" w:rsidR="00DB2CCC" w:rsidRPr="004829C2" w:rsidRDefault="00DB2CCC" w:rsidP="00DB2CC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829C2">
        <w:rPr>
          <w:sz w:val="17"/>
          <w:lang w:val="en-GB"/>
        </w:rPr>
        <w:tab/>
        <w:t>*</w:t>
      </w:r>
      <w:r w:rsidRPr="004829C2">
        <w:rPr>
          <w:sz w:val="17"/>
          <w:lang w:val="en-GB"/>
        </w:rPr>
        <w:tab/>
        <w:t xml:space="preserve">The present document (A/81/6 (Sect. 13)/Part A), consisting of the programme plan and programme performance information (part II; see General Assembly resolution </w:t>
      </w:r>
      <w:hyperlink r:id="rId20" w:history="1">
        <w:r w:rsidRPr="004829C2">
          <w:rPr>
            <w:rStyle w:val="Hyperlink"/>
            <w:sz w:val="17"/>
            <w:lang w:val="en-GB"/>
          </w:rPr>
          <w:t>77/267</w:t>
        </w:r>
      </w:hyperlink>
      <w:r w:rsidRPr="004829C2">
        <w:rPr>
          <w:sz w:val="17"/>
          <w:lang w:val="en-GB"/>
        </w:rPr>
        <w:t>, para. 10), will be replaced by a document containing parts A and B (</w:t>
      </w:r>
      <w:r w:rsidR="004829C2" w:rsidRPr="00005BCF">
        <w:rPr>
          <w:sz w:val="17"/>
          <w:lang w:val="en-GB"/>
        </w:rPr>
        <w:t>A/81/6 (Sect. 13)</w:t>
      </w:r>
      <w:r w:rsidRPr="004829C2">
        <w:rPr>
          <w:sz w:val="17"/>
          <w:lang w:val="en-GB"/>
        </w:rPr>
        <w:t>) once part B is issued.</w:t>
      </w:r>
    </w:p>
    <w:p w14:paraId="5BD29E1B" w14:textId="1521EC56" w:rsidR="00DB2CCC" w:rsidRPr="004829C2" w:rsidRDefault="00DB2CCC" w:rsidP="00DB2CC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829C2">
        <w:rPr>
          <w:sz w:val="17"/>
          <w:lang w:val="en-GB"/>
        </w:rPr>
        <w:tab/>
        <w:t>**</w:t>
      </w:r>
      <w:r w:rsidRPr="004829C2">
        <w:rPr>
          <w:sz w:val="17"/>
          <w:lang w:val="en-GB"/>
        </w:rPr>
        <w:tab/>
      </w:r>
      <w:hyperlink r:id="rId21" w:history="1">
        <w:r w:rsidRPr="004829C2">
          <w:rPr>
            <w:rStyle w:val="Hyperlink"/>
            <w:sz w:val="17"/>
            <w:lang w:val="en-GB"/>
          </w:rPr>
          <w:t>A/81/50</w:t>
        </w:r>
      </w:hyperlink>
      <w:r w:rsidRPr="004829C2">
        <w:rPr>
          <w:sz w:val="17"/>
          <w:lang w:val="en-GB"/>
        </w:rPr>
        <w:t>.</w:t>
      </w:r>
    </w:p>
    <w:p w14:paraId="6E6A34E4" w14:textId="77A4625B" w:rsidR="00DB2CCC" w:rsidRPr="004829C2" w:rsidRDefault="00DB2CCC" w:rsidP="00DB2CCC">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829C2">
        <w:rPr>
          <w:sz w:val="17"/>
          <w:lang w:val="en-GB"/>
        </w:rPr>
        <w:tab/>
        <w:t>***</w:t>
      </w:r>
      <w:r w:rsidRPr="004829C2">
        <w:rPr>
          <w:sz w:val="17"/>
          <w:lang w:val="en-GB"/>
        </w:rPr>
        <w:tab/>
        <w:t xml:space="preserve">In keeping with paragraph 10 of General Assembly resolution </w:t>
      </w:r>
      <w:hyperlink r:id="rId22" w:history="1">
        <w:r w:rsidRPr="004829C2">
          <w:rPr>
            <w:rStyle w:val="Hyperlink"/>
            <w:sz w:val="17"/>
            <w:lang w:val="en-GB"/>
          </w:rPr>
          <w:t>77/267</w:t>
        </w:r>
      </w:hyperlink>
      <w:r w:rsidRPr="004829C2">
        <w:rPr>
          <w:sz w:val="17"/>
          <w:lang w:val="en-GB"/>
        </w:rPr>
        <w:t>, the part consisting of the programme plan and programme performance information (part II) is submitted through the Committee for Programme and Coordination for the consideration of the Assembly.</w:t>
      </w:r>
    </w:p>
    <w:p w14:paraId="06E5DE3C" w14:textId="293D0BE7" w:rsidR="00DB2CCC" w:rsidRPr="004829C2" w:rsidRDefault="00DB2CCC" w:rsidP="00DB2CCC">
      <w:pPr>
        <w:pStyle w:val="TitleHCH"/>
        <w:ind w:right="18"/>
        <w:rPr>
          <w:lang w:val="en-GB"/>
        </w:rPr>
      </w:pPr>
      <w:r w:rsidRPr="004829C2">
        <w:rPr>
          <w:lang w:val="en-GB"/>
        </w:rPr>
        <w:tab/>
      </w:r>
      <w:r w:rsidRPr="004829C2">
        <w:rPr>
          <w:lang w:val="en-GB"/>
        </w:rPr>
        <w:tab/>
        <w:t>Proposed programme budget for 2027</w:t>
      </w:r>
    </w:p>
    <w:p w14:paraId="22280EDB" w14:textId="77777777" w:rsidR="00DB2CCC" w:rsidRPr="004829C2" w:rsidRDefault="00DB2CCC" w:rsidP="00DB2CCC">
      <w:pPr>
        <w:pStyle w:val="SingleTxt"/>
        <w:spacing w:after="0" w:line="120" w:lineRule="exact"/>
        <w:rPr>
          <w:sz w:val="10"/>
          <w:lang w:val="en-GB"/>
        </w:rPr>
      </w:pPr>
    </w:p>
    <w:p w14:paraId="14C4DB6C" w14:textId="77777777" w:rsidR="00DB2CCC" w:rsidRPr="004829C2" w:rsidRDefault="00DB2CCC" w:rsidP="00DB2CCC">
      <w:pPr>
        <w:pStyle w:val="SingleTxt"/>
        <w:spacing w:after="0" w:line="120" w:lineRule="exact"/>
        <w:rPr>
          <w:sz w:val="10"/>
          <w:lang w:val="en-GB"/>
        </w:rPr>
      </w:pPr>
    </w:p>
    <w:p w14:paraId="4B1FFA5F" w14:textId="089706F8" w:rsidR="00DB2CCC" w:rsidRPr="004829C2" w:rsidRDefault="00DB2CCC" w:rsidP="00DB2C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829C2">
        <w:rPr>
          <w:lang w:val="en-GB"/>
        </w:rPr>
        <w:tab/>
      </w:r>
      <w:r w:rsidRPr="004829C2">
        <w:rPr>
          <w:lang w:val="en-GB"/>
        </w:rPr>
        <w:tab/>
        <w:t>Part IV</w:t>
      </w:r>
    </w:p>
    <w:p w14:paraId="1C09C676" w14:textId="78412E6F" w:rsidR="00DB2CCC" w:rsidRPr="004829C2" w:rsidRDefault="00DB2CCC" w:rsidP="00DB2CC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829C2">
        <w:rPr>
          <w:lang w:val="en-GB"/>
        </w:rPr>
        <w:tab/>
      </w:r>
      <w:r w:rsidRPr="004829C2">
        <w:rPr>
          <w:lang w:val="en-GB"/>
        </w:rPr>
        <w:tab/>
        <w:t xml:space="preserve">International cooperation for </w:t>
      </w:r>
      <w:r w:rsidR="00D92421" w:rsidRPr="004829C2">
        <w:rPr>
          <w:lang w:val="en-GB"/>
        </w:rPr>
        <w:t>development</w:t>
      </w:r>
    </w:p>
    <w:p w14:paraId="36882187" w14:textId="77777777" w:rsidR="00DB2CCC" w:rsidRPr="004829C2" w:rsidRDefault="00DB2CCC" w:rsidP="00DB2CCC">
      <w:pPr>
        <w:pStyle w:val="SingleTxt"/>
        <w:spacing w:after="0" w:line="120" w:lineRule="exact"/>
        <w:rPr>
          <w:sz w:val="10"/>
          <w:lang w:val="en-GB"/>
        </w:rPr>
      </w:pPr>
    </w:p>
    <w:p w14:paraId="4FBA5927" w14:textId="77777777" w:rsidR="00DB2CCC" w:rsidRPr="004829C2" w:rsidRDefault="00DB2CCC" w:rsidP="00DB2CCC">
      <w:pPr>
        <w:pStyle w:val="SingleTxt"/>
        <w:spacing w:after="0" w:line="120" w:lineRule="exact"/>
        <w:rPr>
          <w:sz w:val="10"/>
          <w:lang w:val="en-GB"/>
        </w:rPr>
      </w:pPr>
    </w:p>
    <w:p w14:paraId="4B2BEAB1" w14:textId="76848904" w:rsidR="00DB2CCC" w:rsidRPr="004829C2" w:rsidRDefault="00DB2CCC" w:rsidP="00DB2CC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Section 13</w:t>
      </w:r>
    </w:p>
    <w:p w14:paraId="0F5AC34D" w14:textId="28032875" w:rsidR="00DB2CCC" w:rsidRPr="004829C2" w:rsidRDefault="00DB2CCC" w:rsidP="00DB2CCC">
      <w:pPr>
        <w:pStyle w:val="TitleHCH"/>
        <w:ind w:right="1260"/>
        <w:rPr>
          <w:lang w:val="en-GB"/>
        </w:rPr>
      </w:pPr>
      <w:r w:rsidRPr="004829C2">
        <w:rPr>
          <w:lang w:val="en-GB"/>
        </w:rPr>
        <w:tab/>
      </w:r>
      <w:r w:rsidRPr="004829C2">
        <w:rPr>
          <w:lang w:val="en-GB"/>
        </w:rPr>
        <w:tab/>
        <w:t>International Trade Centre</w:t>
      </w:r>
    </w:p>
    <w:p w14:paraId="0A95F2FA" w14:textId="77777777" w:rsidR="00DB2CCC" w:rsidRPr="004829C2" w:rsidRDefault="00DB2CCC" w:rsidP="00DB2CCC">
      <w:pPr>
        <w:pStyle w:val="SingleTxt"/>
        <w:spacing w:after="0" w:line="120" w:lineRule="exact"/>
        <w:rPr>
          <w:sz w:val="10"/>
          <w:lang w:val="en-GB"/>
        </w:rPr>
      </w:pPr>
    </w:p>
    <w:p w14:paraId="01B2E51C" w14:textId="77777777" w:rsidR="00DB2CCC" w:rsidRPr="004829C2" w:rsidRDefault="00DB2CCC" w:rsidP="00DB2CCC">
      <w:pPr>
        <w:pStyle w:val="SingleTxt"/>
        <w:spacing w:after="0" w:line="120" w:lineRule="exact"/>
        <w:rPr>
          <w:sz w:val="10"/>
          <w:lang w:val="en-GB"/>
        </w:rPr>
      </w:pPr>
    </w:p>
    <w:p w14:paraId="3720E0B8" w14:textId="632A0C65" w:rsidR="00DB2CCC" w:rsidRPr="004829C2" w:rsidRDefault="00DB2CCC" w:rsidP="00DB2C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Subprogramme 6 of programme 10</w:t>
      </w:r>
    </w:p>
    <w:p w14:paraId="4310965C" w14:textId="6C37B33C" w:rsidR="00DB2CCC" w:rsidRPr="004829C2" w:rsidRDefault="00DB2CCC" w:rsidP="00DB2C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Trade and development</w:t>
      </w:r>
    </w:p>
    <w:p w14:paraId="5A081E17" w14:textId="77777777" w:rsidR="00DB2CCC" w:rsidRPr="004829C2" w:rsidRDefault="00DB2CCC" w:rsidP="00DB2CCC">
      <w:pPr>
        <w:pStyle w:val="SingleTxt"/>
        <w:spacing w:after="0" w:line="120" w:lineRule="exact"/>
        <w:rPr>
          <w:sz w:val="10"/>
          <w:lang w:val="en-GB"/>
        </w:rPr>
      </w:pPr>
    </w:p>
    <w:p w14:paraId="6D8B05CA" w14:textId="77777777" w:rsidR="00DB2CCC" w:rsidRPr="004829C2" w:rsidRDefault="00DB2CCC" w:rsidP="00DB2CCC">
      <w:pPr>
        <w:pStyle w:val="SingleTxt"/>
        <w:spacing w:after="0" w:line="120" w:lineRule="exact"/>
        <w:rPr>
          <w:sz w:val="10"/>
          <w:lang w:val="en-GB"/>
        </w:rPr>
      </w:pPr>
    </w:p>
    <w:p w14:paraId="4222D601" w14:textId="77777777" w:rsidR="00DB2CCC" w:rsidRPr="004829C2" w:rsidRDefault="00DB2CCC" w:rsidP="00DB2CCC">
      <w:pPr>
        <w:pStyle w:val="SingleTxt"/>
        <w:spacing w:after="0" w:line="120" w:lineRule="exact"/>
        <w:rPr>
          <w:sz w:val="10"/>
          <w:lang w:val="en-GB"/>
        </w:rPr>
      </w:pPr>
    </w:p>
    <w:p w14:paraId="2E78A7CB" w14:textId="65C9E711" w:rsidR="00DB2CCC" w:rsidRPr="004829C2" w:rsidRDefault="00DB2CCC" w:rsidP="00DB2CCC">
      <w:pPr>
        <w:pStyle w:val="HCh"/>
        <w:spacing w:after="120"/>
        <w:rPr>
          <w:b w:val="0"/>
          <w:lang w:val="en-GB"/>
        </w:rPr>
      </w:pPr>
      <w:r w:rsidRPr="004829C2">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DB2CCC" w:rsidRPr="004829C2" w14:paraId="4A3BDE6B" w14:textId="77777777" w:rsidTr="007E1262">
        <w:tc>
          <w:tcPr>
            <w:tcW w:w="1060" w:type="dxa"/>
          </w:tcPr>
          <w:p w14:paraId="5D4E0510" w14:textId="77777777" w:rsidR="00DB2CCC" w:rsidRPr="004829C2" w:rsidRDefault="00DB2CCC" w:rsidP="007E1262">
            <w:pPr>
              <w:spacing w:after="120" w:line="240" w:lineRule="auto"/>
              <w:jc w:val="right"/>
              <w:rPr>
                <w:rFonts w:asciiTheme="majorBidi" w:hAnsiTheme="majorBidi" w:cstheme="majorBidi"/>
                <w:i/>
                <w:sz w:val="14"/>
                <w:lang w:val="en-GB"/>
              </w:rPr>
            </w:pPr>
            <w:bookmarkStart w:id="1" w:name="_Hlk161304479"/>
          </w:p>
        </w:tc>
        <w:tc>
          <w:tcPr>
            <w:tcW w:w="7315" w:type="dxa"/>
          </w:tcPr>
          <w:p w14:paraId="1525252F" w14:textId="77777777" w:rsidR="00DB2CCC" w:rsidRPr="004829C2" w:rsidRDefault="00DB2CCC" w:rsidP="007E1262">
            <w:pPr>
              <w:spacing w:after="120" w:line="240" w:lineRule="auto"/>
              <w:rPr>
                <w:rFonts w:asciiTheme="majorBidi" w:hAnsiTheme="majorBidi" w:cstheme="majorBidi"/>
                <w:i/>
                <w:sz w:val="14"/>
                <w:lang w:val="en-GB"/>
              </w:rPr>
            </w:pPr>
          </w:p>
        </w:tc>
        <w:tc>
          <w:tcPr>
            <w:tcW w:w="994" w:type="dxa"/>
          </w:tcPr>
          <w:p w14:paraId="4D1044E7" w14:textId="77777777" w:rsidR="00DB2CCC" w:rsidRPr="004829C2" w:rsidRDefault="00DB2CCC" w:rsidP="007E1262">
            <w:pPr>
              <w:spacing w:after="120" w:line="240" w:lineRule="auto"/>
              <w:jc w:val="right"/>
              <w:rPr>
                <w:rFonts w:asciiTheme="majorBidi" w:hAnsiTheme="majorBidi" w:cstheme="majorBidi"/>
                <w:i/>
                <w:sz w:val="14"/>
                <w:lang w:val="en-GB"/>
              </w:rPr>
            </w:pPr>
          </w:p>
        </w:tc>
        <w:tc>
          <w:tcPr>
            <w:tcW w:w="533" w:type="dxa"/>
          </w:tcPr>
          <w:p w14:paraId="0430410A" w14:textId="77777777" w:rsidR="00DB2CCC" w:rsidRPr="004829C2" w:rsidRDefault="00DB2CCC" w:rsidP="007E1262">
            <w:pPr>
              <w:spacing w:after="120" w:line="240" w:lineRule="auto"/>
              <w:jc w:val="right"/>
              <w:rPr>
                <w:rFonts w:asciiTheme="majorBidi" w:hAnsiTheme="majorBidi" w:cstheme="majorBidi"/>
                <w:i/>
                <w:sz w:val="14"/>
                <w:lang w:val="en-GB"/>
              </w:rPr>
            </w:pPr>
            <w:r w:rsidRPr="004829C2">
              <w:rPr>
                <w:rFonts w:asciiTheme="majorBidi" w:hAnsiTheme="majorBidi" w:cstheme="majorBidi"/>
                <w:i/>
                <w:sz w:val="14"/>
                <w:lang w:val="en-GB"/>
              </w:rPr>
              <w:t>Page</w:t>
            </w:r>
          </w:p>
        </w:tc>
      </w:tr>
      <w:tr w:rsidR="00DB2CCC" w:rsidRPr="004829C2" w14:paraId="50F202E0" w14:textId="77777777" w:rsidTr="007E1262">
        <w:tc>
          <w:tcPr>
            <w:tcW w:w="9369" w:type="dxa"/>
            <w:gridSpan w:val="3"/>
          </w:tcPr>
          <w:p w14:paraId="75D09B24" w14:textId="07050BA4" w:rsidR="00DB2CCC" w:rsidRPr="004829C2" w:rsidRDefault="00DB2CCC" w:rsidP="00DB2CCC">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4829C2">
              <w:rPr>
                <w:rFonts w:asciiTheme="majorBidi" w:hAnsiTheme="majorBidi" w:cstheme="majorBidi"/>
                <w:lang w:val="en-GB"/>
              </w:rPr>
              <w:t>Proposed programme plan for 202</w:t>
            </w:r>
            <w:r w:rsidR="004829C2">
              <w:rPr>
                <w:rFonts w:asciiTheme="majorBidi" w:hAnsiTheme="majorBidi" w:cstheme="majorBidi"/>
                <w:lang w:val="en-GB"/>
              </w:rPr>
              <w:t>7</w:t>
            </w:r>
            <w:r w:rsidRPr="004829C2">
              <w:rPr>
                <w:rFonts w:asciiTheme="majorBidi" w:hAnsiTheme="majorBidi" w:cstheme="majorBidi"/>
                <w:lang w:val="en-GB"/>
              </w:rPr>
              <w:t xml:space="preserve"> and programme performance in 202</w:t>
            </w:r>
            <w:r w:rsidR="004829C2">
              <w:rPr>
                <w:rFonts w:asciiTheme="majorBidi" w:hAnsiTheme="majorBidi" w:cstheme="majorBidi"/>
                <w:lang w:val="en-GB"/>
              </w:rPr>
              <w:t>5</w:t>
            </w:r>
            <w:r w:rsidRPr="004829C2">
              <w:rPr>
                <w:rFonts w:asciiTheme="majorBidi" w:hAnsiTheme="majorBidi" w:cstheme="majorBidi"/>
                <w:lang w:val="en-GB"/>
              </w:rPr>
              <w:t>***</w:t>
            </w:r>
            <w:r w:rsidRPr="004829C2">
              <w:rPr>
                <w:rFonts w:asciiTheme="majorBidi" w:hAnsiTheme="majorBidi" w:cstheme="majorBidi"/>
                <w:spacing w:val="60"/>
                <w:sz w:val="17"/>
                <w:lang w:val="en-GB"/>
              </w:rPr>
              <w:tab/>
            </w:r>
          </w:p>
        </w:tc>
        <w:tc>
          <w:tcPr>
            <w:tcW w:w="533" w:type="dxa"/>
            <w:vAlign w:val="bottom"/>
          </w:tcPr>
          <w:p w14:paraId="5EDC9FF9" w14:textId="1C3739CB" w:rsidR="00DB2CCC" w:rsidRPr="004829C2" w:rsidRDefault="004829C2" w:rsidP="007E1262">
            <w:pPr>
              <w:spacing w:after="120"/>
              <w:jc w:val="right"/>
              <w:rPr>
                <w:rFonts w:asciiTheme="majorBidi" w:hAnsiTheme="majorBidi" w:cstheme="majorBidi"/>
                <w:lang w:val="en-GB"/>
              </w:rPr>
            </w:pPr>
            <w:r>
              <w:rPr>
                <w:rFonts w:asciiTheme="majorBidi" w:hAnsiTheme="majorBidi" w:cstheme="majorBidi"/>
                <w:lang w:val="en-GB"/>
              </w:rPr>
              <w:t>2</w:t>
            </w:r>
          </w:p>
        </w:tc>
      </w:tr>
      <w:tr w:rsidR="00DB2CCC" w:rsidRPr="004829C2" w14:paraId="47C8788E" w14:textId="77777777" w:rsidTr="007E1262">
        <w:tc>
          <w:tcPr>
            <w:tcW w:w="9369" w:type="dxa"/>
            <w:gridSpan w:val="3"/>
          </w:tcPr>
          <w:p w14:paraId="6F652908" w14:textId="77777777" w:rsidR="00DB2CCC" w:rsidRPr="004829C2" w:rsidRDefault="00DB2CCC" w:rsidP="007E1262">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4829C2">
              <w:rPr>
                <w:rFonts w:asciiTheme="majorBidi" w:hAnsiTheme="majorBidi" w:cstheme="majorBidi"/>
                <w:lang w:val="en-GB"/>
              </w:rPr>
              <w:tab/>
              <w:t>Overall orientation</w:t>
            </w:r>
            <w:r w:rsidRPr="004829C2">
              <w:rPr>
                <w:rFonts w:asciiTheme="majorBidi" w:hAnsiTheme="majorBidi" w:cstheme="majorBidi"/>
                <w:spacing w:val="60"/>
                <w:sz w:val="17"/>
                <w:lang w:val="en-GB"/>
              </w:rPr>
              <w:tab/>
            </w:r>
          </w:p>
        </w:tc>
        <w:tc>
          <w:tcPr>
            <w:tcW w:w="533" w:type="dxa"/>
            <w:vAlign w:val="bottom"/>
          </w:tcPr>
          <w:p w14:paraId="16E41A0F" w14:textId="3D677DCE" w:rsidR="00DB2CCC" w:rsidRPr="004829C2" w:rsidRDefault="004829C2" w:rsidP="007E1262">
            <w:pPr>
              <w:spacing w:after="120"/>
              <w:jc w:val="right"/>
              <w:rPr>
                <w:rFonts w:asciiTheme="majorBidi" w:hAnsiTheme="majorBidi" w:cstheme="majorBidi"/>
                <w:lang w:val="en-GB"/>
              </w:rPr>
            </w:pPr>
            <w:r>
              <w:rPr>
                <w:rFonts w:asciiTheme="majorBidi" w:hAnsiTheme="majorBidi" w:cstheme="majorBidi"/>
                <w:lang w:val="en-GB"/>
              </w:rPr>
              <w:t>2</w:t>
            </w:r>
          </w:p>
        </w:tc>
      </w:tr>
      <w:tr w:rsidR="00DB2CCC" w:rsidRPr="004829C2" w14:paraId="7761716D" w14:textId="77777777" w:rsidTr="007E1262">
        <w:tc>
          <w:tcPr>
            <w:tcW w:w="9369" w:type="dxa"/>
            <w:gridSpan w:val="3"/>
          </w:tcPr>
          <w:p w14:paraId="70C5C7E2" w14:textId="77777777" w:rsidR="00DB2CCC" w:rsidRPr="004829C2" w:rsidRDefault="00DB2CCC" w:rsidP="007E1262">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4829C2">
              <w:rPr>
                <w:rFonts w:asciiTheme="majorBidi" w:hAnsiTheme="majorBidi" w:cstheme="majorBidi"/>
                <w:lang w:val="en-GB"/>
              </w:rPr>
              <w:tab/>
              <w:t>Programme of work</w:t>
            </w:r>
            <w:r w:rsidRPr="004829C2">
              <w:rPr>
                <w:rFonts w:asciiTheme="majorBidi" w:hAnsiTheme="majorBidi" w:cstheme="majorBidi"/>
                <w:spacing w:val="60"/>
                <w:sz w:val="17"/>
                <w:lang w:val="en-GB"/>
              </w:rPr>
              <w:tab/>
            </w:r>
            <w:r w:rsidRPr="004829C2">
              <w:rPr>
                <w:rFonts w:asciiTheme="majorBidi" w:hAnsiTheme="majorBidi" w:cstheme="majorBidi"/>
                <w:spacing w:val="60"/>
                <w:sz w:val="17"/>
                <w:lang w:val="en-GB"/>
              </w:rPr>
              <w:tab/>
            </w:r>
          </w:p>
        </w:tc>
        <w:tc>
          <w:tcPr>
            <w:tcW w:w="533" w:type="dxa"/>
            <w:vAlign w:val="bottom"/>
          </w:tcPr>
          <w:p w14:paraId="6E92234F" w14:textId="212A2740" w:rsidR="00DB2CCC" w:rsidRPr="004829C2" w:rsidRDefault="004829C2" w:rsidP="007E1262">
            <w:pPr>
              <w:spacing w:after="120"/>
              <w:jc w:val="right"/>
              <w:rPr>
                <w:rFonts w:asciiTheme="majorBidi" w:hAnsiTheme="majorBidi" w:cstheme="majorBidi"/>
                <w:lang w:val="en-GB"/>
              </w:rPr>
            </w:pPr>
            <w:r>
              <w:rPr>
                <w:rFonts w:asciiTheme="majorBidi" w:hAnsiTheme="majorBidi" w:cstheme="majorBidi"/>
                <w:lang w:val="en-GB"/>
              </w:rPr>
              <w:t>2</w:t>
            </w:r>
          </w:p>
        </w:tc>
      </w:tr>
      <w:bookmarkEnd w:id="1"/>
    </w:tbl>
    <w:p w14:paraId="01D28A8A" w14:textId="77777777" w:rsidR="00DB2CCC" w:rsidRPr="004829C2" w:rsidRDefault="00DB2CCC" w:rsidP="00DB2CCC">
      <w:pPr>
        <w:rPr>
          <w:lang w:val="en-GB"/>
        </w:rPr>
      </w:pPr>
    </w:p>
    <w:p w14:paraId="10FCA889" w14:textId="6300C143" w:rsidR="00DB2CCC" w:rsidRPr="004829C2" w:rsidRDefault="007955DF" w:rsidP="00DB2CCC">
      <w:pPr>
        <w:pStyle w:val="SingleTxt"/>
        <w:rPr>
          <w:lang w:val="en-GB"/>
        </w:rPr>
      </w:pPr>
      <w:r w:rsidRPr="004829C2">
        <w:rPr>
          <w:noProof/>
          <w:w w:val="100"/>
          <w:lang w:val="en-GB"/>
        </w:rPr>
        <mc:AlternateContent>
          <mc:Choice Requires="wps">
            <w:drawing>
              <wp:anchor distT="0" distB="0" distL="114300" distR="114300" simplePos="0" relativeHeight="251659264" behindDoc="0" locked="0" layoutInCell="1" allowOverlap="1" wp14:anchorId="541CAC44" wp14:editId="4B32FD81">
                <wp:simplePos x="0" y="0"/>
                <wp:positionH relativeFrom="page">
                  <wp:posOffset>1398270</wp:posOffset>
                </wp:positionH>
                <wp:positionV relativeFrom="paragraph">
                  <wp:posOffset>1315720</wp:posOffset>
                </wp:positionV>
                <wp:extent cx="914400" cy="0"/>
                <wp:effectExtent l="0" t="0" r="0" b="0"/>
                <wp:wrapNone/>
                <wp:docPr id="199368643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42CA9D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103.6pt" to="182.1pt,10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Bu4oKa3AAAAAsBAAAPAAAAZHJzL2Rv&#10;d25yZXYueG1sTI9bS8NAEIXfBf/DMgVfxG5MSy1pNkUEX720/QHT7ORCs7thL2301zuCYN/OzDmc&#10;+abcTmYQZ/Khd1bB4zwDQbZ2uretgsP+9WENIkS0GgdnScEXBdhWtzclFtpd7Cedd7EVXGJDgQq6&#10;GMdCylB3ZDDM3UiWvcZ5g5FH30rt8cLlZpB5lq2kwd7yhQ5HeumoPu2SUfCeDmn91jTLjxZP3/Ve&#10;pgX6e6XuZtPzBkSkKf6H4Ref0aFipqNLVgcxKMjzLOcoi+yJBScWqyWL499GVqW8/qH6AQAA//8D&#10;AFBLAQItABQABgAIAAAAIQC2gziS/gAAAOEBAAATAAAAAAAAAAAAAAAAAAAAAABbQ29udGVudF9U&#10;eXBlc10ueG1sUEsBAi0AFAAGAAgAAAAhADj9If/WAAAAlAEAAAsAAAAAAAAAAAAAAAAALwEAAF9y&#10;ZWxzLy5yZWxzUEsBAi0AFAAGAAgAAAAhABGlBuy9AQAA3QMAAA4AAAAAAAAAAAAAAAAALgIAAGRy&#10;cy9lMm9Eb2MueG1sUEsBAi0AFAAGAAgAAAAhAG7igprcAAAACwEAAA8AAAAAAAAAAAAAAAAAFwQA&#10;AGRycy9kb3ducmV2LnhtbFBLBQYAAAAABAAEAPMAAAAgBQAAAAA=&#10;" strokecolor="#010000" strokeweight=".25pt">
                <v:stroke joinstyle="miter"/>
                <w10:wrap anchorx="page"/>
              </v:line>
            </w:pict>
          </mc:Fallback>
        </mc:AlternateContent>
      </w:r>
    </w:p>
    <w:p w14:paraId="4383D05E" w14:textId="77777777" w:rsidR="00DB2CCC" w:rsidRPr="004829C2" w:rsidRDefault="00DB2CCC" w:rsidP="00DB2CCC">
      <w:pPr>
        <w:pStyle w:val="SingleTxt"/>
        <w:rPr>
          <w:lang w:val="en-GB"/>
        </w:rPr>
        <w:sectPr w:rsidR="00DB2CCC" w:rsidRPr="004829C2" w:rsidSect="00DB2CCC">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2B911235" w14:textId="77777777" w:rsidR="00CB2AFD" w:rsidRPr="004829C2" w:rsidRDefault="00CB2AFD" w:rsidP="00005B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rPr>
      </w:pPr>
      <w:r w:rsidRPr="004829C2">
        <w:rPr>
          <w:lang w:val="en-GB"/>
        </w:rPr>
        <w:lastRenderedPageBreak/>
        <w:tab/>
        <w:t>A.</w:t>
      </w:r>
      <w:r w:rsidRPr="004829C2">
        <w:rPr>
          <w:lang w:val="en-GB"/>
        </w:rPr>
        <w:tab/>
        <w:t>Proposed programme plan for 2027 and programme performance in 2025</w:t>
      </w:r>
    </w:p>
    <w:p w14:paraId="777451F1" w14:textId="77777777" w:rsidR="00CB2AFD" w:rsidRPr="004829C2" w:rsidRDefault="00CB2AFD" w:rsidP="00CB2AFD">
      <w:pPr>
        <w:pStyle w:val="SingleTxt"/>
        <w:spacing w:after="0" w:line="120" w:lineRule="exact"/>
        <w:rPr>
          <w:sz w:val="10"/>
          <w:lang w:val="en-GB"/>
        </w:rPr>
      </w:pPr>
    </w:p>
    <w:p w14:paraId="47A1F12F" w14:textId="77777777" w:rsidR="00CB2AFD" w:rsidRPr="004829C2" w:rsidRDefault="00CB2AFD" w:rsidP="00CB2AFD">
      <w:pPr>
        <w:pStyle w:val="SingleTxt"/>
        <w:spacing w:after="0" w:line="120" w:lineRule="exact"/>
        <w:rPr>
          <w:sz w:val="10"/>
          <w:lang w:val="en-GB"/>
        </w:rPr>
      </w:pPr>
    </w:p>
    <w:p w14:paraId="6058B54F" w14:textId="77777777" w:rsidR="00CB2AFD" w:rsidRPr="004829C2" w:rsidRDefault="00CB2AFD" w:rsidP="00CB2AF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Overall orientation</w:t>
      </w:r>
    </w:p>
    <w:p w14:paraId="46307C8D" w14:textId="77777777" w:rsidR="00CB2AFD" w:rsidRPr="004829C2" w:rsidRDefault="00CB2AFD" w:rsidP="00CB2AFD">
      <w:pPr>
        <w:pStyle w:val="SingleTxt"/>
        <w:spacing w:after="0" w:line="120" w:lineRule="exact"/>
        <w:rPr>
          <w:sz w:val="10"/>
          <w:lang w:val="en-GB"/>
        </w:rPr>
      </w:pPr>
    </w:p>
    <w:p w14:paraId="4DC1C250" w14:textId="77777777" w:rsidR="00CB2AFD" w:rsidRPr="004829C2" w:rsidRDefault="00CB2AFD" w:rsidP="00CB2AFD">
      <w:pPr>
        <w:pStyle w:val="SingleTxt"/>
        <w:spacing w:after="0" w:line="120" w:lineRule="exact"/>
        <w:rPr>
          <w:sz w:val="10"/>
          <w:lang w:val="en-GB"/>
        </w:rPr>
      </w:pPr>
    </w:p>
    <w:p w14:paraId="70156226" w14:textId="77777777"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Mandates and background</w:t>
      </w:r>
    </w:p>
    <w:p w14:paraId="7F635119" w14:textId="77777777" w:rsidR="00CB2AFD" w:rsidRPr="004829C2" w:rsidRDefault="00CB2AFD" w:rsidP="00CB2AFD">
      <w:pPr>
        <w:pStyle w:val="SingleTxt"/>
        <w:spacing w:after="0" w:line="120" w:lineRule="exact"/>
        <w:rPr>
          <w:sz w:val="10"/>
          <w:lang w:val="en-GB"/>
        </w:rPr>
      </w:pPr>
    </w:p>
    <w:p w14:paraId="4457A4A4" w14:textId="77777777" w:rsidR="00CB2AFD" w:rsidRPr="004829C2" w:rsidRDefault="00CB2AFD" w:rsidP="00CB2AFD">
      <w:pPr>
        <w:pStyle w:val="SingleTxt"/>
        <w:spacing w:after="0" w:line="120" w:lineRule="exact"/>
        <w:rPr>
          <w:sz w:val="10"/>
          <w:lang w:val="en-GB"/>
        </w:rPr>
      </w:pPr>
    </w:p>
    <w:p w14:paraId="341DB4F5" w14:textId="27B18451"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w:t>
      </w:r>
      <w:r w:rsidRPr="004829C2">
        <w:rPr>
          <w:lang w:val="en-GB"/>
        </w:rPr>
        <w:tab/>
        <w:t xml:space="preserve">The International Trade Centre (ITC) is responsible for the business aspects of trade development, as the joint technical cooperation agency of the United Nations and the World Trade Organization (WTO). The mandate derives from the priorities established by the contracting parties to the General Agreement on Tariffs and Trade (GATT) on 19 March 1964 and the General Assembly on 12 December 1967 (Assembly resolution </w:t>
      </w:r>
      <w:hyperlink r:id="rId25" w:history="1">
        <w:r w:rsidRPr="004829C2">
          <w:rPr>
            <w:rStyle w:val="Hyperlink"/>
            <w:lang w:val="en-GB"/>
          </w:rPr>
          <w:t>2297 (XXII)</w:t>
        </w:r>
      </w:hyperlink>
      <w:r w:rsidRPr="004829C2">
        <w:rPr>
          <w:lang w:val="en-GB"/>
        </w:rPr>
        <w:t xml:space="preserve">). Since 1 January 1968, ITC has operated under the joint auspices of GATT/WTO and the United Nations. In its resolution </w:t>
      </w:r>
      <w:hyperlink r:id="rId26" w:history="1">
        <w:r w:rsidRPr="004829C2">
          <w:rPr>
            <w:rStyle w:val="Hyperlink"/>
            <w:lang w:val="en-GB"/>
          </w:rPr>
          <w:t>1819 (LV)</w:t>
        </w:r>
      </w:hyperlink>
      <w:r w:rsidRPr="004829C2">
        <w:rPr>
          <w:lang w:val="en-GB"/>
        </w:rPr>
        <w:t xml:space="preserve"> of 9 August 1973, the Economic and Social Council reaffirmed the Centre’s mandate as the focal point for technical assistance and cooperation activities for trade promotion within the United Nations system of assistance for developing countries. </w:t>
      </w:r>
    </w:p>
    <w:p w14:paraId="72B3DF30"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w:t>
      </w:r>
      <w:r w:rsidRPr="004829C2">
        <w:rPr>
          <w:lang w:val="en-GB"/>
        </w:rPr>
        <w:tab/>
        <w:t>In the context of the 2030 Agenda for Sustainable Development, Member States explicitly recognized trade as a key engine for sustainable and inclusive economic growth and poverty eradication, specifically through target 8.a of the Sustainable Development Goals, to increase Aid for Trade support, and targets 17.10 and 17.11 of the Goals, for an open, rules-based, transparent and fair-trading system and a significant increase in exports from developing countries. In the Pact for the Future, Member States reiterated their commitment to a rules-based, non-discriminatory, open, fair, inclusive, equitable and transparent multilateral trading system and emphasized the promotion of export-led growth in developing countries, in line with WTO commitments. In the Sevilla Commitment, Member States pledged to support the role of ITC in enhancing the competitiveness and market access of micro-, small and medium-sized enterprises through technical assistance and capacity-building for value addition, regional integration and economic diversification.</w:t>
      </w:r>
    </w:p>
    <w:p w14:paraId="79861983" w14:textId="77777777" w:rsidR="00CB2AFD" w:rsidRPr="004829C2" w:rsidRDefault="00CB2AFD" w:rsidP="00CB2AFD">
      <w:pPr>
        <w:pStyle w:val="SingleTxt"/>
        <w:spacing w:after="0" w:line="120" w:lineRule="exact"/>
        <w:rPr>
          <w:sz w:val="10"/>
          <w:lang w:val="en-GB"/>
        </w:rPr>
      </w:pPr>
    </w:p>
    <w:p w14:paraId="5586D876" w14:textId="77777777" w:rsidR="00CB2AFD" w:rsidRPr="004829C2" w:rsidRDefault="00CB2AFD" w:rsidP="00CB2AFD">
      <w:pPr>
        <w:pStyle w:val="SingleTxt"/>
        <w:spacing w:after="0" w:line="120" w:lineRule="exact"/>
        <w:rPr>
          <w:sz w:val="10"/>
          <w:lang w:val="en-GB"/>
        </w:rPr>
      </w:pPr>
    </w:p>
    <w:p w14:paraId="288DB825" w14:textId="77777777" w:rsidR="00CB2AFD" w:rsidRPr="004829C2" w:rsidRDefault="00CB2AFD" w:rsidP="00CB2AF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Programme of work</w:t>
      </w:r>
    </w:p>
    <w:p w14:paraId="5FDE192A" w14:textId="77777777" w:rsidR="00CB2AFD" w:rsidRPr="004829C2" w:rsidRDefault="00CB2AFD" w:rsidP="00CB2AFD">
      <w:pPr>
        <w:pStyle w:val="SingleTxt"/>
        <w:spacing w:after="0" w:line="120" w:lineRule="exact"/>
        <w:rPr>
          <w:sz w:val="10"/>
          <w:lang w:val="en-GB"/>
        </w:rPr>
      </w:pPr>
    </w:p>
    <w:p w14:paraId="1BC6F25E" w14:textId="77777777" w:rsidR="00CB2AFD" w:rsidRPr="004829C2" w:rsidRDefault="00CB2AFD" w:rsidP="00CB2AFD">
      <w:pPr>
        <w:pStyle w:val="SingleTxt"/>
        <w:spacing w:after="0" w:line="120" w:lineRule="exact"/>
        <w:rPr>
          <w:sz w:val="10"/>
          <w:lang w:val="en-GB"/>
        </w:rPr>
      </w:pPr>
    </w:p>
    <w:p w14:paraId="2EB5731B" w14:textId="77777777"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Subprogramme 6</w:t>
      </w:r>
    </w:p>
    <w:p w14:paraId="020DAC47" w14:textId="77777777"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Operational aspects of trade promotion and export development</w:t>
      </w:r>
    </w:p>
    <w:p w14:paraId="6196CE9F" w14:textId="77777777" w:rsidR="00CB2AFD" w:rsidRPr="004829C2" w:rsidRDefault="00CB2AFD" w:rsidP="00CB2AFD">
      <w:pPr>
        <w:pStyle w:val="SingleTxt"/>
        <w:spacing w:after="0" w:line="120" w:lineRule="exact"/>
        <w:rPr>
          <w:sz w:val="10"/>
          <w:lang w:val="en-GB"/>
        </w:rPr>
      </w:pPr>
    </w:p>
    <w:p w14:paraId="56F8FF05" w14:textId="77777777" w:rsidR="00CB2AFD" w:rsidRPr="004829C2" w:rsidRDefault="00CB2AFD" w:rsidP="00CB2AFD">
      <w:pPr>
        <w:pStyle w:val="SingleTxt"/>
        <w:spacing w:after="0" w:line="120" w:lineRule="exact"/>
        <w:rPr>
          <w:sz w:val="10"/>
          <w:lang w:val="en-GB"/>
        </w:rPr>
      </w:pPr>
    </w:p>
    <w:p w14:paraId="13A7D0D6" w14:textId="77777777"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Objective</w:t>
      </w:r>
    </w:p>
    <w:p w14:paraId="28034FD3" w14:textId="77777777" w:rsidR="00CB2AFD" w:rsidRPr="004829C2" w:rsidRDefault="00CB2AFD" w:rsidP="00CB2AFD">
      <w:pPr>
        <w:pStyle w:val="SingleTxt"/>
        <w:spacing w:after="0" w:line="120" w:lineRule="exact"/>
        <w:rPr>
          <w:sz w:val="10"/>
          <w:lang w:val="en-GB"/>
        </w:rPr>
      </w:pPr>
    </w:p>
    <w:p w14:paraId="62D81018" w14:textId="77777777" w:rsidR="00CB2AFD" w:rsidRPr="004829C2" w:rsidRDefault="00CB2AFD" w:rsidP="00CB2AFD">
      <w:pPr>
        <w:pStyle w:val="SingleTxt"/>
        <w:spacing w:after="0" w:line="120" w:lineRule="exact"/>
        <w:rPr>
          <w:sz w:val="10"/>
          <w:lang w:val="en-GB"/>
        </w:rPr>
      </w:pPr>
    </w:p>
    <w:p w14:paraId="5F5705B7"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13.3</w:t>
      </w:r>
      <w:r w:rsidRPr="004829C2">
        <w:rPr>
          <w:lang w:val="en-GB"/>
        </w:rPr>
        <w:tab/>
        <w:t xml:space="preserve">The objective, to which ITC contributes, is to enhance inclusive and sustainable growth and development through trade and international business development for micro-, small and medium-sized enterprises in developing countries, especially the least developed countries, and countries with economies in transition, through increased business capacities of those enterprises to trade and through a conducive business environment and strengthened institutional ecosystems for those enterprises. </w:t>
      </w:r>
    </w:p>
    <w:p w14:paraId="28831719" w14:textId="77777777" w:rsidR="00CB2AFD" w:rsidRPr="004829C2" w:rsidRDefault="00CB2AFD" w:rsidP="00CB2AFD">
      <w:pPr>
        <w:pStyle w:val="SingleTxt"/>
        <w:spacing w:after="0" w:line="120" w:lineRule="exact"/>
        <w:rPr>
          <w:sz w:val="10"/>
          <w:lang w:val="en-GB"/>
        </w:rPr>
      </w:pPr>
    </w:p>
    <w:p w14:paraId="3DDDD324" w14:textId="77777777" w:rsidR="00CB2AFD" w:rsidRPr="004829C2" w:rsidRDefault="00CB2AFD" w:rsidP="00CB2AFD">
      <w:pPr>
        <w:pStyle w:val="SingleTxt"/>
        <w:spacing w:after="0" w:line="120" w:lineRule="exact"/>
        <w:rPr>
          <w:sz w:val="10"/>
          <w:lang w:val="en-GB"/>
        </w:rPr>
      </w:pPr>
    </w:p>
    <w:p w14:paraId="22542896" w14:textId="77777777"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Strategy and external factors for 2027</w:t>
      </w:r>
    </w:p>
    <w:p w14:paraId="11A5CF99" w14:textId="77777777" w:rsidR="00CB2AFD" w:rsidRPr="004829C2" w:rsidRDefault="00CB2AFD" w:rsidP="00CB2AFD">
      <w:pPr>
        <w:pStyle w:val="SingleTxt"/>
        <w:spacing w:after="0" w:line="120" w:lineRule="exact"/>
        <w:rPr>
          <w:sz w:val="10"/>
          <w:lang w:val="en-GB"/>
        </w:rPr>
      </w:pPr>
    </w:p>
    <w:p w14:paraId="10C05917" w14:textId="77777777" w:rsidR="00CB2AFD" w:rsidRPr="004829C2" w:rsidRDefault="00CB2AFD" w:rsidP="00CB2AFD">
      <w:pPr>
        <w:pStyle w:val="SingleTxt"/>
        <w:spacing w:after="0" w:line="120" w:lineRule="exact"/>
        <w:rPr>
          <w:sz w:val="10"/>
          <w:lang w:val="en-GB"/>
        </w:rPr>
      </w:pPr>
    </w:p>
    <w:p w14:paraId="7661FB32"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13.4</w:t>
      </w:r>
      <w:r w:rsidRPr="004829C2">
        <w:rPr>
          <w:lang w:val="en-GB"/>
        </w:rPr>
        <w:tab/>
        <w:t>To contribute to the objective, ITC will provide advisory services, training and awareness-building support to enterprises, business support institutions and government agencies in areas that are key to the international competitiveness of small and medium-sized enterprises, which include microenterprises. In particular, ITC will:</w:t>
      </w:r>
    </w:p>
    <w:p w14:paraId="27EEAECB" w14:textId="38CCE97E"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(a)</w:t>
      </w:r>
      <w:r w:rsidRPr="004829C2">
        <w:rPr>
          <w:lang w:val="en-GB"/>
        </w:rPr>
        <w:tab/>
        <w:t xml:space="preserve">Build enterprise-level capacities for trade competitiveness in areas such as market analysis, value addition, quality management, e-commerce, marketing, access to finance and investment, climate resilience and environmental risk mitigation; </w:t>
      </w:r>
    </w:p>
    <w:p w14:paraId="0AB45E84"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lastRenderedPageBreak/>
        <w:tab/>
      </w:r>
      <w:r w:rsidRPr="004829C2">
        <w:rPr>
          <w:lang w:val="en-GB"/>
        </w:rPr>
        <w:tab/>
        <w:t>(b)</w:t>
      </w:r>
      <w:r w:rsidRPr="004829C2">
        <w:rPr>
          <w:lang w:val="en-GB"/>
        </w:rPr>
        <w:tab/>
        <w:t xml:space="preserve">Provide small and medium-sized enterprises with market knowledge and new market linkage opportunities, including through initiatives related to digital and sustainable trade and value chain development in targeted sectors; </w:t>
      </w:r>
    </w:p>
    <w:p w14:paraId="449AAD58"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(c)</w:t>
      </w:r>
      <w:r w:rsidRPr="004829C2">
        <w:rPr>
          <w:lang w:val="en-GB"/>
        </w:rPr>
        <w:tab/>
        <w:t xml:space="preserve">Enable business transactions and investment for small and medium-sized enterprises, with a focus on integration into local, regional, South-South and global value chains, and working with women-led businesses, youth entrepreneurs, refugees, and artisan and farmer communities, including through the ITC SheTrades initiative, the Ye! (“young entrepreneurs”) community and the refugees and trade initiative; </w:t>
      </w:r>
    </w:p>
    <w:p w14:paraId="7CF8D611"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(d)</w:t>
      </w:r>
      <w:r w:rsidRPr="004829C2">
        <w:rPr>
          <w:lang w:val="en-GB"/>
        </w:rPr>
        <w:tab/>
        <w:t>Strengthen the governance, performance, advocacy capacities, quality and scope of services of business support institutions and ecosystems, including trade and investment promotion agencies, chambers of commerce, sectoral organizations, youth and women’s business associations, cooperatives, incubators and technical and vocational training providers;</w:t>
      </w:r>
    </w:p>
    <w:p w14:paraId="713946DB" w14:textId="354F74A2"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(e)</w:t>
      </w:r>
      <w:r w:rsidRPr="004829C2">
        <w:rPr>
          <w:lang w:val="en-GB"/>
        </w:rPr>
        <w:tab/>
        <w:t>Aid policymakers in supporting and advocating for small and medium-sized enterprises, leading public-private dialogues and engaging in consensus-building and decision-making processes that foster private sector competitiveness and internationalization, including through the promotion of the benefits of a universal, rules-based, open, predictable, inclusive, non</w:t>
      </w:r>
      <w:r w:rsidR="005B6E53">
        <w:rPr>
          <w:lang w:val="en-GB"/>
        </w:rPr>
        <w:noBreakHyphen/>
      </w:r>
      <w:r w:rsidRPr="004829C2">
        <w:rPr>
          <w:lang w:val="en-GB"/>
        </w:rPr>
        <w:t xml:space="preserve">discriminatory and equitable multilateral trading system under WTO; </w:t>
      </w:r>
    </w:p>
    <w:p w14:paraId="3D6022FD"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(f)</w:t>
      </w:r>
      <w:r w:rsidRPr="004829C2">
        <w:rPr>
          <w:lang w:val="en-GB"/>
        </w:rPr>
        <w:tab/>
        <w:t xml:space="preserve">Scale up its globally accessible trade and market intelligence tools, including databases, which address critical information and knowledge gaps; </w:t>
      </w:r>
    </w:p>
    <w:p w14:paraId="2C2B1F40" w14:textId="1BF4D141"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(g)</w:t>
      </w:r>
      <w:r w:rsidRPr="004829C2">
        <w:rPr>
          <w:lang w:val="en-GB"/>
        </w:rPr>
        <w:tab/>
        <w:t>In line with the ITC country engagement strategy, strengthen its small business development and trade advocacy, partnerships and programmatic planning through an enhanced regional and national presence.</w:t>
      </w:r>
    </w:p>
    <w:p w14:paraId="0D5A9DD7"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13.5</w:t>
      </w:r>
      <w:r w:rsidRPr="004829C2">
        <w:rPr>
          <w:lang w:val="en-GB"/>
        </w:rPr>
        <w:tab/>
        <w:t xml:space="preserve">The above-mentioned work is expected to result in: </w:t>
      </w:r>
    </w:p>
    <w:p w14:paraId="6865EE6F"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(a)</w:t>
      </w:r>
      <w:r w:rsidRPr="004829C2">
        <w:rPr>
          <w:lang w:val="en-GB"/>
        </w:rPr>
        <w:tab/>
        <w:t>Increased resilience of small and medium-sized enterprises to external shocks, enhanced competitiveness and greater integration into regional and international value chains that generate business transactions, investments, sustainable jobs and higher incomes, especially for women, youth and persons in vulnerable situations;</w:t>
      </w:r>
    </w:p>
    <w:p w14:paraId="29791468"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(b)</w:t>
      </w:r>
      <w:r w:rsidRPr="004829C2">
        <w:rPr>
          <w:lang w:val="en-GB"/>
        </w:rPr>
        <w:tab/>
        <w:t>Improved effectiveness and tailoring of services provided by business support institutions to small and medium-sized enterprises, including through enhanced management and operations of these institutions;</w:t>
      </w:r>
    </w:p>
    <w:p w14:paraId="2510ABD4"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(c)</w:t>
      </w:r>
      <w:r w:rsidRPr="004829C2">
        <w:rPr>
          <w:lang w:val="en-GB"/>
        </w:rPr>
        <w:tab/>
        <w:t>Better-informed government decision makers with regard to the range of options and related impacts of new or improved inclusive trade-related policies, strategies and regulatory frameworks that contribute to an enabling environment for small and medium-sized enterprises to participate in international trade;</w:t>
      </w:r>
    </w:p>
    <w:p w14:paraId="0B9CB9E3"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(d)</w:t>
      </w:r>
      <w:r w:rsidRPr="004829C2">
        <w:rPr>
          <w:lang w:val="en-GB"/>
        </w:rPr>
        <w:tab/>
        <w:t>Increased awareness among policymakers, business support organizations, and businesses related to trade opportunities and challenges for small and medium-sized enterprises, market access conditions, and sustainable business practices.</w:t>
      </w:r>
    </w:p>
    <w:p w14:paraId="1693F316"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13.6</w:t>
      </w:r>
      <w:r w:rsidRPr="004829C2">
        <w:rPr>
          <w:lang w:val="en-GB"/>
        </w:rPr>
        <w:tab/>
        <w:t>With regard to the external factors, the overall plan for 2027 is based on the following planning assumptions:</w:t>
      </w:r>
    </w:p>
    <w:p w14:paraId="44E1609E"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t>(a)</w:t>
      </w:r>
      <w:r w:rsidRPr="004829C2">
        <w:rPr>
          <w:lang w:val="en-GB"/>
        </w:rPr>
        <w:tab/>
        <w:t>Extrabudgetary resources will remain stable;</w:t>
      </w:r>
    </w:p>
    <w:p w14:paraId="15446E22"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829C2">
        <w:rPr>
          <w:lang w:val="en-GB"/>
        </w:rPr>
        <w:tab/>
      </w:r>
      <w:r w:rsidRPr="004829C2">
        <w:rPr>
          <w:lang w:val="en-GB"/>
        </w:rPr>
        <w:tab/>
        <w:t>(b)</w:t>
      </w:r>
      <w:r w:rsidRPr="004829C2">
        <w:rPr>
          <w:lang w:val="en-GB"/>
        </w:rPr>
        <w:tab/>
        <w:t>Political, economic and social conditions in programming countries will remain conducive to development interventions;</w:t>
      </w:r>
    </w:p>
    <w:p w14:paraId="7D41D4EE"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4829C2">
        <w:rPr>
          <w:spacing w:val="2"/>
          <w:w w:val="101"/>
          <w:lang w:val="en-GB"/>
        </w:rPr>
        <w:tab/>
      </w:r>
      <w:r w:rsidRPr="004829C2">
        <w:rPr>
          <w:spacing w:val="2"/>
          <w:w w:val="101"/>
          <w:lang w:val="en-GB"/>
        </w:rPr>
        <w:tab/>
        <w:t>(c)</w:t>
      </w:r>
      <w:r w:rsidRPr="004829C2">
        <w:rPr>
          <w:spacing w:val="2"/>
          <w:w w:val="101"/>
          <w:lang w:val="en-GB"/>
        </w:rPr>
        <w:tab/>
        <w:t>International trade and investment conditions do not deteriorate significantly compared with 2026.</w:t>
      </w:r>
    </w:p>
    <w:p w14:paraId="6192B2B5"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13.7</w:t>
      </w:r>
      <w:r w:rsidRPr="004829C2">
        <w:rPr>
          <w:lang w:val="en-GB"/>
        </w:rPr>
        <w:tab/>
        <w:t xml:space="preserve">With regard to cooperation with other entities at the global, regional, national and local levels, ITC will maintain and develop partnerships with the private sector, civil society, academia, and trade and development organizations to support small and medium-sized enterprises in advancing the implementation of the 2030 Agenda, as well as the Pact for the Future and its Global Digital Compact </w:t>
      </w:r>
      <w:r w:rsidRPr="004829C2">
        <w:rPr>
          <w:lang w:val="en-GB"/>
        </w:rPr>
        <w:lastRenderedPageBreak/>
        <w:t xml:space="preserve">and Declaration on Future Generations. ITC will focus on partnerships that contribute to the ITC Global Small and Medium-sized Enterprises Ministerial Meeting; to the development of key value chains in support of the African Continental Free Trade Area; and to initiatives, especially for the least developed countries, small island developing States and landlocked developing countries. ITC will also focus on partnerships that support key outcomes in areas such as digital trade, trade and investment facilitation, women and trade, and access to finance. </w:t>
      </w:r>
    </w:p>
    <w:p w14:paraId="53DEBA85"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13.8</w:t>
      </w:r>
      <w:r w:rsidRPr="004829C2">
        <w:rPr>
          <w:lang w:val="en-GB"/>
        </w:rPr>
        <w:tab/>
        <w:t xml:space="preserve">With regard to inter-agency coordination and liaison, ITC will continue to coordinate with United Nations entities, including through its participation in the United Nations Sustainable Development Group and United Nations regional and country teams. ITC will collaborate with the United Nations Conference on Trade and Development, WTO and other entities and initiatives, such as the World Intellectual Property Organization, the International Telecommunication Union, the International Labour Organization, the International Organization for Migration and the Office of the High Representative for the Least Developed Countries, Landlocked Developing Countries and Small Island Developing States. </w:t>
      </w:r>
    </w:p>
    <w:p w14:paraId="22A66852"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4829C2">
        <w:rPr>
          <w:spacing w:val="2"/>
          <w:lang w:val="en-GB"/>
        </w:rPr>
        <w:tab/>
        <w:t>13.9</w:t>
      </w:r>
      <w:r w:rsidRPr="004829C2">
        <w:rPr>
          <w:spacing w:val="2"/>
          <w:lang w:val="en-GB"/>
        </w:rPr>
        <w:tab/>
        <w:t>ITC integrates a gender perspective in its operational activities, deliverables and results, as appropriate. ITC will promote gender equality and women’s empowerment by providing support, upon request, to improve women’s access to finance, strengthen business support organizations’ services, including through its network of SheTrades hubs; amplify the voice of women’s organizations in the African Continental Free Trade Area; and serve more women in vulnerable situations.</w:t>
      </w:r>
    </w:p>
    <w:p w14:paraId="64FCC9C2" w14:textId="77777777"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13.10</w:t>
      </w:r>
      <w:r w:rsidRPr="004829C2">
        <w:rPr>
          <w:lang w:val="en-GB"/>
        </w:rPr>
        <w:tab/>
        <w:t xml:space="preserve">In line with the United Nations Disability Inclusion Strategy, ITC will advance the use of a disability inclusion marker in its programming portfolio and will aim to implement more initiatives that foster the inclusion of persons with disabilities in trade. </w:t>
      </w:r>
    </w:p>
    <w:p w14:paraId="50D50B9D" w14:textId="77777777" w:rsidR="00CB2AFD" w:rsidRPr="004829C2" w:rsidRDefault="00CB2AFD" w:rsidP="00CB2AFD">
      <w:pPr>
        <w:pStyle w:val="SingleTxt"/>
        <w:spacing w:after="0" w:line="120" w:lineRule="exact"/>
        <w:rPr>
          <w:sz w:val="10"/>
          <w:lang w:val="en-GB"/>
        </w:rPr>
      </w:pPr>
    </w:p>
    <w:p w14:paraId="129C1DFC" w14:textId="77777777" w:rsidR="00CB2AFD" w:rsidRPr="004829C2" w:rsidRDefault="00CB2AFD" w:rsidP="00CB2AFD">
      <w:pPr>
        <w:pStyle w:val="SingleTxt"/>
        <w:spacing w:after="0" w:line="120" w:lineRule="exact"/>
        <w:rPr>
          <w:sz w:val="10"/>
          <w:lang w:val="en-GB"/>
        </w:rPr>
      </w:pPr>
    </w:p>
    <w:p w14:paraId="182B74B5" w14:textId="2FF041E3" w:rsidR="00CB2AFD" w:rsidRPr="004829C2" w:rsidRDefault="00CB2AFD" w:rsidP="00CB2AF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 xml:space="preserve">Adjustments arising from the UN80 Initiative </w:t>
      </w:r>
    </w:p>
    <w:p w14:paraId="56290218" w14:textId="77777777" w:rsidR="00CB2AFD" w:rsidRPr="004829C2" w:rsidRDefault="00CB2AFD" w:rsidP="00CB2AFD">
      <w:pPr>
        <w:pStyle w:val="SingleTxt"/>
        <w:spacing w:after="0" w:line="120" w:lineRule="exact"/>
        <w:rPr>
          <w:sz w:val="10"/>
          <w:lang w:val="en-GB"/>
        </w:rPr>
      </w:pPr>
    </w:p>
    <w:p w14:paraId="52EA2842" w14:textId="77777777" w:rsidR="00CB2AFD" w:rsidRPr="004829C2" w:rsidRDefault="00CB2AFD" w:rsidP="00CB2AFD">
      <w:pPr>
        <w:pStyle w:val="SingleTxt"/>
        <w:spacing w:after="0" w:line="120" w:lineRule="exact"/>
        <w:rPr>
          <w:sz w:val="10"/>
          <w:lang w:val="en-GB"/>
        </w:rPr>
      </w:pPr>
    </w:p>
    <w:p w14:paraId="7E42315A" w14:textId="1DA3740A"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13.11</w:t>
      </w:r>
      <w:r w:rsidRPr="004829C2">
        <w:rPr>
          <w:lang w:val="en-GB"/>
        </w:rPr>
        <w:tab/>
        <w:t xml:space="preserve">The proposed programme plan for 2027 reflects changes arising from the UN80 Initiative. In particular, the table of deliverables reflects </w:t>
      </w:r>
      <w:r w:rsidR="00120FF9">
        <w:rPr>
          <w:lang w:val="en-GB"/>
        </w:rPr>
        <w:t xml:space="preserve">updated </w:t>
      </w:r>
      <w:r w:rsidRPr="004829C2">
        <w:rPr>
          <w:lang w:val="en-GB"/>
        </w:rPr>
        <w:t xml:space="preserve">planned deliverables for 2026 as a result of the changes reflected in the approved programme budget for 2026. For example, the </w:t>
      </w:r>
      <w:r w:rsidRPr="004829C2">
        <w:rPr>
          <w:i/>
          <w:iCs/>
          <w:lang w:val="en-GB"/>
        </w:rPr>
        <w:t>SME Competitiveness Outlook</w:t>
      </w:r>
      <w:r w:rsidRPr="004829C2">
        <w:rPr>
          <w:lang w:val="en-GB"/>
        </w:rPr>
        <w:t xml:space="preserve"> will be published biennially, and publications, including the annual report, will increasingly be moved online. Certain information materials, such as the </w:t>
      </w:r>
      <w:r w:rsidRPr="004829C2">
        <w:rPr>
          <w:i/>
          <w:iCs/>
          <w:lang w:val="en-GB"/>
        </w:rPr>
        <w:t>International Trade Forum</w:t>
      </w:r>
      <w:r w:rsidRPr="004829C2">
        <w:rPr>
          <w:lang w:val="en-GB"/>
        </w:rPr>
        <w:t xml:space="preserve"> magazine, will have a lower publication frequency.</w:t>
      </w:r>
    </w:p>
    <w:p w14:paraId="4C6C3358" w14:textId="443A3375"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13.12</w:t>
      </w:r>
      <w:r w:rsidRPr="004829C2">
        <w:rPr>
          <w:lang w:val="en-GB"/>
        </w:rPr>
        <w:tab/>
        <w:t xml:space="preserve">ITC will be guided by any future decisions taken in the context of the UN80 </w:t>
      </w:r>
      <w:r w:rsidR="005B6E53">
        <w:rPr>
          <w:lang w:val="en-GB"/>
        </w:rPr>
        <w:t>I</w:t>
      </w:r>
      <w:r w:rsidRPr="004829C2">
        <w:rPr>
          <w:lang w:val="en-GB"/>
        </w:rPr>
        <w:t>nitiative, in accordance with the applicable rules and procedures, including decisions, resolutions and established practice of the competent intergovernmental organs.</w:t>
      </w:r>
    </w:p>
    <w:p w14:paraId="6DFA954D" w14:textId="77777777" w:rsidR="00CB2AFD" w:rsidRPr="004829C2" w:rsidRDefault="00CB2AFD" w:rsidP="006F4595">
      <w:pPr>
        <w:pStyle w:val="SingleTxt"/>
        <w:spacing w:after="0" w:line="120" w:lineRule="exact"/>
        <w:rPr>
          <w:sz w:val="10"/>
          <w:lang w:val="en-GB"/>
        </w:rPr>
      </w:pPr>
    </w:p>
    <w:p w14:paraId="12CF9CE9" w14:textId="77777777" w:rsidR="006F4595" w:rsidRPr="004829C2" w:rsidRDefault="006F4595" w:rsidP="006F4595">
      <w:pPr>
        <w:pStyle w:val="SingleTxt"/>
        <w:spacing w:after="0" w:line="120" w:lineRule="exact"/>
        <w:rPr>
          <w:sz w:val="10"/>
          <w:lang w:val="en-GB"/>
        </w:rPr>
      </w:pPr>
    </w:p>
    <w:p w14:paraId="413E9F1D" w14:textId="38FB5D7D" w:rsidR="00CB2AFD" w:rsidRPr="004829C2" w:rsidRDefault="006F4595" w:rsidP="006F45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r>
      <w:r w:rsidR="00CB2AFD" w:rsidRPr="004829C2">
        <w:rPr>
          <w:lang w:val="en-GB"/>
        </w:rPr>
        <w:t>Evaluation activities</w:t>
      </w:r>
    </w:p>
    <w:p w14:paraId="1A6AE3FE" w14:textId="77777777" w:rsidR="00CB2AFD" w:rsidRPr="004829C2" w:rsidRDefault="00CB2AFD" w:rsidP="006F4595">
      <w:pPr>
        <w:pStyle w:val="SingleTxt"/>
        <w:spacing w:after="0" w:line="120" w:lineRule="exact"/>
        <w:rPr>
          <w:sz w:val="10"/>
          <w:lang w:val="en-GB"/>
        </w:rPr>
      </w:pPr>
    </w:p>
    <w:p w14:paraId="26C11C2F" w14:textId="77777777" w:rsidR="006F4595" w:rsidRPr="004829C2" w:rsidRDefault="006F4595" w:rsidP="006F4595">
      <w:pPr>
        <w:pStyle w:val="SingleTxt"/>
        <w:spacing w:after="0" w:line="120" w:lineRule="exact"/>
        <w:rPr>
          <w:sz w:val="10"/>
          <w:lang w:val="en-GB"/>
        </w:rPr>
      </w:pPr>
    </w:p>
    <w:p w14:paraId="11B9538E" w14:textId="7E9A9055" w:rsidR="00CB2AFD" w:rsidRPr="004829C2" w:rsidRDefault="00CB2AFD" w:rsidP="00CB2AF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13.13</w:t>
      </w:r>
      <w:r w:rsidRPr="004829C2">
        <w:rPr>
          <w:lang w:val="en-GB"/>
        </w:rPr>
        <w:tab/>
        <w:t>The following evaluations conducted by ITC and completed in 2025 have guided the proposed programme plan for 2027:</w:t>
      </w:r>
    </w:p>
    <w:p w14:paraId="149D1478" w14:textId="3E74EEB2"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(a)</w:t>
      </w:r>
      <w:r w:rsidR="00CB2AFD" w:rsidRPr="004829C2">
        <w:rPr>
          <w:lang w:val="en-GB"/>
        </w:rPr>
        <w:tab/>
        <w:t>2025 annual evaluation synthesis report (meta-evaluation of 2024 evaluation findings);</w:t>
      </w:r>
    </w:p>
    <w:p w14:paraId="6926FC95" w14:textId="4612B077"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(b)</w:t>
      </w:r>
      <w:r w:rsidR="00CB2AFD" w:rsidRPr="004829C2">
        <w:rPr>
          <w:lang w:val="en-GB"/>
        </w:rPr>
        <w:tab/>
        <w:t>Thematic evaluation of the export quality management offering of ITC;</w:t>
      </w:r>
    </w:p>
    <w:p w14:paraId="17B4DACA" w14:textId="1CDFD29F"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(c)</w:t>
      </w:r>
      <w:r w:rsidR="00CB2AFD" w:rsidRPr="004829C2">
        <w:rPr>
          <w:lang w:val="en-GB"/>
        </w:rPr>
        <w:tab/>
        <w:t xml:space="preserve">Final evaluation of the Netherlands Trust Fund (NTF) </w:t>
      </w:r>
      <w:r w:rsidR="00120FF9">
        <w:rPr>
          <w:lang w:val="en-GB"/>
        </w:rPr>
        <w:t xml:space="preserve">Phase </w:t>
      </w:r>
      <w:r w:rsidR="00CB2AFD" w:rsidRPr="004829C2">
        <w:rPr>
          <w:lang w:val="en-GB"/>
        </w:rPr>
        <w:t>V programme;</w:t>
      </w:r>
    </w:p>
    <w:p w14:paraId="103A3820" w14:textId="7B97A2EE"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(d)</w:t>
      </w:r>
      <w:r w:rsidR="00CB2AFD" w:rsidRPr="004829C2">
        <w:rPr>
          <w:lang w:val="en-GB"/>
        </w:rPr>
        <w:tab/>
        <w:t xml:space="preserve">Country-level project evaluations in the Gambia and Uganda. </w:t>
      </w:r>
    </w:p>
    <w:p w14:paraId="03E365CA" w14:textId="338EFA9A" w:rsidR="00CB2AFD" w:rsidRPr="004829C2" w:rsidRDefault="00CB2AFD"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13.14</w:t>
      </w:r>
      <w:r w:rsidRPr="004829C2">
        <w:rPr>
          <w:lang w:val="en-GB"/>
        </w:rPr>
        <w:tab/>
        <w:t xml:space="preserve">In response to the results of the evaluations referenced above, ITC will leverage evidence and lessons learned to guide the implementation of the strategic plan for the period 2026–2030. Insights from the thematic evaluation will strengthen support for quality infrastructure and compliance services, while findings from the final evaluation of the NTF </w:t>
      </w:r>
      <w:r w:rsidR="00120FF9">
        <w:rPr>
          <w:lang w:val="en-GB"/>
        </w:rPr>
        <w:t xml:space="preserve">Phase </w:t>
      </w:r>
      <w:r w:rsidRPr="004829C2">
        <w:rPr>
          <w:lang w:val="en-GB"/>
        </w:rPr>
        <w:t>V programme will inform approaches to building inclusive value chains and digital trade ecosystems through reinforced public</w:t>
      </w:r>
      <w:r w:rsidR="005B6E53">
        <w:rPr>
          <w:lang w:val="en-GB"/>
        </w:rPr>
        <w:t>-</w:t>
      </w:r>
      <w:r w:rsidRPr="004829C2">
        <w:rPr>
          <w:lang w:val="en-GB"/>
        </w:rPr>
        <w:t xml:space="preserve">private partnerships, as outlined under result 3. Lessons from the project evaluation in the Gambia will shape </w:t>
      </w:r>
      <w:r w:rsidRPr="004829C2">
        <w:rPr>
          <w:lang w:val="en-GB"/>
        </w:rPr>
        <w:lastRenderedPageBreak/>
        <w:t xml:space="preserve">trade initiatives addressing migration drivers, while those from Uganda will enhance youth entrepreneurship interventions, focusing on digital skills and access to finance. </w:t>
      </w:r>
    </w:p>
    <w:p w14:paraId="26EB751E" w14:textId="77777777" w:rsidR="00CB2AFD" w:rsidRPr="004829C2" w:rsidRDefault="00CB2AFD"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13.15</w:t>
      </w:r>
      <w:r w:rsidRPr="004829C2">
        <w:rPr>
          <w:lang w:val="en-GB"/>
        </w:rPr>
        <w:tab/>
        <w:t>The following evaluations are planned for 2027:</w:t>
      </w:r>
    </w:p>
    <w:p w14:paraId="31C624D8" w14:textId="0F8481D6"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(a)</w:t>
      </w:r>
      <w:r w:rsidR="00CB2AFD" w:rsidRPr="004829C2">
        <w:rPr>
          <w:lang w:val="en-GB"/>
        </w:rPr>
        <w:tab/>
        <w:t>The 2027 annual evaluation synthesis report;</w:t>
      </w:r>
    </w:p>
    <w:p w14:paraId="19803B01" w14:textId="6175802A"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(b)</w:t>
      </w:r>
      <w:r w:rsidR="00CB2AFD" w:rsidRPr="004829C2">
        <w:rPr>
          <w:lang w:val="en-GB"/>
        </w:rPr>
        <w:tab/>
        <w:t xml:space="preserve">One strategic evaluation of an ITC corporate topic or thematic area; </w:t>
      </w:r>
    </w:p>
    <w:p w14:paraId="6764423E" w14:textId="0D9ABDE1"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(c)</w:t>
      </w:r>
      <w:r w:rsidR="00CB2AFD" w:rsidRPr="004829C2">
        <w:rPr>
          <w:lang w:val="en-GB"/>
        </w:rPr>
        <w:tab/>
        <w:t xml:space="preserve">One strategic evaluation of an ITC large, pilot or innovative project; </w:t>
      </w:r>
    </w:p>
    <w:p w14:paraId="0C4E3D29" w14:textId="4123642E" w:rsidR="00CB2AFD" w:rsidRPr="004829C2" w:rsidRDefault="006F4595"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r>
      <w:r w:rsidRPr="004829C2">
        <w:rPr>
          <w:lang w:val="en-GB"/>
        </w:rPr>
        <w:tab/>
      </w:r>
      <w:r w:rsidR="00CB2AFD" w:rsidRPr="004829C2">
        <w:rPr>
          <w:lang w:val="en-GB"/>
        </w:rPr>
        <w:t>(d)</w:t>
      </w:r>
      <w:r w:rsidR="00CB2AFD" w:rsidRPr="004829C2">
        <w:rPr>
          <w:lang w:val="en-GB"/>
        </w:rPr>
        <w:tab/>
        <w:t>One project-level evaluation.</w:t>
      </w:r>
    </w:p>
    <w:p w14:paraId="308D124E" w14:textId="3E64FC52" w:rsidR="00CB2AFD" w:rsidRPr="004829C2" w:rsidRDefault="00CB2AFD" w:rsidP="006F4595">
      <w:pPr>
        <w:pStyle w:val="SingleTxt"/>
        <w:spacing w:after="0" w:line="120" w:lineRule="exact"/>
        <w:rPr>
          <w:sz w:val="10"/>
          <w:lang w:val="en-GB"/>
        </w:rPr>
      </w:pPr>
    </w:p>
    <w:p w14:paraId="3E559F15" w14:textId="77777777" w:rsidR="006F4595" w:rsidRPr="004829C2" w:rsidRDefault="006F4595" w:rsidP="006F4595">
      <w:pPr>
        <w:pStyle w:val="SingleTxt"/>
        <w:spacing w:after="0" w:line="120" w:lineRule="exact"/>
        <w:rPr>
          <w:sz w:val="10"/>
          <w:lang w:val="en-GB"/>
        </w:rPr>
      </w:pPr>
    </w:p>
    <w:p w14:paraId="2F040DF5" w14:textId="77777777" w:rsidR="00CB2AFD" w:rsidRPr="004829C2" w:rsidRDefault="00CB2AFD" w:rsidP="006F459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Programme performance in 2025</w:t>
      </w:r>
    </w:p>
    <w:p w14:paraId="49983EC1" w14:textId="77777777" w:rsidR="00CB2AFD" w:rsidRPr="004829C2" w:rsidRDefault="00CB2AFD" w:rsidP="006F4595">
      <w:pPr>
        <w:pStyle w:val="SingleTxt"/>
        <w:spacing w:after="0" w:line="120" w:lineRule="exact"/>
        <w:rPr>
          <w:sz w:val="10"/>
          <w:lang w:val="en-GB"/>
        </w:rPr>
      </w:pPr>
    </w:p>
    <w:p w14:paraId="1046A9DF" w14:textId="77777777" w:rsidR="006F4595" w:rsidRPr="004829C2" w:rsidRDefault="006F4595" w:rsidP="006F4595">
      <w:pPr>
        <w:pStyle w:val="SingleTxt"/>
        <w:spacing w:after="0" w:line="120" w:lineRule="exact"/>
        <w:rPr>
          <w:sz w:val="10"/>
          <w:lang w:val="en-GB"/>
        </w:rPr>
      </w:pPr>
    </w:p>
    <w:p w14:paraId="70AC4847" w14:textId="4C2E5436" w:rsidR="00CB2AFD" w:rsidRPr="004829C2" w:rsidRDefault="006F4595" w:rsidP="00005B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829C2">
        <w:rPr>
          <w:lang w:val="en-GB"/>
        </w:rPr>
        <w:tab/>
      </w:r>
      <w:r w:rsidRPr="004829C2">
        <w:rPr>
          <w:lang w:val="en-GB"/>
        </w:rPr>
        <w:tab/>
      </w:r>
      <w:r w:rsidR="00CB2AFD" w:rsidRPr="004829C2">
        <w:rPr>
          <w:lang w:val="en-GB"/>
        </w:rPr>
        <w:t xml:space="preserve">Strengthened innovation, business and job opportunities in Africa and Latin America for youth start-ups and entrepreneurs </w:t>
      </w:r>
    </w:p>
    <w:p w14:paraId="3E388BC1" w14:textId="77777777" w:rsidR="006F4595" w:rsidRPr="004829C2" w:rsidRDefault="006F4595" w:rsidP="006F4595">
      <w:pPr>
        <w:pStyle w:val="SingleTxt"/>
        <w:spacing w:after="0" w:line="120" w:lineRule="exact"/>
        <w:rPr>
          <w:sz w:val="10"/>
          <w:lang w:val="en-GB"/>
        </w:rPr>
      </w:pPr>
    </w:p>
    <w:p w14:paraId="1C5DC7A7" w14:textId="79DC9F1A" w:rsidR="00CB2AFD" w:rsidRPr="004829C2" w:rsidRDefault="00CB2AFD" w:rsidP="006F459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GB"/>
        </w:rPr>
      </w:pPr>
      <w:r w:rsidRPr="004829C2">
        <w:rPr>
          <w:spacing w:val="3"/>
          <w:w w:val="102"/>
          <w:lang w:val="en-GB"/>
        </w:rPr>
        <w:tab/>
        <w:t>13.16</w:t>
      </w:r>
      <w:r w:rsidRPr="004829C2">
        <w:rPr>
          <w:spacing w:val="3"/>
          <w:w w:val="102"/>
          <w:lang w:val="en-GB"/>
        </w:rPr>
        <w:tab/>
        <w:t xml:space="preserve">As global economies face rapid transformation due to digitalization, climate change and rising youth unemployment, fostering entrepreneurship among young people is critical for inclusive economic growth and sustainable job creation. ITC partnered with a development cooperation organization to jointly deliver the Youth Startup Academy. Anchored in co-creation, the Academy model combined the expertise of local business support organizations with the knowledge tools of ITC to incubate start-up businesses. Strong involvement of country-based institutions has set solid foundations for local ownership and sustainability. Following a successful roll-out in Uganda, the Academy was replicated in Colombia, adapted to its socioeconomic environment and mainly aimed at young people in less developed regions. Through ITC capacity-building support and tailored advisory solutions, young entrepreneurs seized new business opportunities with international investors and trade partners. </w:t>
      </w:r>
    </w:p>
    <w:p w14:paraId="2491E6A8" w14:textId="77777777" w:rsidR="006F4595" w:rsidRPr="004829C2" w:rsidRDefault="006F4595" w:rsidP="006F4595">
      <w:pPr>
        <w:pStyle w:val="SingleTxt"/>
        <w:spacing w:after="0" w:line="120" w:lineRule="exact"/>
        <w:rPr>
          <w:sz w:val="10"/>
          <w:lang w:val="en-GB"/>
        </w:rPr>
      </w:pPr>
    </w:p>
    <w:p w14:paraId="54C10EE2" w14:textId="1FD0B3E4" w:rsidR="00CB2AFD" w:rsidRPr="004829C2" w:rsidRDefault="00CB2AFD" w:rsidP="006F45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29C2">
        <w:rPr>
          <w:b w:val="0"/>
          <w:bCs/>
          <w:lang w:val="en-GB"/>
        </w:rPr>
        <w:t>Table 13.1</w:t>
      </w:r>
    </w:p>
    <w:p w14:paraId="0D64DD4E" w14:textId="77777777" w:rsidR="00CB2AFD" w:rsidRPr="004829C2" w:rsidRDefault="00CB2AFD" w:rsidP="006F45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Performance measure</w:t>
      </w:r>
    </w:p>
    <w:p w14:paraId="0EE2E603" w14:textId="77777777" w:rsidR="006F4595" w:rsidRPr="004829C2" w:rsidRDefault="006F4595" w:rsidP="006F4595">
      <w:pPr>
        <w:pStyle w:val="SingleTxt"/>
        <w:spacing w:after="0" w:line="120" w:lineRule="exact"/>
        <w:rPr>
          <w:sz w:val="10"/>
          <w:lang w:val="en-GB"/>
        </w:rPr>
      </w:pPr>
    </w:p>
    <w:p w14:paraId="2F347F5A" w14:textId="77777777" w:rsidR="006F4595" w:rsidRPr="004829C2" w:rsidRDefault="006F4595" w:rsidP="006F4595">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13"/>
        <w:gridCol w:w="3213"/>
        <w:gridCol w:w="3423"/>
      </w:tblGrid>
      <w:tr w:rsidR="00476331" w:rsidRPr="004829C2" w14:paraId="103DB7F6" w14:textId="77777777" w:rsidTr="00476331">
        <w:trPr>
          <w:tblHeader/>
        </w:trPr>
        <w:tc>
          <w:tcPr>
            <w:tcW w:w="3213" w:type="dxa"/>
            <w:tcBorders>
              <w:top w:val="single" w:sz="4" w:space="0" w:color="auto"/>
              <w:bottom w:val="single" w:sz="12" w:space="0" w:color="auto"/>
            </w:tcBorders>
            <w:vAlign w:val="bottom"/>
          </w:tcPr>
          <w:p w14:paraId="6D973C4C"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829C2">
              <w:rPr>
                <w:i/>
                <w:sz w:val="14"/>
                <w:lang w:val="en-GB"/>
              </w:rPr>
              <w:t>2023 (actual)</w:t>
            </w:r>
          </w:p>
        </w:tc>
        <w:tc>
          <w:tcPr>
            <w:tcW w:w="3213" w:type="dxa"/>
            <w:tcBorders>
              <w:top w:val="single" w:sz="4" w:space="0" w:color="auto"/>
              <w:bottom w:val="single" w:sz="12" w:space="0" w:color="auto"/>
            </w:tcBorders>
            <w:vAlign w:val="bottom"/>
          </w:tcPr>
          <w:p w14:paraId="5DF126F8"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2024 (actual)</w:t>
            </w:r>
          </w:p>
        </w:tc>
        <w:tc>
          <w:tcPr>
            <w:tcW w:w="3423" w:type="dxa"/>
            <w:tcBorders>
              <w:top w:val="single" w:sz="4" w:space="0" w:color="auto"/>
              <w:bottom w:val="single" w:sz="12" w:space="0" w:color="auto"/>
            </w:tcBorders>
            <w:vAlign w:val="bottom"/>
          </w:tcPr>
          <w:p w14:paraId="0770DF93"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2025 (actual)</w:t>
            </w:r>
          </w:p>
        </w:tc>
      </w:tr>
      <w:tr w:rsidR="001E4AD4" w:rsidRPr="004829C2" w14:paraId="27F88B0D" w14:textId="77777777" w:rsidTr="00476331">
        <w:trPr>
          <w:trHeight w:hRule="exact" w:val="115"/>
          <w:tblHeader/>
        </w:trPr>
        <w:tc>
          <w:tcPr>
            <w:tcW w:w="3213" w:type="dxa"/>
            <w:tcBorders>
              <w:top w:val="single" w:sz="12" w:space="0" w:color="auto"/>
            </w:tcBorders>
            <w:vAlign w:val="bottom"/>
          </w:tcPr>
          <w:p w14:paraId="533734E8"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3213" w:type="dxa"/>
            <w:tcBorders>
              <w:top w:val="single" w:sz="12" w:space="0" w:color="auto"/>
            </w:tcBorders>
            <w:vAlign w:val="bottom"/>
          </w:tcPr>
          <w:p w14:paraId="07F58DE3"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3423" w:type="dxa"/>
            <w:tcBorders>
              <w:top w:val="single" w:sz="12" w:space="0" w:color="auto"/>
            </w:tcBorders>
            <w:vAlign w:val="bottom"/>
          </w:tcPr>
          <w:p w14:paraId="7250FCA0"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476331" w:rsidRPr="003E7557" w14:paraId="731F643C" w14:textId="77777777" w:rsidTr="00476331">
        <w:tc>
          <w:tcPr>
            <w:tcW w:w="3213" w:type="dxa"/>
            <w:tcBorders>
              <w:bottom w:val="single" w:sz="12" w:space="0" w:color="auto"/>
            </w:tcBorders>
          </w:tcPr>
          <w:p w14:paraId="2AC71CA1" w14:textId="77777777"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4829C2">
              <w:rPr>
                <w:lang w:val="en-GB"/>
              </w:rPr>
              <w:t>–</w:t>
            </w:r>
          </w:p>
        </w:tc>
        <w:tc>
          <w:tcPr>
            <w:tcW w:w="3213" w:type="dxa"/>
            <w:tcBorders>
              <w:bottom w:val="single" w:sz="12" w:space="0" w:color="auto"/>
            </w:tcBorders>
          </w:tcPr>
          <w:p w14:paraId="33A2122C" w14:textId="7D85C155"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4829C2">
              <w:rPr>
                <w:lang w:val="en-GB"/>
              </w:rPr>
              <w:t>In Uganda, over 1,100 youth entrepreneurs in sectors such as financial technology, healthcare technology, agricultural technology and energy received Youth Startup Academy support. The participating start-ups created over 3,700 new jobs and generated $7 million in sales and nearly $3</w:t>
            </w:r>
            <w:r w:rsidR="00476331" w:rsidRPr="004829C2">
              <w:rPr>
                <w:lang w:val="en-GB"/>
              </w:rPr>
              <w:t> </w:t>
            </w:r>
            <w:r w:rsidRPr="004829C2">
              <w:rPr>
                <w:lang w:val="en-GB"/>
              </w:rPr>
              <w:t>million in investment</w:t>
            </w:r>
          </w:p>
        </w:tc>
        <w:tc>
          <w:tcPr>
            <w:tcW w:w="3423" w:type="dxa"/>
            <w:tcBorders>
              <w:bottom w:val="single" w:sz="12" w:space="0" w:color="auto"/>
            </w:tcBorders>
          </w:tcPr>
          <w:p w14:paraId="6B9FF8F9" w14:textId="1F38E299" w:rsidR="001E4AD4" w:rsidRPr="004829C2" w:rsidRDefault="001E4AD4" w:rsidP="0047633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2"/>
                <w:lang w:val="en-GB"/>
              </w:rPr>
            </w:pPr>
            <w:r w:rsidRPr="004829C2">
              <w:rPr>
                <w:spacing w:val="2"/>
                <w:lang w:val="en-GB"/>
              </w:rPr>
              <w:t>In Colombia, 450 small and medium-sized enterprises in sectors such as digital health, agricultural technology, climate adaptation and science-based entrepreneurship improved their competitiveness through the Youth Startup Academy programmes. These entrepreneurs attracted over $5.8</w:t>
            </w:r>
            <w:r w:rsidR="00476331" w:rsidRPr="004829C2">
              <w:rPr>
                <w:spacing w:val="2"/>
                <w:lang w:val="en-GB"/>
              </w:rPr>
              <w:t> </w:t>
            </w:r>
            <w:r w:rsidRPr="004829C2">
              <w:rPr>
                <w:spacing w:val="2"/>
                <w:lang w:val="en-GB"/>
              </w:rPr>
              <w:t>million in investments and created over 350 jobs</w:t>
            </w:r>
          </w:p>
        </w:tc>
      </w:tr>
    </w:tbl>
    <w:p w14:paraId="3BEE9DEA" w14:textId="0E86B102" w:rsidR="00CB2AFD" w:rsidRPr="004829C2" w:rsidRDefault="00CB2AFD" w:rsidP="00476331">
      <w:pPr>
        <w:pStyle w:val="SingleTxt"/>
        <w:spacing w:after="0" w:line="120" w:lineRule="exact"/>
        <w:rPr>
          <w:sz w:val="10"/>
          <w:lang w:val="en-GB"/>
        </w:rPr>
      </w:pPr>
    </w:p>
    <w:p w14:paraId="440AB7C3" w14:textId="77777777" w:rsidR="00476331" w:rsidRPr="004829C2" w:rsidRDefault="00476331" w:rsidP="00476331">
      <w:pPr>
        <w:pStyle w:val="SingleTxt"/>
        <w:spacing w:after="0" w:line="120" w:lineRule="exact"/>
        <w:rPr>
          <w:sz w:val="10"/>
          <w:lang w:val="en-GB"/>
        </w:rPr>
      </w:pPr>
    </w:p>
    <w:p w14:paraId="158F0A2C" w14:textId="77777777" w:rsidR="00476331" w:rsidRPr="004829C2" w:rsidRDefault="00476331" w:rsidP="00476331">
      <w:pPr>
        <w:pStyle w:val="SingleTxt"/>
        <w:spacing w:after="0" w:line="120" w:lineRule="exact"/>
        <w:rPr>
          <w:sz w:val="10"/>
          <w:lang w:val="en-GB"/>
        </w:rPr>
      </w:pPr>
    </w:p>
    <w:p w14:paraId="49CE02BA" w14:textId="77777777" w:rsidR="00CB2AFD" w:rsidRPr="004829C2" w:rsidRDefault="00CB2AFD" w:rsidP="0047633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Planned results for 2027</w:t>
      </w:r>
    </w:p>
    <w:p w14:paraId="7F4B7C06" w14:textId="77777777" w:rsidR="00CB2AFD" w:rsidRPr="004829C2" w:rsidRDefault="00CB2AFD" w:rsidP="00476331">
      <w:pPr>
        <w:pStyle w:val="SingleTxt"/>
        <w:spacing w:after="0" w:line="120" w:lineRule="exact"/>
        <w:rPr>
          <w:sz w:val="10"/>
          <w:lang w:val="en-GB"/>
        </w:rPr>
      </w:pPr>
    </w:p>
    <w:p w14:paraId="08B251A9" w14:textId="77777777" w:rsidR="00476331" w:rsidRPr="004829C2" w:rsidRDefault="00476331" w:rsidP="00476331">
      <w:pPr>
        <w:pStyle w:val="SingleTxt"/>
        <w:spacing w:after="0" w:line="120" w:lineRule="exact"/>
        <w:rPr>
          <w:sz w:val="10"/>
          <w:lang w:val="en-GB"/>
        </w:rPr>
      </w:pPr>
    </w:p>
    <w:p w14:paraId="0DE1E5F3" w14:textId="77777777" w:rsidR="00CB2AFD" w:rsidRPr="004829C2" w:rsidRDefault="00CB2AFD" w:rsidP="00476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4829C2">
        <w:rPr>
          <w:lang w:val="en-GB"/>
        </w:rPr>
        <w:tab/>
      </w:r>
      <w:r w:rsidRPr="004829C2">
        <w:rPr>
          <w:lang w:val="en-GB"/>
        </w:rPr>
        <w:tab/>
        <w:t xml:space="preserve">Result 1: strengthened services provided by local business support organizations to small businesses to capitalize on the African Continental Free Trade Area </w:t>
      </w:r>
    </w:p>
    <w:p w14:paraId="79DE09A7" w14:textId="77777777" w:rsidR="00476331" w:rsidRPr="004829C2" w:rsidRDefault="00476331" w:rsidP="00476331">
      <w:pPr>
        <w:pStyle w:val="SingleTxt"/>
        <w:spacing w:after="0" w:line="120" w:lineRule="exact"/>
        <w:rPr>
          <w:sz w:val="10"/>
          <w:lang w:val="en-GB"/>
        </w:rPr>
      </w:pPr>
    </w:p>
    <w:p w14:paraId="2E3F40D1" w14:textId="7010396E" w:rsidR="00CB2AFD" w:rsidRPr="004829C2" w:rsidRDefault="00476331" w:rsidP="00476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r>
      <w:r w:rsidR="00CB2AFD" w:rsidRPr="004829C2">
        <w:rPr>
          <w:lang w:val="en-GB"/>
        </w:rPr>
        <w:t>Programme performance in 2025 and target for 2027</w:t>
      </w:r>
    </w:p>
    <w:p w14:paraId="4BA66BD7" w14:textId="77777777" w:rsidR="00CB2AFD" w:rsidRPr="004829C2" w:rsidRDefault="00CB2AFD" w:rsidP="00476331">
      <w:pPr>
        <w:pStyle w:val="SingleTxt"/>
        <w:spacing w:after="0" w:line="120" w:lineRule="exact"/>
        <w:rPr>
          <w:sz w:val="10"/>
          <w:lang w:val="en-GB"/>
        </w:rPr>
      </w:pPr>
    </w:p>
    <w:p w14:paraId="4A83EFBF" w14:textId="33798104" w:rsidR="00CB2AFD" w:rsidRPr="004829C2" w:rsidRDefault="00CB2AFD" w:rsidP="00476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13.17</w:t>
      </w:r>
      <w:r w:rsidRPr="004829C2">
        <w:rPr>
          <w:lang w:val="en-GB"/>
        </w:rPr>
        <w:tab/>
        <w:t>The programme’s work contributed to 67 business support organizations that improved their African Continental Free Trade Area-related services and 28,433 small businesses served by those organizations, which exceeded the target of 60 business support organizations and did not meet the planned target of 34,500 small businesses. The target was not met because of the smaller sizes and membership counts of some contributing organizations as compared with the expected average.</w:t>
      </w:r>
    </w:p>
    <w:p w14:paraId="429147A8" w14:textId="36494219" w:rsidR="00CB2AFD" w:rsidRPr="004829C2" w:rsidRDefault="00CB2AFD" w:rsidP="0047633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lastRenderedPageBreak/>
        <w:tab/>
        <w:t>13.18</w:t>
      </w:r>
      <w:r w:rsidRPr="004829C2">
        <w:rPr>
          <w:lang w:val="en-GB"/>
        </w:rPr>
        <w:tab/>
        <w:t>Progress towards the objective and the target for 2027 are presented in the performance measure below (see figure 13.I).</w:t>
      </w:r>
    </w:p>
    <w:p w14:paraId="5A76C6A1" w14:textId="77777777" w:rsidR="00CB2AFD" w:rsidRPr="004829C2" w:rsidRDefault="00CB2AFD" w:rsidP="00476331">
      <w:pPr>
        <w:pStyle w:val="SingleTxt"/>
        <w:spacing w:after="0" w:line="120" w:lineRule="exact"/>
        <w:rPr>
          <w:sz w:val="10"/>
          <w:lang w:val="en-GB"/>
        </w:rPr>
      </w:pPr>
    </w:p>
    <w:p w14:paraId="19AEFD16" w14:textId="77777777" w:rsidR="00CB2AFD" w:rsidRPr="004829C2" w:rsidRDefault="00CB2AFD" w:rsidP="00476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29C2">
        <w:rPr>
          <w:b w:val="0"/>
          <w:bCs/>
          <w:lang w:val="en-GB"/>
        </w:rPr>
        <w:t>Figure 13.I</w:t>
      </w:r>
    </w:p>
    <w:p w14:paraId="692FEC5D" w14:textId="77777777" w:rsidR="00CB2AFD" w:rsidRPr="004829C2" w:rsidRDefault="00CB2AFD" w:rsidP="0047633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30"/>
        <w:rPr>
          <w:lang w:val="en-GB"/>
        </w:rPr>
      </w:pPr>
      <w:r w:rsidRPr="004829C2">
        <w:rPr>
          <w:lang w:val="en-GB"/>
        </w:rPr>
        <w:t xml:space="preserve">Performance measure: number of business support organizations that improved their African Continental Free Trade Area-related services and number of small businesses served by those business support organizations (cumulative) </w:t>
      </w:r>
    </w:p>
    <w:p w14:paraId="6E8B8E8A" w14:textId="7DE127B8" w:rsidR="00CB2AFD" w:rsidRPr="004829C2" w:rsidRDefault="00CB2AFD" w:rsidP="00476331">
      <w:pPr>
        <w:pStyle w:val="SingleTxt"/>
        <w:spacing w:after="0" w:line="120" w:lineRule="exact"/>
        <w:rPr>
          <w:sz w:val="10"/>
          <w:lang w:val="en-GB"/>
        </w:rPr>
      </w:pPr>
    </w:p>
    <w:p w14:paraId="36227920" w14:textId="46EEC003" w:rsidR="00476331" w:rsidRPr="004829C2" w:rsidRDefault="00327599" w:rsidP="00476331">
      <w:pPr>
        <w:pStyle w:val="SingleTxt"/>
        <w:spacing w:after="0" w:line="120" w:lineRule="exact"/>
        <w:rPr>
          <w:sz w:val="10"/>
          <w:lang w:val="en-GB"/>
        </w:rPr>
      </w:pPr>
      <w:r w:rsidRPr="004829C2">
        <w:rPr>
          <w:noProof/>
          <w:szCs w:val="20"/>
          <w:lang w:val="en-GB" w:eastAsia="en-GB"/>
        </w:rPr>
        <w:drawing>
          <wp:anchor distT="0" distB="0" distL="114300" distR="114300" simplePos="0" relativeHeight="251661312" behindDoc="0" locked="0" layoutInCell="1" allowOverlap="1" wp14:anchorId="350A2487" wp14:editId="18713DC9">
            <wp:simplePos x="0" y="0"/>
            <wp:positionH relativeFrom="margin">
              <wp:posOffset>1270</wp:posOffset>
            </wp:positionH>
            <wp:positionV relativeFrom="paragraph">
              <wp:posOffset>88900</wp:posOffset>
            </wp:positionV>
            <wp:extent cx="6201410" cy="2362835"/>
            <wp:effectExtent l="0" t="0" r="8890" b="0"/>
            <wp:wrapTopAndBottom/>
            <wp:docPr id="710839701" name="Chart 71083970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7AE82D67" w14:textId="775D0752" w:rsidR="00CB2AFD" w:rsidRPr="004829C2" w:rsidRDefault="00CB2AFD" w:rsidP="00327599">
      <w:pPr>
        <w:pStyle w:val="SingleTxt"/>
        <w:spacing w:after="0" w:line="120" w:lineRule="exact"/>
        <w:rPr>
          <w:sz w:val="10"/>
          <w:lang w:val="en-GB"/>
        </w:rPr>
      </w:pPr>
    </w:p>
    <w:p w14:paraId="2F9EF970" w14:textId="77777777" w:rsidR="00327599" w:rsidRPr="004829C2" w:rsidRDefault="00327599" w:rsidP="00327599">
      <w:pPr>
        <w:pStyle w:val="SingleTxt"/>
        <w:spacing w:after="0" w:line="120" w:lineRule="exact"/>
        <w:rPr>
          <w:sz w:val="10"/>
          <w:lang w:val="en-GB"/>
        </w:rPr>
      </w:pPr>
    </w:p>
    <w:p w14:paraId="2AA7FFCD" w14:textId="77777777" w:rsidR="00CB2AFD" w:rsidRPr="004829C2" w:rsidRDefault="00CB2AFD" w:rsidP="00327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4829C2">
        <w:rPr>
          <w:lang w:val="en-GB"/>
        </w:rPr>
        <w:tab/>
      </w:r>
      <w:r w:rsidRPr="004829C2">
        <w:rPr>
          <w:lang w:val="en-GB"/>
        </w:rPr>
        <w:tab/>
        <w:t>Result 2: transition of textile and clothing small and medium-sized enterprises in Africa and the Asia-Pacific region to sustainable operations</w:t>
      </w:r>
    </w:p>
    <w:p w14:paraId="331C5982" w14:textId="77777777" w:rsidR="00327599" w:rsidRPr="004829C2" w:rsidRDefault="00327599" w:rsidP="00327599">
      <w:pPr>
        <w:pStyle w:val="SingleTxt"/>
        <w:spacing w:after="0" w:line="120" w:lineRule="exact"/>
        <w:rPr>
          <w:sz w:val="10"/>
          <w:lang w:val="en-GB"/>
        </w:rPr>
      </w:pPr>
    </w:p>
    <w:p w14:paraId="3683FE17" w14:textId="61A297DB" w:rsidR="00CB2AFD" w:rsidRPr="004829C2" w:rsidRDefault="00CB2AFD" w:rsidP="00327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Programme performance in 2025 and target for 2027</w:t>
      </w:r>
    </w:p>
    <w:p w14:paraId="00B78ED4" w14:textId="77777777" w:rsidR="00CB2AFD" w:rsidRPr="004829C2" w:rsidRDefault="00CB2AFD" w:rsidP="00327599">
      <w:pPr>
        <w:pStyle w:val="SingleTxt"/>
        <w:spacing w:after="0" w:line="120" w:lineRule="exact"/>
        <w:rPr>
          <w:sz w:val="10"/>
          <w:lang w:val="en-GB"/>
        </w:rPr>
      </w:pPr>
    </w:p>
    <w:p w14:paraId="1CEEFFA8" w14:textId="77777777" w:rsidR="00CB2AFD" w:rsidRPr="004829C2" w:rsidRDefault="00CB2AFD" w:rsidP="00327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13.19</w:t>
      </w:r>
      <w:r w:rsidRPr="004829C2">
        <w:rPr>
          <w:lang w:val="en-GB"/>
        </w:rPr>
        <w:tab/>
        <w:t>The programme’s work contributed to 29,199 jobs maintained or created in textile or clothing small and medium-sized enterprises and in 34 sustainability initiatives by those enterprises, which exceeded the planned target of 13,000 jobs maintained or created and 15 sustainability initiatives.</w:t>
      </w:r>
    </w:p>
    <w:p w14:paraId="17D2A30E" w14:textId="24007552" w:rsidR="00CB2AFD" w:rsidRPr="004829C2" w:rsidRDefault="00CB2AFD" w:rsidP="003275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13.20</w:t>
      </w:r>
      <w:r w:rsidRPr="004829C2">
        <w:rPr>
          <w:lang w:val="en-GB"/>
        </w:rPr>
        <w:tab/>
        <w:t>Progress towards the objective and the target for 2027 are presented in the performance measure below (see figure 13.II).</w:t>
      </w:r>
    </w:p>
    <w:p w14:paraId="06C618F5" w14:textId="77777777" w:rsidR="00CB2AFD" w:rsidRPr="004829C2" w:rsidRDefault="00CB2AFD" w:rsidP="00327599">
      <w:pPr>
        <w:pStyle w:val="SingleTxt"/>
        <w:spacing w:after="0" w:line="120" w:lineRule="exact"/>
        <w:rPr>
          <w:sz w:val="10"/>
          <w:lang w:val="en-GB"/>
        </w:rPr>
      </w:pPr>
    </w:p>
    <w:p w14:paraId="4BE5C0B8" w14:textId="77777777" w:rsidR="00CB2AFD" w:rsidRPr="004829C2" w:rsidRDefault="00CB2AFD" w:rsidP="00327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29C2">
        <w:rPr>
          <w:b w:val="0"/>
          <w:bCs/>
          <w:lang w:val="en-GB"/>
        </w:rPr>
        <w:t>Figure 13.II</w:t>
      </w:r>
    </w:p>
    <w:p w14:paraId="481F3F6A" w14:textId="77777777" w:rsidR="00CB2AFD" w:rsidRPr="004829C2" w:rsidRDefault="00CB2AFD" w:rsidP="0032759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20"/>
        <w:rPr>
          <w:lang w:val="en-GB"/>
        </w:rPr>
      </w:pPr>
      <w:r w:rsidRPr="004829C2">
        <w:rPr>
          <w:lang w:val="en-GB"/>
        </w:rPr>
        <w:t>Performance measure: number of jobs and sustainability initiatives in textile and clothing small and medium-sized enterprises in Africa and the Asia-Pacific region (cumulative)</w:t>
      </w:r>
    </w:p>
    <w:p w14:paraId="71D0A6E9" w14:textId="22953FBC" w:rsidR="00CB2AFD" w:rsidRPr="004829C2" w:rsidRDefault="00CB2AFD" w:rsidP="00327599">
      <w:pPr>
        <w:pStyle w:val="SingleTxt"/>
        <w:spacing w:after="0" w:line="120" w:lineRule="exact"/>
        <w:rPr>
          <w:sz w:val="10"/>
          <w:lang w:val="en-GB"/>
        </w:rPr>
      </w:pPr>
    </w:p>
    <w:p w14:paraId="28933975" w14:textId="52BAD966" w:rsidR="00327599" w:rsidRPr="004829C2" w:rsidRDefault="005D2BE7" w:rsidP="00327599">
      <w:pPr>
        <w:pStyle w:val="SingleTxt"/>
        <w:spacing w:after="0" w:line="120" w:lineRule="exact"/>
        <w:rPr>
          <w:sz w:val="10"/>
          <w:lang w:val="en-GB"/>
        </w:rPr>
      </w:pPr>
      <w:r w:rsidRPr="004829C2">
        <w:rPr>
          <w:noProof/>
          <w:szCs w:val="20"/>
          <w:lang w:val="en-GB" w:eastAsia="en-GB"/>
        </w:rPr>
        <w:drawing>
          <wp:anchor distT="0" distB="0" distL="114300" distR="114300" simplePos="0" relativeHeight="251663360" behindDoc="0" locked="0" layoutInCell="1" allowOverlap="1" wp14:anchorId="36271B25" wp14:editId="532FA448">
            <wp:simplePos x="0" y="0"/>
            <wp:positionH relativeFrom="margin">
              <wp:posOffset>1270</wp:posOffset>
            </wp:positionH>
            <wp:positionV relativeFrom="paragraph">
              <wp:posOffset>86360</wp:posOffset>
            </wp:positionV>
            <wp:extent cx="6254115" cy="2416810"/>
            <wp:effectExtent l="0" t="0" r="0" b="0"/>
            <wp:wrapTopAndBottom/>
            <wp:docPr id="1321383978" name="Chart 1321383978"/>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V relativeFrom="margin">
              <wp14:pctHeight>0</wp14:pctHeight>
            </wp14:sizeRelV>
          </wp:anchor>
        </w:drawing>
      </w:r>
    </w:p>
    <w:p w14:paraId="1904DF30" w14:textId="35A22BF2" w:rsidR="00CB2AFD" w:rsidRPr="004829C2" w:rsidRDefault="00CB2AFD" w:rsidP="005D2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10" w:hanging="1267"/>
        <w:rPr>
          <w:lang w:val="en-GB"/>
        </w:rPr>
      </w:pPr>
      <w:r w:rsidRPr="004829C2">
        <w:rPr>
          <w:lang w:val="en-GB"/>
        </w:rPr>
        <w:lastRenderedPageBreak/>
        <w:tab/>
      </w:r>
      <w:r w:rsidRPr="004829C2">
        <w:rPr>
          <w:lang w:val="en-GB"/>
        </w:rPr>
        <w:tab/>
        <w:t>Result 3: strengthened export competitiveness of small and medium-sized enterprises from Eastern Europe and Central Asia</w:t>
      </w:r>
    </w:p>
    <w:p w14:paraId="6AF2EA15" w14:textId="77777777" w:rsidR="00CB2AFD" w:rsidRPr="004829C2" w:rsidRDefault="00CB2AFD" w:rsidP="005D2BE7">
      <w:pPr>
        <w:pStyle w:val="SingleTxt"/>
        <w:spacing w:after="0" w:line="120" w:lineRule="exact"/>
        <w:rPr>
          <w:sz w:val="10"/>
          <w:lang w:val="en-GB"/>
        </w:rPr>
      </w:pPr>
    </w:p>
    <w:p w14:paraId="040B29EF" w14:textId="4D1A7B2E" w:rsidR="00CB2AFD" w:rsidRPr="004829C2" w:rsidRDefault="005D2BE7" w:rsidP="005D2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r>
      <w:r w:rsidR="00CB2AFD" w:rsidRPr="004829C2">
        <w:rPr>
          <w:lang w:val="en-GB"/>
        </w:rPr>
        <w:t>Proposed programme plan for 2027</w:t>
      </w:r>
    </w:p>
    <w:p w14:paraId="3B546481" w14:textId="77777777" w:rsidR="00CB2AFD" w:rsidRPr="004829C2" w:rsidRDefault="00CB2AFD" w:rsidP="005D2BE7">
      <w:pPr>
        <w:pStyle w:val="SingleTxt"/>
        <w:spacing w:after="0" w:line="120" w:lineRule="exact"/>
        <w:rPr>
          <w:sz w:val="10"/>
          <w:lang w:val="en-GB"/>
        </w:rPr>
      </w:pPr>
    </w:p>
    <w:p w14:paraId="2FA088EC" w14:textId="77777777" w:rsidR="00CB2AFD" w:rsidRPr="004829C2" w:rsidRDefault="00CB2AFD" w:rsidP="005D2B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13.21</w:t>
      </w:r>
      <w:r w:rsidRPr="004829C2">
        <w:rPr>
          <w:lang w:val="en-GB"/>
        </w:rPr>
        <w:tab/>
        <w:t xml:space="preserve">In Eastern Europe and Central Asia, policymakers have recognized the need for strong value chains to support export diversification and regional integration. Small and medium-sized enterprises have actively pursued operational improvements to add value and access higher-value export markets. ITC has supported strategic value chain development across several countries, assisting small and medium-sized enterprises in key agribusiness sectors, including dried fruits, nuts, medicinal herbs and vegetable oils, and in the textiles and clothing sector. </w:t>
      </w:r>
    </w:p>
    <w:p w14:paraId="7B5E0210" w14:textId="77777777" w:rsidR="005D2BE7" w:rsidRPr="004829C2" w:rsidRDefault="005D2BE7" w:rsidP="005D2BE7">
      <w:pPr>
        <w:pStyle w:val="SingleTxt"/>
        <w:spacing w:after="0" w:line="120" w:lineRule="exact"/>
        <w:rPr>
          <w:sz w:val="10"/>
          <w:lang w:val="en-GB"/>
        </w:rPr>
      </w:pPr>
    </w:p>
    <w:p w14:paraId="3CB19A54" w14:textId="6082166C" w:rsidR="00CB2AFD" w:rsidRPr="004829C2" w:rsidRDefault="00CB2AFD" w:rsidP="005D2BE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Lessons learned and planned change</w:t>
      </w:r>
    </w:p>
    <w:p w14:paraId="047A6522" w14:textId="77777777" w:rsidR="00CB2AFD" w:rsidRPr="004829C2" w:rsidRDefault="00CB2AFD" w:rsidP="005D2BE7">
      <w:pPr>
        <w:pStyle w:val="SingleTxt"/>
        <w:spacing w:after="0" w:line="120" w:lineRule="exact"/>
        <w:rPr>
          <w:sz w:val="10"/>
          <w:lang w:val="en-GB"/>
        </w:rPr>
      </w:pPr>
    </w:p>
    <w:p w14:paraId="668669F1" w14:textId="44907F5B" w:rsidR="00CB2AFD" w:rsidRPr="004829C2" w:rsidRDefault="00CB2AFD" w:rsidP="005D2B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13.22</w:t>
      </w:r>
      <w:r w:rsidRPr="004829C2">
        <w:rPr>
          <w:lang w:val="en-GB"/>
        </w:rPr>
        <w:tab/>
        <w:t xml:space="preserve">The lesson for ITC, based on its experience in Central Asia, was that value chain development is most effective when small and medium-sized enterprises are supported through a systemic sectoral approach, with the involvement of business ecosystem actors, including policymakers and business support organizations. In applying the lesson, ITC will scale up and replicate this approach, including in sectors such as textiles and clothing and agribusiness, enabling more small and medium-sized enterprises to become more competitive and better integrated in value chains. ITC will also leverage partnerships with business ecosystem actors for more sustainable results. </w:t>
      </w:r>
    </w:p>
    <w:p w14:paraId="4D9B4347" w14:textId="5A83BDC5" w:rsidR="00CB2AFD" w:rsidRPr="004829C2" w:rsidRDefault="00CB2AFD" w:rsidP="005D2B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lang w:val="en-GB"/>
        </w:rPr>
      </w:pPr>
      <w:r w:rsidRPr="004829C2">
        <w:rPr>
          <w:spacing w:val="2"/>
          <w:w w:val="102"/>
          <w:lang w:val="en-GB"/>
        </w:rPr>
        <w:tab/>
        <w:t>13.23</w:t>
      </w:r>
      <w:r w:rsidRPr="004829C2">
        <w:rPr>
          <w:spacing w:val="2"/>
          <w:w w:val="102"/>
          <w:lang w:val="en-GB"/>
        </w:rPr>
        <w:tab/>
        <w:t>Expected progress towards the objective is presented in the performance measure below (see table</w:t>
      </w:r>
      <w:r w:rsidR="00D92421" w:rsidRPr="004829C2">
        <w:rPr>
          <w:spacing w:val="2"/>
          <w:w w:val="102"/>
          <w:lang w:val="en-GB"/>
        </w:rPr>
        <w:t xml:space="preserve"> </w:t>
      </w:r>
      <w:r w:rsidRPr="004829C2">
        <w:rPr>
          <w:spacing w:val="2"/>
          <w:w w:val="102"/>
          <w:lang w:val="en-GB"/>
        </w:rPr>
        <w:t>13.2)</w:t>
      </w:r>
      <w:r w:rsidR="005D2BE7" w:rsidRPr="004829C2">
        <w:rPr>
          <w:spacing w:val="2"/>
          <w:w w:val="102"/>
          <w:lang w:val="en-GB"/>
        </w:rPr>
        <w:t>.</w:t>
      </w:r>
    </w:p>
    <w:p w14:paraId="5870D6E1" w14:textId="77777777" w:rsidR="00CB2AFD" w:rsidRPr="004829C2" w:rsidRDefault="00CB2AFD" w:rsidP="005D2BE7">
      <w:pPr>
        <w:pStyle w:val="SingleTxt"/>
        <w:spacing w:after="0" w:line="120" w:lineRule="exact"/>
        <w:rPr>
          <w:sz w:val="10"/>
          <w:lang w:val="en-GB"/>
        </w:rPr>
      </w:pPr>
    </w:p>
    <w:p w14:paraId="7BF058A4" w14:textId="77777777" w:rsidR="00CB2AFD" w:rsidRPr="004829C2" w:rsidRDefault="00CB2AFD" w:rsidP="005D2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29C2">
        <w:rPr>
          <w:b w:val="0"/>
          <w:bCs/>
          <w:lang w:val="en-GB"/>
        </w:rPr>
        <w:t>Table 13.2</w:t>
      </w:r>
    </w:p>
    <w:p w14:paraId="4E8582CA" w14:textId="77777777" w:rsidR="00CB2AFD" w:rsidRPr="004829C2" w:rsidRDefault="00CB2AFD" w:rsidP="005D2B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Performance measure</w:t>
      </w:r>
    </w:p>
    <w:p w14:paraId="72F758EB" w14:textId="77777777" w:rsidR="00CB2AFD" w:rsidRPr="004829C2" w:rsidRDefault="00CB2AFD" w:rsidP="005D2BE7">
      <w:pPr>
        <w:pStyle w:val="SingleTxt"/>
        <w:spacing w:after="0" w:line="120" w:lineRule="exact"/>
        <w:rPr>
          <w:sz w:val="10"/>
          <w:lang w:val="en-GB"/>
        </w:rPr>
      </w:pPr>
    </w:p>
    <w:p w14:paraId="09B40325" w14:textId="77777777" w:rsidR="005D2BE7" w:rsidRPr="004829C2" w:rsidRDefault="005D2BE7" w:rsidP="005D2BE7">
      <w:pPr>
        <w:pStyle w:val="SingleTxt"/>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284314" w:rsidRPr="004829C2" w14:paraId="663EBBD1" w14:textId="77777777" w:rsidTr="00284314">
        <w:trPr>
          <w:tblHeader/>
        </w:trPr>
        <w:tc>
          <w:tcPr>
            <w:tcW w:w="1970" w:type="dxa"/>
            <w:tcBorders>
              <w:top w:val="single" w:sz="4" w:space="0" w:color="auto"/>
              <w:bottom w:val="single" w:sz="12" w:space="0" w:color="auto"/>
            </w:tcBorders>
            <w:vAlign w:val="bottom"/>
          </w:tcPr>
          <w:p w14:paraId="1123BD4D"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829C2">
              <w:rPr>
                <w:i/>
                <w:sz w:val="14"/>
                <w:lang w:val="en-GB"/>
              </w:rPr>
              <w:t>2023 (actual)</w:t>
            </w:r>
          </w:p>
        </w:tc>
        <w:tc>
          <w:tcPr>
            <w:tcW w:w="1970" w:type="dxa"/>
            <w:tcBorders>
              <w:top w:val="single" w:sz="4" w:space="0" w:color="auto"/>
              <w:bottom w:val="single" w:sz="12" w:space="0" w:color="auto"/>
            </w:tcBorders>
            <w:vAlign w:val="bottom"/>
          </w:tcPr>
          <w:p w14:paraId="2321E9BF"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71115C2"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57C975C"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2026 (planned)</w:t>
            </w:r>
          </w:p>
        </w:tc>
        <w:tc>
          <w:tcPr>
            <w:tcW w:w="1970" w:type="dxa"/>
            <w:tcBorders>
              <w:top w:val="single" w:sz="4" w:space="0" w:color="auto"/>
              <w:bottom w:val="single" w:sz="12" w:space="0" w:color="auto"/>
            </w:tcBorders>
            <w:vAlign w:val="bottom"/>
          </w:tcPr>
          <w:p w14:paraId="67C75CC4"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4829C2">
              <w:rPr>
                <w:i/>
                <w:sz w:val="14"/>
                <w:lang w:val="en-GB"/>
              </w:rPr>
              <w:t>2027 (planned)</w:t>
            </w:r>
          </w:p>
        </w:tc>
      </w:tr>
      <w:tr w:rsidR="00284314" w:rsidRPr="004829C2" w14:paraId="374F4612" w14:textId="77777777" w:rsidTr="00284314">
        <w:trPr>
          <w:trHeight w:hRule="exact" w:val="115"/>
          <w:tblHeader/>
        </w:trPr>
        <w:tc>
          <w:tcPr>
            <w:tcW w:w="1970" w:type="dxa"/>
            <w:tcBorders>
              <w:top w:val="single" w:sz="12" w:space="0" w:color="auto"/>
            </w:tcBorders>
            <w:vAlign w:val="bottom"/>
          </w:tcPr>
          <w:p w14:paraId="55767CFA"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1970" w:type="dxa"/>
            <w:tcBorders>
              <w:top w:val="single" w:sz="12" w:space="0" w:color="auto"/>
            </w:tcBorders>
            <w:vAlign w:val="bottom"/>
          </w:tcPr>
          <w:p w14:paraId="3DA56F64"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right w:val="double" w:sz="12" w:space="0" w:color="auto"/>
            </w:tcBorders>
            <w:vAlign w:val="bottom"/>
          </w:tcPr>
          <w:p w14:paraId="0EAF30BD"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left w:val="double" w:sz="12" w:space="0" w:color="auto"/>
            </w:tcBorders>
            <w:vAlign w:val="bottom"/>
          </w:tcPr>
          <w:p w14:paraId="71ED7B3A"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c>
          <w:tcPr>
            <w:tcW w:w="1970" w:type="dxa"/>
            <w:tcBorders>
              <w:top w:val="single" w:sz="12" w:space="0" w:color="auto"/>
            </w:tcBorders>
            <w:vAlign w:val="bottom"/>
          </w:tcPr>
          <w:p w14:paraId="3E9D6598"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84314" w:rsidRPr="003E7557" w14:paraId="39654547" w14:textId="77777777" w:rsidTr="00284314">
        <w:tc>
          <w:tcPr>
            <w:tcW w:w="1970" w:type="dxa"/>
            <w:tcBorders>
              <w:bottom w:val="single" w:sz="12" w:space="0" w:color="auto"/>
            </w:tcBorders>
          </w:tcPr>
          <w:p w14:paraId="0FB8415B"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rPr>
                <w:lang w:val="en-GB"/>
              </w:rPr>
            </w:pPr>
            <w:r w:rsidRPr="004829C2">
              <w:rPr>
                <w:lang w:val="en-GB"/>
              </w:rPr>
              <w:t>Textile and clothing small and medium-sized enterprises in Kyrgyzstan and Tajikistan increased their export value by $8 million</w:t>
            </w:r>
          </w:p>
        </w:tc>
        <w:tc>
          <w:tcPr>
            <w:tcW w:w="1970" w:type="dxa"/>
            <w:tcBorders>
              <w:bottom w:val="single" w:sz="12" w:space="0" w:color="auto"/>
            </w:tcBorders>
          </w:tcPr>
          <w:p w14:paraId="2AB00046" w14:textId="2DC83184"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4829C2">
              <w:rPr>
                <w:lang w:val="en-GB"/>
              </w:rPr>
              <w:t>Armenian, Tajik and Uzbek small and medium-sized enterprises in the agribusiness sector signed contracts worth over $24</w:t>
            </w:r>
            <w:r w:rsidR="00A878F0">
              <w:rPr>
                <w:lang w:val="en-GB"/>
              </w:rPr>
              <w:t> </w:t>
            </w:r>
            <w:r w:rsidRPr="004829C2">
              <w:rPr>
                <w:lang w:val="en-GB"/>
              </w:rPr>
              <w:t xml:space="preserve">million </w:t>
            </w:r>
          </w:p>
        </w:tc>
        <w:tc>
          <w:tcPr>
            <w:tcW w:w="1970" w:type="dxa"/>
            <w:tcBorders>
              <w:bottom w:val="single" w:sz="12" w:space="0" w:color="auto"/>
              <w:right w:val="double" w:sz="12" w:space="0" w:color="auto"/>
            </w:tcBorders>
          </w:tcPr>
          <w:p w14:paraId="3D074A75" w14:textId="0E1705FF"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4829C2">
              <w:rPr>
                <w:lang w:val="en-GB"/>
              </w:rPr>
              <w:t>Policymakers developed a 2026</w:t>
            </w:r>
            <w:r w:rsidR="00A81972">
              <w:rPr>
                <w:lang w:val="en-GB"/>
              </w:rPr>
              <w:t>–</w:t>
            </w:r>
            <w:r w:rsidRPr="004829C2">
              <w:rPr>
                <w:lang w:val="en-GB"/>
              </w:rPr>
              <w:t>2028 road map for the development of exports of Kazakh oil and fat products</w:t>
            </w:r>
          </w:p>
        </w:tc>
        <w:tc>
          <w:tcPr>
            <w:tcW w:w="1970" w:type="dxa"/>
            <w:tcBorders>
              <w:left w:val="double" w:sz="12" w:space="0" w:color="auto"/>
              <w:bottom w:val="single" w:sz="12" w:space="0" w:color="auto"/>
            </w:tcBorders>
          </w:tcPr>
          <w:p w14:paraId="5BC039DA"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4829C2">
              <w:rPr>
                <w:lang w:val="en-GB"/>
              </w:rPr>
              <w:t xml:space="preserve">80 small and medium-sized enterprises in Eastern European and Central Asian countries enhance their competitiveness </w:t>
            </w:r>
          </w:p>
        </w:tc>
        <w:tc>
          <w:tcPr>
            <w:tcW w:w="1970" w:type="dxa"/>
            <w:tcBorders>
              <w:bottom w:val="single" w:sz="12" w:space="0" w:color="auto"/>
            </w:tcBorders>
          </w:tcPr>
          <w:p w14:paraId="787847BE" w14:textId="77777777" w:rsidR="00284314" w:rsidRPr="004829C2" w:rsidRDefault="00284314" w:rsidP="00284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r w:rsidRPr="004829C2">
              <w:rPr>
                <w:lang w:val="en-GB"/>
              </w:rPr>
              <w:t xml:space="preserve">50 small and medium-sized enterprises in Eastern European and Central Asian countries transact international business </w:t>
            </w:r>
          </w:p>
        </w:tc>
      </w:tr>
    </w:tbl>
    <w:p w14:paraId="749CFFA0" w14:textId="77777777" w:rsidR="00CB2AFD" w:rsidRPr="004829C2" w:rsidRDefault="00CB2AFD" w:rsidP="00284314">
      <w:pPr>
        <w:pStyle w:val="SingleTxt"/>
        <w:spacing w:after="0" w:line="120" w:lineRule="exact"/>
        <w:rPr>
          <w:sz w:val="10"/>
          <w:lang w:val="en-GB"/>
        </w:rPr>
      </w:pPr>
    </w:p>
    <w:p w14:paraId="72F57029" w14:textId="77777777" w:rsidR="00284314" w:rsidRPr="004829C2" w:rsidRDefault="00284314" w:rsidP="00284314">
      <w:pPr>
        <w:pStyle w:val="SingleTxt"/>
        <w:spacing w:after="0" w:line="120" w:lineRule="exact"/>
        <w:rPr>
          <w:sz w:val="10"/>
          <w:lang w:val="en-GB"/>
        </w:rPr>
      </w:pPr>
    </w:p>
    <w:p w14:paraId="0B536F34" w14:textId="77777777" w:rsidR="00284314" w:rsidRPr="004829C2" w:rsidRDefault="00284314" w:rsidP="00284314">
      <w:pPr>
        <w:pStyle w:val="SingleTxt"/>
        <w:spacing w:after="0" w:line="120" w:lineRule="exact"/>
        <w:rPr>
          <w:sz w:val="10"/>
          <w:lang w:val="en-GB"/>
        </w:rPr>
      </w:pPr>
    </w:p>
    <w:p w14:paraId="46079CCE" w14:textId="77777777" w:rsidR="00CB2AFD" w:rsidRPr="004829C2" w:rsidRDefault="00CB2AFD" w:rsidP="0028431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Legislative mandates</w:t>
      </w:r>
    </w:p>
    <w:p w14:paraId="2D175218" w14:textId="77777777" w:rsidR="00CB2AFD" w:rsidRPr="004829C2" w:rsidRDefault="00CB2AFD" w:rsidP="00284314">
      <w:pPr>
        <w:pStyle w:val="SingleTxt"/>
        <w:spacing w:after="0" w:line="120" w:lineRule="exact"/>
        <w:rPr>
          <w:sz w:val="10"/>
          <w:lang w:val="en-GB"/>
        </w:rPr>
      </w:pPr>
    </w:p>
    <w:p w14:paraId="759A8C11" w14:textId="77777777" w:rsidR="00284314" w:rsidRPr="004829C2" w:rsidRDefault="00284314" w:rsidP="00284314">
      <w:pPr>
        <w:pStyle w:val="SingleTxt"/>
        <w:spacing w:after="0" w:line="120" w:lineRule="exact"/>
        <w:rPr>
          <w:sz w:val="10"/>
          <w:lang w:val="en-GB"/>
        </w:rPr>
      </w:pPr>
    </w:p>
    <w:p w14:paraId="72B53297" w14:textId="77777777" w:rsidR="00CB2AFD" w:rsidRPr="004829C2" w:rsidRDefault="00CB2AFD" w:rsidP="0028431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13.24</w:t>
      </w:r>
      <w:r w:rsidRPr="004829C2">
        <w:rPr>
          <w:lang w:val="en-GB"/>
        </w:rPr>
        <w:tab/>
        <w:t>The list below, which was reviewed in the preparation of the proposed programme budget, provides all mandates entrusted to ITC.</w:t>
      </w:r>
    </w:p>
    <w:p w14:paraId="04A6BCB1" w14:textId="77777777" w:rsidR="00284314" w:rsidRPr="004829C2" w:rsidRDefault="00284314" w:rsidP="00284314">
      <w:pPr>
        <w:pStyle w:val="SingleTxt"/>
        <w:spacing w:after="0" w:line="120" w:lineRule="exact"/>
        <w:rPr>
          <w:sz w:val="10"/>
          <w:lang w:val="en-GB"/>
        </w:rPr>
      </w:pPr>
    </w:p>
    <w:p w14:paraId="52BABE05" w14:textId="77777777" w:rsidR="0068549D" w:rsidRPr="004829C2" w:rsidRDefault="00CB2AFD" w:rsidP="00347D2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General Assembly resolutions</w:t>
      </w:r>
    </w:p>
    <w:p w14:paraId="4570867D" w14:textId="77777777" w:rsidR="00347D23" w:rsidRPr="004829C2" w:rsidRDefault="00347D23" w:rsidP="00347D23">
      <w:pPr>
        <w:pStyle w:val="SingleTxt"/>
        <w:spacing w:after="0" w:line="120" w:lineRule="exact"/>
        <w:rPr>
          <w:sz w:val="10"/>
          <w:lang w:val="en-GB"/>
        </w:rPr>
      </w:pPr>
    </w:p>
    <w:p w14:paraId="49FB1969" w14:textId="77777777" w:rsidR="00347D23" w:rsidRPr="004829C2" w:rsidRDefault="00347D23" w:rsidP="00347D23">
      <w:pPr>
        <w:pStyle w:val="SingleTxt"/>
        <w:rPr>
          <w:lang w:val="en-GB"/>
        </w:rPr>
        <w:sectPr w:rsidR="00347D23" w:rsidRPr="004829C2" w:rsidSect="00DB2CCC">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8549D" w:rsidRPr="004829C2" w14:paraId="088D690C" w14:textId="77777777" w:rsidTr="0068549D">
        <w:tc>
          <w:tcPr>
            <w:tcW w:w="1450" w:type="pct"/>
          </w:tcPr>
          <w:p w14:paraId="410AA54A" w14:textId="5BB064D7"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2" w:history="1">
              <w:r w:rsidRPr="004829C2">
                <w:rPr>
                  <w:rStyle w:val="Hyperlink"/>
                  <w:sz w:val="17"/>
                  <w:szCs w:val="17"/>
                  <w:lang w:val="en-GB"/>
                </w:rPr>
                <w:t>2297 (XXII)</w:t>
              </w:r>
            </w:hyperlink>
          </w:p>
        </w:tc>
        <w:tc>
          <w:tcPr>
            <w:tcW w:w="3500" w:type="pct"/>
          </w:tcPr>
          <w:p w14:paraId="5073E10C"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International Trade Centre</w:t>
            </w:r>
          </w:p>
        </w:tc>
      </w:tr>
      <w:tr w:rsidR="0068549D" w:rsidRPr="003E7557" w14:paraId="1EB9736A" w14:textId="77777777" w:rsidTr="0068549D">
        <w:tc>
          <w:tcPr>
            <w:tcW w:w="1450" w:type="pct"/>
          </w:tcPr>
          <w:p w14:paraId="3403A31D" w14:textId="03201046"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3" w:history="1">
              <w:r w:rsidRPr="004829C2">
                <w:rPr>
                  <w:rStyle w:val="Hyperlink"/>
                  <w:sz w:val="17"/>
                  <w:szCs w:val="17"/>
                  <w:lang w:val="en-GB"/>
                </w:rPr>
                <w:t>69/313</w:t>
              </w:r>
            </w:hyperlink>
          </w:p>
        </w:tc>
        <w:tc>
          <w:tcPr>
            <w:tcW w:w="3500" w:type="pct"/>
          </w:tcPr>
          <w:p w14:paraId="0A955A64"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Addis Ababa Action Agenda of the Third International Conference on Financing for Development (Addis Ababa Action Agenda)</w:t>
            </w:r>
          </w:p>
        </w:tc>
      </w:tr>
      <w:tr w:rsidR="0068549D" w:rsidRPr="003E7557" w14:paraId="100CB447" w14:textId="77777777" w:rsidTr="0068549D">
        <w:tc>
          <w:tcPr>
            <w:tcW w:w="1450" w:type="pct"/>
          </w:tcPr>
          <w:p w14:paraId="4B8D6F1E" w14:textId="72FADE7D"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4" w:history="1">
              <w:r w:rsidRPr="004829C2">
                <w:rPr>
                  <w:rStyle w:val="Hyperlink"/>
                  <w:sz w:val="17"/>
                  <w:szCs w:val="17"/>
                  <w:lang w:val="en-GB"/>
                </w:rPr>
                <w:t>70/1</w:t>
              </w:r>
            </w:hyperlink>
          </w:p>
        </w:tc>
        <w:tc>
          <w:tcPr>
            <w:tcW w:w="3500" w:type="pct"/>
          </w:tcPr>
          <w:p w14:paraId="0BECA1ED"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 xml:space="preserve">Transforming our world: the 2030 Agenda for Sustainable Development </w:t>
            </w:r>
          </w:p>
        </w:tc>
      </w:tr>
      <w:tr w:rsidR="0068549D" w:rsidRPr="003E7557" w14:paraId="3F7759A9" w14:textId="77777777" w:rsidTr="0068549D">
        <w:tc>
          <w:tcPr>
            <w:tcW w:w="1450" w:type="pct"/>
          </w:tcPr>
          <w:p w14:paraId="526CBD97" w14:textId="4871147F" w:rsidR="0068549D" w:rsidRPr="004829C2" w:rsidRDefault="0068549D" w:rsidP="0068549D">
            <w:pPr>
              <w:tabs>
                <w:tab w:val="left" w:pos="288"/>
                <w:tab w:val="left" w:pos="576"/>
                <w:tab w:val="left" w:pos="864"/>
                <w:tab w:val="left" w:pos="1152"/>
              </w:tabs>
              <w:spacing w:before="40" w:after="40" w:line="200" w:lineRule="exact"/>
              <w:ind w:right="43"/>
              <w:rPr>
                <w:sz w:val="17"/>
                <w:lang w:val="en-GB"/>
              </w:rPr>
            </w:pPr>
            <w:hyperlink r:id="rId35" w:history="1">
              <w:r w:rsidRPr="004829C2">
                <w:rPr>
                  <w:rStyle w:val="Hyperlink"/>
                  <w:sz w:val="17"/>
                  <w:szCs w:val="17"/>
                  <w:lang w:val="en-GB"/>
                </w:rPr>
                <w:t>71/279</w:t>
              </w:r>
            </w:hyperlink>
          </w:p>
        </w:tc>
        <w:tc>
          <w:tcPr>
            <w:tcW w:w="3500" w:type="pct"/>
          </w:tcPr>
          <w:p w14:paraId="30B233BB"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Micro-, Small and Medium-sized Enterprises Day</w:t>
            </w:r>
          </w:p>
        </w:tc>
      </w:tr>
      <w:tr w:rsidR="0068549D" w:rsidRPr="003E7557" w14:paraId="17D419FC" w14:textId="77777777" w:rsidTr="0068549D">
        <w:tc>
          <w:tcPr>
            <w:tcW w:w="1450" w:type="pct"/>
          </w:tcPr>
          <w:p w14:paraId="60B7823B" w14:textId="7C79F9CE"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6" w:history="1">
              <w:r w:rsidRPr="004829C2">
                <w:rPr>
                  <w:rStyle w:val="Hyperlink"/>
                  <w:sz w:val="17"/>
                  <w:szCs w:val="17"/>
                  <w:lang w:val="en-GB"/>
                </w:rPr>
                <w:t>76/258</w:t>
              </w:r>
            </w:hyperlink>
          </w:p>
        </w:tc>
        <w:tc>
          <w:tcPr>
            <w:tcW w:w="3500" w:type="pct"/>
          </w:tcPr>
          <w:p w14:paraId="7B0C0977"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Doha Programme of Action for the Least Developed Countries</w:t>
            </w:r>
          </w:p>
        </w:tc>
      </w:tr>
      <w:tr w:rsidR="0068549D" w:rsidRPr="003E7557" w14:paraId="59F20071" w14:textId="77777777" w:rsidTr="0068549D">
        <w:tc>
          <w:tcPr>
            <w:tcW w:w="1450" w:type="pct"/>
          </w:tcPr>
          <w:p w14:paraId="3EF5A6D9" w14:textId="0ACC0B50"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7" w:history="1">
              <w:r w:rsidRPr="004829C2">
                <w:rPr>
                  <w:rStyle w:val="Hyperlink"/>
                  <w:sz w:val="17"/>
                  <w:szCs w:val="17"/>
                  <w:lang w:val="en-GB"/>
                </w:rPr>
                <w:t>77/330</w:t>
              </w:r>
            </w:hyperlink>
          </w:p>
        </w:tc>
        <w:tc>
          <w:tcPr>
            <w:tcW w:w="3500" w:type="pct"/>
          </w:tcPr>
          <w:p w14:paraId="710EA58D"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pacing w:val="3"/>
                <w:w w:val="102"/>
                <w:sz w:val="17"/>
                <w:szCs w:val="17"/>
                <w:lang w:val="en-GB"/>
              </w:rPr>
              <w:t>Cooperation between the United Nations and the Economic Cooperation Organization</w:t>
            </w:r>
          </w:p>
        </w:tc>
      </w:tr>
      <w:tr w:rsidR="0068549D" w:rsidRPr="003E7557" w14:paraId="58DEF8F4" w14:textId="77777777" w:rsidTr="0068549D">
        <w:tc>
          <w:tcPr>
            <w:tcW w:w="1450" w:type="pct"/>
          </w:tcPr>
          <w:p w14:paraId="3407D062" w14:textId="7378712D"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8" w:history="1">
              <w:r w:rsidRPr="004829C2">
                <w:rPr>
                  <w:rStyle w:val="Hyperlink"/>
                  <w:sz w:val="17"/>
                  <w:szCs w:val="24"/>
                  <w:lang w:val="en-GB"/>
                </w:rPr>
                <w:t>78/317</w:t>
              </w:r>
            </w:hyperlink>
          </w:p>
        </w:tc>
        <w:tc>
          <w:tcPr>
            <w:tcW w:w="3500" w:type="pct"/>
          </w:tcPr>
          <w:p w14:paraId="2AD21792" w14:textId="5BD69568" w:rsidR="0068549D" w:rsidRPr="004829C2" w:rsidRDefault="0068549D" w:rsidP="0068549D">
            <w:pPr>
              <w:tabs>
                <w:tab w:val="left" w:pos="288"/>
                <w:tab w:val="left" w:pos="576"/>
                <w:tab w:val="left" w:pos="864"/>
                <w:tab w:val="left" w:pos="1152"/>
              </w:tabs>
              <w:spacing w:before="40" w:after="40" w:line="200" w:lineRule="exact"/>
              <w:ind w:left="86" w:right="43"/>
              <w:rPr>
                <w:spacing w:val="3"/>
                <w:w w:val="102"/>
                <w:sz w:val="17"/>
                <w:szCs w:val="17"/>
                <w:lang w:val="en-GB"/>
              </w:rPr>
            </w:pPr>
            <w:r w:rsidRPr="004829C2">
              <w:rPr>
                <w:spacing w:val="3"/>
                <w:w w:val="102"/>
                <w:sz w:val="17"/>
                <w:szCs w:val="17"/>
                <w:lang w:val="en-GB"/>
              </w:rPr>
              <w:t>The Antigua and Barbuda Agenda for Small Island Developing States: A Renewed Declaration for Resilient Prosperity</w:t>
            </w:r>
          </w:p>
        </w:tc>
      </w:tr>
      <w:tr w:rsidR="0068549D" w:rsidRPr="003E7557" w14:paraId="770282CC" w14:textId="77777777" w:rsidTr="0068549D">
        <w:tc>
          <w:tcPr>
            <w:tcW w:w="1450" w:type="pct"/>
          </w:tcPr>
          <w:p w14:paraId="7D019C54" w14:textId="43D5EE17"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39" w:history="1">
              <w:r w:rsidRPr="004829C2">
                <w:rPr>
                  <w:rStyle w:val="Hyperlink"/>
                  <w:sz w:val="17"/>
                  <w:szCs w:val="17"/>
                  <w:lang w:val="en-GB"/>
                </w:rPr>
                <w:t>79/1</w:t>
              </w:r>
            </w:hyperlink>
          </w:p>
        </w:tc>
        <w:tc>
          <w:tcPr>
            <w:tcW w:w="3500" w:type="pct"/>
          </w:tcPr>
          <w:p w14:paraId="41D72DBD"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The Pact for the Future</w:t>
            </w:r>
          </w:p>
        </w:tc>
      </w:tr>
      <w:tr w:rsidR="0068549D" w:rsidRPr="004829C2" w14:paraId="33504F8B" w14:textId="77777777" w:rsidTr="0068549D">
        <w:tc>
          <w:tcPr>
            <w:tcW w:w="1450" w:type="pct"/>
          </w:tcPr>
          <w:p w14:paraId="3660D5D4" w14:textId="20AB0D33"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0" w:history="1">
              <w:r w:rsidRPr="004829C2">
                <w:rPr>
                  <w:rStyle w:val="Hyperlink"/>
                  <w:sz w:val="17"/>
                  <w:szCs w:val="17"/>
                  <w:lang w:val="en-GB"/>
                </w:rPr>
                <w:t>79/201</w:t>
              </w:r>
            </w:hyperlink>
          </w:p>
        </w:tc>
        <w:tc>
          <w:tcPr>
            <w:tcW w:w="3500" w:type="pct"/>
          </w:tcPr>
          <w:p w14:paraId="3BF7FA76" w14:textId="77777777" w:rsidR="0068549D" w:rsidRPr="004829C2" w:rsidRDefault="0068549D" w:rsidP="0068549D">
            <w:pPr>
              <w:tabs>
                <w:tab w:val="left" w:pos="288"/>
                <w:tab w:val="left" w:pos="576"/>
                <w:tab w:val="left" w:pos="864"/>
                <w:tab w:val="left" w:pos="1152"/>
              </w:tabs>
              <w:spacing w:before="40" w:after="40" w:line="200" w:lineRule="exact"/>
              <w:ind w:left="86" w:right="43"/>
              <w:rPr>
                <w:spacing w:val="2"/>
                <w:w w:val="101"/>
                <w:sz w:val="17"/>
                <w:szCs w:val="17"/>
                <w:lang w:val="en-GB"/>
              </w:rPr>
            </w:pPr>
            <w:r w:rsidRPr="004829C2">
              <w:rPr>
                <w:spacing w:val="2"/>
                <w:w w:val="101"/>
                <w:sz w:val="17"/>
                <w:szCs w:val="17"/>
                <w:lang w:val="en-GB"/>
              </w:rPr>
              <w:t>Entrepreneurship for sustainable development</w:t>
            </w:r>
          </w:p>
        </w:tc>
      </w:tr>
      <w:tr w:rsidR="0068549D" w:rsidRPr="003E7557" w14:paraId="7160BAEC" w14:textId="77777777" w:rsidTr="0068549D">
        <w:tc>
          <w:tcPr>
            <w:tcW w:w="1450" w:type="pct"/>
          </w:tcPr>
          <w:p w14:paraId="2B0856B2" w14:textId="1CE4FCCF"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1" w:history="1">
              <w:r w:rsidRPr="004829C2">
                <w:rPr>
                  <w:rStyle w:val="Hyperlink"/>
                  <w:sz w:val="17"/>
                  <w:szCs w:val="17"/>
                  <w:lang w:val="en-GB"/>
                </w:rPr>
                <w:t>79/215</w:t>
              </w:r>
            </w:hyperlink>
          </w:p>
        </w:tc>
        <w:tc>
          <w:tcPr>
            <w:tcW w:w="3500" w:type="pct"/>
          </w:tcPr>
          <w:p w14:paraId="79F2C446" w14:textId="77777777" w:rsidR="0068549D" w:rsidRPr="004829C2" w:rsidRDefault="0068549D" w:rsidP="0068549D">
            <w:pPr>
              <w:tabs>
                <w:tab w:val="left" w:pos="288"/>
                <w:tab w:val="left" w:pos="576"/>
                <w:tab w:val="left" w:pos="864"/>
                <w:tab w:val="left" w:pos="1152"/>
              </w:tabs>
              <w:spacing w:before="40" w:after="40" w:line="200" w:lineRule="exact"/>
              <w:ind w:left="86" w:right="43"/>
              <w:rPr>
                <w:spacing w:val="2"/>
                <w:w w:val="101"/>
                <w:sz w:val="17"/>
                <w:szCs w:val="17"/>
                <w:lang w:val="en-GB"/>
              </w:rPr>
            </w:pPr>
            <w:r w:rsidRPr="004829C2">
              <w:rPr>
                <w:spacing w:val="2"/>
                <w:w w:val="101"/>
                <w:sz w:val="17"/>
                <w:szCs w:val="17"/>
                <w:lang w:val="en-GB"/>
              </w:rPr>
              <w:t>Towards a New International Economic Order</w:t>
            </w:r>
          </w:p>
        </w:tc>
      </w:tr>
      <w:tr w:rsidR="0068549D" w:rsidRPr="003E7557" w14:paraId="1F9D66AC" w14:textId="77777777" w:rsidTr="0068549D">
        <w:tc>
          <w:tcPr>
            <w:tcW w:w="1450" w:type="pct"/>
          </w:tcPr>
          <w:p w14:paraId="26EFD590" w14:textId="3B7BB802"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2" w:history="1">
              <w:r w:rsidRPr="004829C2">
                <w:rPr>
                  <w:rStyle w:val="Hyperlink"/>
                  <w:sz w:val="17"/>
                  <w:szCs w:val="17"/>
                  <w:lang w:val="en-GB"/>
                </w:rPr>
                <w:t>79/216</w:t>
              </w:r>
            </w:hyperlink>
          </w:p>
        </w:tc>
        <w:tc>
          <w:tcPr>
            <w:tcW w:w="3500" w:type="pct"/>
          </w:tcPr>
          <w:p w14:paraId="59E0C975"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Role of the United Nations in promoting development in the context of globalization and interdependence</w:t>
            </w:r>
          </w:p>
        </w:tc>
      </w:tr>
      <w:tr w:rsidR="0068549D" w:rsidRPr="003E7557" w14:paraId="1CD62E7F" w14:textId="77777777" w:rsidTr="0068549D">
        <w:tc>
          <w:tcPr>
            <w:tcW w:w="1450" w:type="pct"/>
          </w:tcPr>
          <w:p w14:paraId="74788DCD" w14:textId="3557F48C"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3" w:history="1">
              <w:r w:rsidRPr="004829C2">
                <w:rPr>
                  <w:rStyle w:val="Hyperlink"/>
                  <w:sz w:val="17"/>
                  <w:szCs w:val="17"/>
                  <w:lang w:val="en-GB"/>
                </w:rPr>
                <w:t>79/220</w:t>
              </w:r>
            </w:hyperlink>
          </w:p>
        </w:tc>
        <w:tc>
          <w:tcPr>
            <w:tcW w:w="3500" w:type="pct"/>
          </w:tcPr>
          <w:p w14:paraId="4FE4EFF3"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Promotion of sustainable and resilient tourism, including ecotourism, for poverty eradication and environmental protection</w:t>
            </w:r>
          </w:p>
        </w:tc>
      </w:tr>
      <w:tr w:rsidR="0068549D" w:rsidRPr="004829C2" w14:paraId="2326DE74" w14:textId="77777777" w:rsidTr="0068549D">
        <w:tc>
          <w:tcPr>
            <w:tcW w:w="1450" w:type="pct"/>
          </w:tcPr>
          <w:p w14:paraId="5FC28338" w14:textId="580B28FC"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4" w:history="1">
              <w:r w:rsidRPr="004829C2">
                <w:rPr>
                  <w:rStyle w:val="Hyperlink"/>
                  <w:sz w:val="17"/>
                  <w:szCs w:val="17"/>
                  <w:lang w:val="en-GB"/>
                </w:rPr>
                <w:t>79/222</w:t>
              </w:r>
            </w:hyperlink>
          </w:p>
        </w:tc>
        <w:tc>
          <w:tcPr>
            <w:tcW w:w="3500" w:type="pct"/>
          </w:tcPr>
          <w:p w14:paraId="4430E751"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Industrial development cooperation</w:t>
            </w:r>
          </w:p>
        </w:tc>
      </w:tr>
      <w:tr w:rsidR="0068549D" w:rsidRPr="004829C2" w14:paraId="5B63DA5D" w14:textId="77777777" w:rsidTr="0068549D">
        <w:tc>
          <w:tcPr>
            <w:tcW w:w="1450" w:type="pct"/>
          </w:tcPr>
          <w:p w14:paraId="2530BB52" w14:textId="3633ABD6"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5" w:history="1">
              <w:r w:rsidRPr="004829C2">
                <w:rPr>
                  <w:rStyle w:val="Hyperlink"/>
                  <w:sz w:val="17"/>
                  <w:szCs w:val="17"/>
                  <w:lang w:val="en-GB"/>
                </w:rPr>
                <w:t>79/223</w:t>
              </w:r>
            </w:hyperlink>
          </w:p>
        </w:tc>
        <w:tc>
          <w:tcPr>
            <w:tcW w:w="3500" w:type="pct"/>
          </w:tcPr>
          <w:p w14:paraId="598EEE96"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Women in development</w:t>
            </w:r>
          </w:p>
        </w:tc>
      </w:tr>
      <w:tr w:rsidR="0068549D" w:rsidRPr="003E7557" w14:paraId="170CA2A8" w14:textId="77777777" w:rsidTr="0068549D">
        <w:tc>
          <w:tcPr>
            <w:tcW w:w="1450" w:type="pct"/>
          </w:tcPr>
          <w:p w14:paraId="20BD14E1" w14:textId="6A6F529B"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6" w:history="1">
              <w:r w:rsidRPr="004829C2">
                <w:rPr>
                  <w:rStyle w:val="Hyperlink"/>
                  <w:sz w:val="17"/>
                  <w:szCs w:val="17"/>
                  <w:lang w:val="en-GB"/>
                </w:rPr>
                <w:t>79/226</w:t>
              </w:r>
            </w:hyperlink>
          </w:p>
        </w:tc>
        <w:tc>
          <w:tcPr>
            <w:tcW w:w="3500" w:type="pct"/>
          </w:tcPr>
          <w:p w14:paraId="10D6AF38"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Quadrennial comprehensive policy review of operational activities for development of the United Nations system</w:t>
            </w:r>
          </w:p>
        </w:tc>
      </w:tr>
      <w:tr w:rsidR="0068549D" w:rsidRPr="003E7557" w14:paraId="6A787B99" w14:textId="77777777" w:rsidTr="0068549D">
        <w:tc>
          <w:tcPr>
            <w:tcW w:w="1450" w:type="pct"/>
          </w:tcPr>
          <w:p w14:paraId="5AC8BA0E" w14:textId="443C0544"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7" w:history="1">
              <w:r w:rsidRPr="004829C2">
                <w:rPr>
                  <w:rStyle w:val="Hyperlink"/>
                  <w:sz w:val="17"/>
                  <w:szCs w:val="17"/>
                  <w:lang w:val="en-GB"/>
                </w:rPr>
                <w:t>79/228</w:t>
              </w:r>
            </w:hyperlink>
          </w:p>
        </w:tc>
        <w:tc>
          <w:tcPr>
            <w:tcW w:w="3500" w:type="pct"/>
          </w:tcPr>
          <w:p w14:paraId="61969FAC" w14:textId="77777777" w:rsidR="0068549D" w:rsidRPr="00A878F0" w:rsidRDefault="0068549D" w:rsidP="0068549D">
            <w:pPr>
              <w:tabs>
                <w:tab w:val="left" w:pos="288"/>
                <w:tab w:val="left" w:pos="576"/>
                <w:tab w:val="left" w:pos="864"/>
                <w:tab w:val="left" w:pos="1152"/>
              </w:tabs>
              <w:spacing w:before="40" w:after="40" w:line="200" w:lineRule="exact"/>
              <w:ind w:left="86" w:right="43"/>
              <w:rPr>
                <w:spacing w:val="0"/>
                <w:w w:val="100"/>
                <w:sz w:val="17"/>
                <w:szCs w:val="17"/>
                <w:lang w:val="en-GB"/>
              </w:rPr>
            </w:pPr>
            <w:r w:rsidRPr="00A878F0">
              <w:rPr>
                <w:spacing w:val="0"/>
                <w:w w:val="100"/>
                <w:sz w:val="17"/>
                <w:szCs w:val="17"/>
                <w:lang w:val="en-GB"/>
              </w:rPr>
              <w:t>Towards global partnerships: a principle-based approach to enhanced cooperation between the United Nations and all relevant partners</w:t>
            </w:r>
          </w:p>
        </w:tc>
      </w:tr>
      <w:tr w:rsidR="0068549D" w:rsidRPr="003E7557" w14:paraId="661E85EA" w14:textId="77777777" w:rsidTr="0068549D">
        <w:tc>
          <w:tcPr>
            <w:tcW w:w="1450" w:type="pct"/>
          </w:tcPr>
          <w:p w14:paraId="2B2A8EED" w14:textId="7B48FB1D"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8" w:history="1">
              <w:r w:rsidRPr="004829C2">
                <w:rPr>
                  <w:rStyle w:val="Hyperlink"/>
                  <w:sz w:val="17"/>
                  <w:szCs w:val="17"/>
                  <w:lang w:val="en-GB"/>
                </w:rPr>
                <w:t>79/233</w:t>
              </w:r>
            </w:hyperlink>
          </w:p>
        </w:tc>
        <w:tc>
          <w:tcPr>
            <w:tcW w:w="3500" w:type="pct"/>
          </w:tcPr>
          <w:p w14:paraId="1AB9D49F" w14:textId="77777777" w:rsidR="0068549D" w:rsidRPr="00A878F0"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A878F0">
              <w:rPr>
                <w:sz w:val="17"/>
                <w:szCs w:val="17"/>
                <w:lang w:val="en-GB"/>
              </w:rPr>
              <w:t>Programme of Action for Landlocked Developing Countries for the Decade 2024–2034</w:t>
            </w:r>
          </w:p>
        </w:tc>
      </w:tr>
      <w:tr w:rsidR="0068549D" w:rsidRPr="004829C2" w14:paraId="66AA5D65" w14:textId="77777777" w:rsidTr="0068549D">
        <w:tc>
          <w:tcPr>
            <w:tcW w:w="1450" w:type="pct"/>
          </w:tcPr>
          <w:p w14:paraId="3C045E04" w14:textId="75BAB40F"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49" w:history="1">
              <w:r w:rsidRPr="004829C2">
                <w:rPr>
                  <w:rStyle w:val="Hyperlink"/>
                  <w:sz w:val="17"/>
                  <w:szCs w:val="17"/>
                  <w:lang w:val="en-GB"/>
                </w:rPr>
                <w:t>79/323</w:t>
              </w:r>
            </w:hyperlink>
          </w:p>
        </w:tc>
        <w:tc>
          <w:tcPr>
            <w:tcW w:w="3500" w:type="pct"/>
          </w:tcPr>
          <w:p w14:paraId="0E978A89"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Sevilla Commitment</w:t>
            </w:r>
          </w:p>
        </w:tc>
      </w:tr>
      <w:tr w:rsidR="0068549D" w:rsidRPr="004829C2" w14:paraId="45DFE63C" w14:textId="77777777" w:rsidTr="0068549D">
        <w:tc>
          <w:tcPr>
            <w:tcW w:w="1450" w:type="pct"/>
          </w:tcPr>
          <w:p w14:paraId="30CDCB4D" w14:textId="45BBAD08"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0" w:history="1">
              <w:r w:rsidRPr="004829C2">
                <w:rPr>
                  <w:rStyle w:val="Hyperlink"/>
                  <w:sz w:val="17"/>
                  <w:szCs w:val="17"/>
                  <w:lang w:val="en-GB"/>
                </w:rPr>
                <w:t>80/118</w:t>
              </w:r>
            </w:hyperlink>
          </w:p>
        </w:tc>
        <w:tc>
          <w:tcPr>
            <w:tcW w:w="3500" w:type="pct"/>
          </w:tcPr>
          <w:p w14:paraId="61FD1A1E"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Information and communications technologies for sustainable development</w:t>
            </w:r>
          </w:p>
        </w:tc>
      </w:tr>
      <w:tr w:rsidR="0068549D" w:rsidRPr="004829C2" w14:paraId="3A1DD3B5" w14:textId="77777777" w:rsidTr="0068549D">
        <w:tc>
          <w:tcPr>
            <w:tcW w:w="1450" w:type="pct"/>
          </w:tcPr>
          <w:p w14:paraId="399076DF" w14:textId="68E8AD7E"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1" w:history="1">
              <w:r w:rsidRPr="004829C2">
                <w:rPr>
                  <w:rStyle w:val="Hyperlink"/>
                  <w:sz w:val="17"/>
                  <w:szCs w:val="17"/>
                  <w:lang w:val="en-GB"/>
                </w:rPr>
                <w:t>80/121</w:t>
              </w:r>
            </w:hyperlink>
          </w:p>
        </w:tc>
        <w:tc>
          <w:tcPr>
            <w:tcW w:w="3500" w:type="pct"/>
          </w:tcPr>
          <w:p w14:paraId="762D1224"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International trade and development</w:t>
            </w:r>
          </w:p>
        </w:tc>
      </w:tr>
      <w:tr w:rsidR="0068549D" w:rsidRPr="003E7557" w14:paraId="249E4748" w14:textId="77777777" w:rsidTr="0068549D">
        <w:tc>
          <w:tcPr>
            <w:tcW w:w="1450" w:type="pct"/>
          </w:tcPr>
          <w:p w14:paraId="254F9E7F" w14:textId="6A0EC091"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2" w:history="1">
              <w:r w:rsidRPr="004829C2">
                <w:rPr>
                  <w:rStyle w:val="Hyperlink"/>
                  <w:sz w:val="17"/>
                  <w:szCs w:val="17"/>
                  <w:lang w:val="en-GB"/>
                </w:rPr>
                <w:t>80/129</w:t>
              </w:r>
            </w:hyperlink>
          </w:p>
        </w:tc>
        <w:tc>
          <w:tcPr>
            <w:tcW w:w="3500" w:type="pct"/>
          </w:tcPr>
          <w:p w14:paraId="7A803C82"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Follow-up to and implementation of the outcomes of the International Conferences on Financing for Development</w:t>
            </w:r>
          </w:p>
        </w:tc>
      </w:tr>
      <w:tr w:rsidR="0068549D" w:rsidRPr="003E7557" w14:paraId="246A5A3C" w14:textId="77777777" w:rsidTr="0068549D">
        <w:tc>
          <w:tcPr>
            <w:tcW w:w="1450" w:type="pct"/>
          </w:tcPr>
          <w:p w14:paraId="672158F7" w14:textId="07F378F5"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3" w:history="1">
              <w:r w:rsidRPr="004829C2">
                <w:rPr>
                  <w:rStyle w:val="Hyperlink"/>
                  <w:sz w:val="17"/>
                  <w:szCs w:val="17"/>
                  <w:lang w:val="en-GB"/>
                </w:rPr>
                <w:t>80/135</w:t>
              </w:r>
            </w:hyperlink>
          </w:p>
        </w:tc>
        <w:tc>
          <w:tcPr>
            <w:tcW w:w="3500" w:type="pct"/>
          </w:tcPr>
          <w:p w14:paraId="055EE456"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Promoting sustainable consumption and production patterns for the implementation of the 2030 Agenda for Sustainable Development, building on Agenda 21</w:t>
            </w:r>
          </w:p>
        </w:tc>
      </w:tr>
      <w:tr w:rsidR="0068549D" w:rsidRPr="003E7557" w14:paraId="6FB42495" w14:textId="77777777" w:rsidTr="0068549D">
        <w:tc>
          <w:tcPr>
            <w:tcW w:w="1450" w:type="pct"/>
          </w:tcPr>
          <w:p w14:paraId="1F1482F8" w14:textId="57425DD9"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4" w:history="1">
              <w:r w:rsidRPr="004829C2">
                <w:rPr>
                  <w:rStyle w:val="Hyperlink"/>
                  <w:sz w:val="17"/>
                  <w:szCs w:val="17"/>
                  <w:lang w:val="en-GB"/>
                </w:rPr>
                <w:t>80/136</w:t>
              </w:r>
            </w:hyperlink>
          </w:p>
        </w:tc>
        <w:tc>
          <w:tcPr>
            <w:tcW w:w="3500" w:type="pct"/>
          </w:tcPr>
          <w:p w14:paraId="70F12F65"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Follow-up to and implementation of the Antigua and Barbuda Agenda for Small Island Developing States: A Renewed Declaration for Resilient Prosperity</w:t>
            </w:r>
          </w:p>
        </w:tc>
      </w:tr>
      <w:tr w:rsidR="0068549D" w:rsidRPr="003E7557" w14:paraId="7CB2B22D" w14:textId="77777777" w:rsidTr="0068549D">
        <w:tc>
          <w:tcPr>
            <w:tcW w:w="1450" w:type="pct"/>
          </w:tcPr>
          <w:p w14:paraId="6CEC61BC" w14:textId="1AB5EA88" w:rsidR="0068549D" w:rsidRPr="004829C2" w:rsidRDefault="0068549D" w:rsidP="0068549D">
            <w:pPr>
              <w:tabs>
                <w:tab w:val="left" w:pos="288"/>
                <w:tab w:val="left" w:pos="576"/>
                <w:tab w:val="left" w:pos="864"/>
                <w:tab w:val="left" w:pos="1152"/>
              </w:tabs>
              <w:spacing w:before="40" w:after="40" w:line="200" w:lineRule="exact"/>
              <w:ind w:right="43"/>
              <w:rPr>
                <w:sz w:val="17"/>
                <w:lang w:val="en-GB"/>
              </w:rPr>
            </w:pPr>
            <w:hyperlink r:id="rId55" w:history="1">
              <w:r w:rsidRPr="004829C2">
                <w:rPr>
                  <w:rStyle w:val="Hyperlink"/>
                  <w:sz w:val="17"/>
                  <w:szCs w:val="24"/>
                  <w:lang w:val="en-GB"/>
                </w:rPr>
                <w:t>80/138</w:t>
              </w:r>
            </w:hyperlink>
          </w:p>
        </w:tc>
        <w:tc>
          <w:tcPr>
            <w:tcW w:w="3500" w:type="pct"/>
          </w:tcPr>
          <w:p w14:paraId="436E6202"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Protection of global climate for present and future generations of humankind</w:t>
            </w:r>
          </w:p>
        </w:tc>
      </w:tr>
      <w:tr w:rsidR="0068549D" w:rsidRPr="003E7557" w14:paraId="7668DF50" w14:textId="77777777" w:rsidTr="0068549D">
        <w:tc>
          <w:tcPr>
            <w:tcW w:w="1450" w:type="pct"/>
          </w:tcPr>
          <w:p w14:paraId="6E6A652D" w14:textId="3C658667"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6" w:history="1">
              <w:r w:rsidRPr="004829C2">
                <w:rPr>
                  <w:rStyle w:val="Hyperlink"/>
                  <w:sz w:val="17"/>
                  <w:szCs w:val="17"/>
                  <w:lang w:val="en-GB"/>
                </w:rPr>
                <w:t>80/147</w:t>
              </w:r>
            </w:hyperlink>
          </w:p>
        </w:tc>
        <w:tc>
          <w:tcPr>
            <w:tcW w:w="3500" w:type="pct"/>
          </w:tcPr>
          <w:p w14:paraId="02B860DE"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Science, technology and innovation for sustainable development</w:t>
            </w:r>
          </w:p>
        </w:tc>
      </w:tr>
      <w:tr w:rsidR="0068549D" w:rsidRPr="003E7557" w14:paraId="7185DFDB" w14:textId="77777777" w:rsidTr="0068549D">
        <w:tc>
          <w:tcPr>
            <w:tcW w:w="1450" w:type="pct"/>
          </w:tcPr>
          <w:p w14:paraId="304C08E3" w14:textId="00111993"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7" w:history="1">
              <w:r w:rsidRPr="004829C2">
                <w:rPr>
                  <w:rStyle w:val="Hyperlink"/>
                  <w:sz w:val="17"/>
                  <w:szCs w:val="17"/>
                  <w:lang w:val="en-GB"/>
                </w:rPr>
                <w:t>80/149</w:t>
              </w:r>
            </w:hyperlink>
          </w:p>
        </w:tc>
        <w:tc>
          <w:tcPr>
            <w:tcW w:w="3500" w:type="pct"/>
          </w:tcPr>
          <w:p w14:paraId="6FFDAA94"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Development cooperation with middle-income countries</w:t>
            </w:r>
          </w:p>
        </w:tc>
      </w:tr>
      <w:tr w:rsidR="0068549D" w:rsidRPr="003E7557" w14:paraId="55982FB8" w14:textId="77777777" w:rsidTr="0068549D">
        <w:tc>
          <w:tcPr>
            <w:tcW w:w="1450" w:type="pct"/>
          </w:tcPr>
          <w:p w14:paraId="37E9CA92" w14:textId="749701E6" w:rsidR="0068549D" w:rsidRPr="004829C2" w:rsidRDefault="0068549D" w:rsidP="0068549D">
            <w:pPr>
              <w:tabs>
                <w:tab w:val="left" w:pos="288"/>
                <w:tab w:val="left" w:pos="576"/>
                <w:tab w:val="left" w:pos="864"/>
                <w:tab w:val="left" w:pos="1152"/>
              </w:tabs>
              <w:spacing w:before="40" w:after="40" w:line="200" w:lineRule="exact"/>
              <w:ind w:right="43"/>
              <w:rPr>
                <w:sz w:val="17"/>
                <w:lang w:val="en-GB"/>
              </w:rPr>
            </w:pPr>
            <w:hyperlink r:id="rId58" w:history="1">
              <w:r w:rsidRPr="004829C2">
                <w:rPr>
                  <w:rStyle w:val="Hyperlink"/>
                  <w:sz w:val="17"/>
                  <w:szCs w:val="17"/>
                  <w:lang w:val="en-GB"/>
                </w:rPr>
                <w:t>80/150</w:t>
              </w:r>
            </w:hyperlink>
          </w:p>
        </w:tc>
        <w:tc>
          <w:tcPr>
            <w:tcW w:w="3500" w:type="pct"/>
          </w:tcPr>
          <w:p w14:paraId="1F0D202D" w14:textId="77777777" w:rsidR="0068549D" w:rsidRPr="00A878F0" w:rsidRDefault="0068549D" w:rsidP="0068549D">
            <w:pPr>
              <w:tabs>
                <w:tab w:val="left" w:pos="288"/>
                <w:tab w:val="left" w:pos="576"/>
                <w:tab w:val="left" w:pos="864"/>
                <w:tab w:val="left" w:pos="1152"/>
              </w:tabs>
              <w:spacing w:before="40" w:after="40" w:line="200" w:lineRule="exact"/>
              <w:ind w:left="86" w:right="43"/>
              <w:rPr>
                <w:spacing w:val="0"/>
                <w:sz w:val="17"/>
                <w:szCs w:val="17"/>
                <w:lang w:val="en-GB"/>
              </w:rPr>
            </w:pPr>
            <w:r w:rsidRPr="00A878F0">
              <w:rPr>
                <w:spacing w:val="0"/>
                <w:sz w:val="17"/>
                <w:szCs w:val="17"/>
                <w:lang w:val="en-GB"/>
              </w:rPr>
              <w:t>Follow-up to the Fifth United Nations Conference on the Least Developed Countries</w:t>
            </w:r>
          </w:p>
        </w:tc>
      </w:tr>
      <w:tr w:rsidR="0068549D" w:rsidRPr="003E7557" w14:paraId="08EC6DA1" w14:textId="77777777" w:rsidTr="0068549D">
        <w:tc>
          <w:tcPr>
            <w:tcW w:w="1450" w:type="pct"/>
          </w:tcPr>
          <w:p w14:paraId="4A6B89B9" w14:textId="48797506"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59" w:history="1">
              <w:r w:rsidRPr="004829C2">
                <w:rPr>
                  <w:rStyle w:val="Hyperlink"/>
                  <w:sz w:val="17"/>
                  <w:szCs w:val="17"/>
                  <w:lang w:val="en-GB"/>
                </w:rPr>
                <w:t>80/151</w:t>
              </w:r>
            </w:hyperlink>
          </w:p>
        </w:tc>
        <w:tc>
          <w:tcPr>
            <w:tcW w:w="3500" w:type="pct"/>
          </w:tcPr>
          <w:p w14:paraId="1A8F5CEB" w14:textId="77777777" w:rsidR="0068549D" w:rsidRPr="00A878F0" w:rsidRDefault="0068549D" w:rsidP="0068549D">
            <w:pPr>
              <w:tabs>
                <w:tab w:val="left" w:pos="288"/>
                <w:tab w:val="left" w:pos="576"/>
                <w:tab w:val="left" w:pos="864"/>
                <w:tab w:val="left" w:pos="1152"/>
              </w:tabs>
              <w:spacing w:before="40" w:after="40" w:line="200" w:lineRule="exact"/>
              <w:ind w:left="86" w:right="43"/>
              <w:rPr>
                <w:spacing w:val="0"/>
                <w:sz w:val="17"/>
                <w:szCs w:val="17"/>
                <w:lang w:val="en-GB"/>
              </w:rPr>
            </w:pPr>
            <w:r w:rsidRPr="00A878F0">
              <w:rPr>
                <w:spacing w:val="0"/>
                <w:sz w:val="17"/>
                <w:szCs w:val="17"/>
                <w:lang w:val="en-GB"/>
              </w:rPr>
              <w:t>Follow-up to the Third United Nations Conference on Landlocked Developing Countries</w:t>
            </w:r>
          </w:p>
        </w:tc>
      </w:tr>
      <w:tr w:rsidR="0068549D" w:rsidRPr="003E7557" w14:paraId="521EB38E" w14:textId="77777777" w:rsidTr="0068549D">
        <w:tc>
          <w:tcPr>
            <w:tcW w:w="1450" w:type="pct"/>
          </w:tcPr>
          <w:p w14:paraId="71366D30" w14:textId="58CE3D07"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60" w:history="1">
              <w:r w:rsidRPr="004829C2">
                <w:rPr>
                  <w:rStyle w:val="Hyperlink"/>
                  <w:sz w:val="17"/>
                  <w:szCs w:val="17"/>
                  <w:lang w:val="en-GB"/>
                </w:rPr>
                <w:t>80/153</w:t>
              </w:r>
            </w:hyperlink>
          </w:p>
        </w:tc>
        <w:tc>
          <w:tcPr>
            <w:tcW w:w="3500" w:type="pct"/>
          </w:tcPr>
          <w:p w14:paraId="5007B104"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Implementation of the Third United Nations Decade for the Eradication of Poverty (2018–2027)</w:t>
            </w:r>
          </w:p>
        </w:tc>
      </w:tr>
      <w:tr w:rsidR="0068549D" w:rsidRPr="003E7557" w14:paraId="482552AB" w14:textId="77777777" w:rsidTr="0068549D">
        <w:tc>
          <w:tcPr>
            <w:tcW w:w="1450" w:type="pct"/>
          </w:tcPr>
          <w:p w14:paraId="7EDB24E6" w14:textId="021193F2" w:rsidR="0068549D" w:rsidRPr="004829C2" w:rsidRDefault="0068549D" w:rsidP="0068549D">
            <w:pPr>
              <w:tabs>
                <w:tab w:val="left" w:pos="288"/>
                <w:tab w:val="left" w:pos="576"/>
                <w:tab w:val="left" w:pos="864"/>
                <w:tab w:val="left" w:pos="1152"/>
              </w:tabs>
              <w:spacing w:before="40" w:after="40" w:line="200" w:lineRule="exact"/>
              <w:ind w:right="43"/>
              <w:rPr>
                <w:rFonts w:eastAsiaTheme="minorEastAsia"/>
                <w:sz w:val="17"/>
                <w:szCs w:val="17"/>
                <w:lang w:val="en-GB"/>
              </w:rPr>
            </w:pPr>
            <w:hyperlink r:id="rId61" w:history="1">
              <w:r w:rsidRPr="004829C2">
                <w:rPr>
                  <w:rStyle w:val="Hyperlink"/>
                  <w:sz w:val="17"/>
                  <w:szCs w:val="17"/>
                  <w:lang w:val="en-GB"/>
                </w:rPr>
                <w:t>80/155</w:t>
              </w:r>
            </w:hyperlink>
          </w:p>
        </w:tc>
        <w:tc>
          <w:tcPr>
            <w:tcW w:w="3500" w:type="pct"/>
          </w:tcPr>
          <w:p w14:paraId="38239559"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Operational activities for development of the United Nations system</w:t>
            </w:r>
          </w:p>
        </w:tc>
      </w:tr>
      <w:tr w:rsidR="0068549D" w:rsidRPr="004829C2" w14:paraId="1F8C7584" w14:textId="77777777" w:rsidTr="0068549D">
        <w:tc>
          <w:tcPr>
            <w:tcW w:w="1450" w:type="pct"/>
          </w:tcPr>
          <w:p w14:paraId="5AE15412" w14:textId="07A66B36" w:rsidR="0068549D" w:rsidRPr="004829C2" w:rsidRDefault="0068549D" w:rsidP="0068549D">
            <w:pPr>
              <w:tabs>
                <w:tab w:val="left" w:pos="288"/>
                <w:tab w:val="left" w:pos="576"/>
                <w:tab w:val="left" w:pos="864"/>
                <w:tab w:val="left" w:pos="1152"/>
              </w:tabs>
              <w:spacing w:before="40" w:after="40" w:line="200" w:lineRule="exact"/>
              <w:ind w:right="43"/>
              <w:rPr>
                <w:rFonts w:eastAsiaTheme="minorEastAsia"/>
                <w:sz w:val="17"/>
                <w:szCs w:val="17"/>
                <w:lang w:val="en-GB"/>
              </w:rPr>
            </w:pPr>
            <w:hyperlink r:id="rId62" w:history="1">
              <w:r w:rsidRPr="004829C2">
                <w:rPr>
                  <w:rStyle w:val="Hyperlink"/>
                  <w:sz w:val="17"/>
                  <w:szCs w:val="17"/>
                  <w:lang w:val="en-GB"/>
                </w:rPr>
                <w:t>80/156</w:t>
              </w:r>
            </w:hyperlink>
          </w:p>
        </w:tc>
        <w:tc>
          <w:tcPr>
            <w:tcW w:w="3500" w:type="pct"/>
          </w:tcPr>
          <w:p w14:paraId="11630A3D"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South-South cooperation</w:t>
            </w:r>
          </w:p>
        </w:tc>
      </w:tr>
      <w:tr w:rsidR="0068549D" w:rsidRPr="003E7557" w14:paraId="62E6B8A1" w14:textId="77777777" w:rsidTr="0068549D">
        <w:tc>
          <w:tcPr>
            <w:tcW w:w="1450" w:type="pct"/>
          </w:tcPr>
          <w:p w14:paraId="6A851AFF" w14:textId="3D0CD982"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63" w:history="1">
              <w:r w:rsidRPr="004829C2">
                <w:rPr>
                  <w:rStyle w:val="Hyperlink"/>
                  <w:sz w:val="17"/>
                  <w:szCs w:val="17"/>
                  <w:lang w:val="en-GB"/>
                </w:rPr>
                <w:t>80/180</w:t>
              </w:r>
            </w:hyperlink>
          </w:p>
        </w:tc>
        <w:tc>
          <w:tcPr>
            <w:tcW w:w="3500" w:type="pct"/>
          </w:tcPr>
          <w:p w14:paraId="0F69A4DF"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Policies and programmes involving youth</w:t>
            </w:r>
          </w:p>
        </w:tc>
      </w:tr>
      <w:tr w:rsidR="0068549D" w:rsidRPr="004829C2" w14:paraId="079910AC" w14:textId="77777777" w:rsidTr="0068549D">
        <w:tc>
          <w:tcPr>
            <w:tcW w:w="1450" w:type="pct"/>
          </w:tcPr>
          <w:p w14:paraId="4845EC7A" w14:textId="16780BAD"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64" w:history="1">
              <w:r w:rsidRPr="004829C2">
                <w:rPr>
                  <w:rStyle w:val="Hyperlink"/>
                  <w:sz w:val="17"/>
                  <w:szCs w:val="17"/>
                  <w:lang w:val="en-GB"/>
                </w:rPr>
                <w:t>80/182</w:t>
              </w:r>
            </w:hyperlink>
          </w:p>
        </w:tc>
        <w:tc>
          <w:tcPr>
            <w:tcW w:w="3500" w:type="pct"/>
          </w:tcPr>
          <w:p w14:paraId="3D8DE50E"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Cooperatives in social development</w:t>
            </w:r>
          </w:p>
        </w:tc>
      </w:tr>
      <w:tr w:rsidR="0068549D" w:rsidRPr="003E7557" w14:paraId="08F6931F" w14:textId="77777777" w:rsidTr="0068549D">
        <w:tc>
          <w:tcPr>
            <w:tcW w:w="1450" w:type="pct"/>
          </w:tcPr>
          <w:p w14:paraId="16214E02" w14:textId="2E943591"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65" w:history="1">
              <w:r w:rsidRPr="004829C2">
                <w:rPr>
                  <w:rStyle w:val="Hyperlink"/>
                  <w:sz w:val="17"/>
                  <w:szCs w:val="17"/>
                  <w:lang w:val="en-GB"/>
                </w:rPr>
                <w:t>80/184</w:t>
              </w:r>
            </w:hyperlink>
          </w:p>
        </w:tc>
        <w:tc>
          <w:tcPr>
            <w:tcW w:w="3500" w:type="pct"/>
          </w:tcPr>
          <w:p w14:paraId="16BA6D0F" w14:textId="77777777" w:rsidR="0068549D" w:rsidRPr="004829C2"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Improvement of the situation of women and girls in rural areas</w:t>
            </w:r>
          </w:p>
        </w:tc>
      </w:tr>
      <w:tr w:rsidR="0068549D" w:rsidRPr="003E7557" w14:paraId="4D4432C5" w14:textId="77777777" w:rsidTr="0068549D">
        <w:tc>
          <w:tcPr>
            <w:tcW w:w="1450" w:type="pct"/>
          </w:tcPr>
          <w:p w14:paraId="7676C85A" w14:textId="1D332826" w:rsidR="0068549D" w:rsidRPr="004829C2" w:rsidRDefault="0068549D" w:rsidP="0068549D">
            <w:pPr>
              <w:tabs>
                <w:tab w:val="left" w:pos="288"/>
                <w:tab w:val="left" w:pos="576"/>
                <w:tab w:val="left" w:pos="864"/>
                <w:tab w:val="left" w:pos="1152"/>
              </w:tabs>
              <w:spacing w:before="40" w:after="40" w:line="200" w:lineRule="exact"/>
              <w:ind w:right="43"/>
              <w:rPr>
                <w:sz w:val="17"/>
                <w:szCs w:val="17"/>
                <w:lang w:val="en-GB"/>
              </w:rPr>
            </w:pPr>
            <w:hyperlink r:id="rId66" w:history="1">
              <w:r w:rsidRPr="004829C2">
                <w:rPr>
                  <w:rStyle w:val="Hyperlink"/>
                  <w:sz w:val="17"/>
                  <w:szCs w:val="17"/>
                  <w:lang w:val="en-GB"/>
                </w:rPr>
                <w:t>80/186</w:t>
              </w:r>
            </w:hyperlink>
          </w:p>
        </w:tc>
        <w:tc>
          <w:tcPr>
            <w:tcW w:w="3500" w:type="pct"/>
          </w:tcPr>
          <w:p w14:paraId="19478A71" w14:textId="77777777" w:rsidR="0068549D" w:rsidRDefault="0068549D" w:rsidP="0068549D">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Follow-up to the Fourth World Conference on Women and full implementation of the Beijing Declaration and Platform for Action and the outcome of the twenty-third special session of the General Assembly</w:t>
            </w:r>
          </w:p>
          <w:p w14:paraId="45F11876" w14:textId="77777777" w:rsidR="00A878F0" w:rsidRPr="004829C2" w:rsidRDefault="00A878F0" w:rsidP="0068549D">
            <w:pPr>
              <w:tabs>
                <w:tab w:val="left" w:pos="288"/>
                <w:tab w:val="left" w:pos="576"/>
                <w:tab w:val="left" w:pos="864"/>
                <w:tab w:val="left" w:pos="1152"/>
              </w:tabs>
              <w:spacing w:before="40" w:after="40" w:line="200" w:lineRule="exact"/>
              <w:ind w:left="86" w:right="43"/>
              <w:rPr>
                <w:sz w:val="17"/>
                <w:szCs w:val="17"/>
                <w:lang w:val="en-GB"/>
              </w:rPr>
            </w:pPr>
          </w:p>
        </w:tc>
      </w:tr>
    </w:tbl>
    <w:p w14:paraId="330474DD" w14:textId="77777777" w:rsidR="0068549D" w:rsidRPr="004829C2" w:rsidRDefault="0068549D" w:rsidP="0068549D">
      <w:pPr>
        <w:rPr>
          <w:lang w:val="en-GB"/>
        </w:rPr>
        <w:sectPr w:rsidR="0068549D" w:rsidRPr="004829C2" w:rsidSect="0068549D">
          <w:endnotePr>
            <w:numFmt w:val="decimal"/>
          </w:endnotePr>
          <w:type w:val="continuous"/>
          <w:pgSz w:w="12240" w:h="15840"/>
          <w:pgMar w:top="1440" w:right="1195" w:bottom="1152" w:left="1195" w:header="432" w:footer="504" w:gutter="0"/>
          <w:cols w:num="2" w:space="240"/>
          <w:noEndnote/>
          <w:docGrid w:linePitch="360"/>
        </w:sectPr>
      </w:pPr>
    </w:p>
    <w:p w14:paraId="792E4166" w14:textId="2E12F31C" w:rsidR="00DB2CCC" w:rsidRPr="004829C2" w:rsidRDefault="00DB2CCC" w:rsidP="006F700A">
      <w:pPr>
        <w:pStyle w:val="SingleTxt"/>
        <w:spacing w:after="0" w:line="120" w:lineRule="exact"/>
        <w:rPr>
          <w:sz w:val="10"/>
          <w:lang w:val="en-GB"/>
        </w:rPr>
      </w:pPr>
    </w:p>
    <w:p w14:paraId="0B887245" w14:textId="77777777" w:rsidR="00F77B4E" w:rsidRPr="004829C2" w:rsidRDefault="00F77B4E" w:rsidP="00C93F3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Economic and Social Council resolutions</w:t>
      </w:r>
    </w:p>
    <w:p w14:paraId="4E5C9D86" w14:textId="77777777" w:rsidR="00C93F38" w:rsidRPr="004829C2" w:rsidRDefault="00C93F38" w:rsidP="00C93F38">
      <w:pPr>
        <w:pStyle w:val="SingleTxt"/>
        <w:spacing w:after="0" w:line="120" w:lineRule="exact"/>
        <w:rPr>
          <w:sz w:val="10"/>
          <w:lang w:val="en-GB"/>
        </w:rPr>
      </w:pPr>
    </w:p>
    <w:p w14:paraId="69DCC4CB" w14:textId="77777777" w:rsidR="00C93F38" w:rsidRPr="004829C2" w:rsidRDefault="00C93F38" w:rsidP="00C93F38">
      <w:pPr>
        <w:pStyle w:val="SingleTxt"/>
        <w:rPr>
          <w:lang w:val="en-GB"/>
        </w:rPr>
        <w:sectPr w:rsidR="00C93F38" w:rsidRPr="004829C2" w:rsidSect="0068549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93F38" w:rsidRPr="004829C2" w14:paraId="60FD4935" w14:textId="77777777" w:rsidTr="00C93F38">
        <w:tc>
          <w:tcPr>
            <w:tcW w:w="1450" w:type="pct"/>
          </w:tcPr>
          <w:p w14:paraId="151D49DA" w14:textId="3A113FCE" w:rsidR="00C93F38" w:rsidRPr="004829C2" w:rsidRDefault="00C93F38" w:rsidP="00C93F38">
            <w:pPr>
              <w:tabs>
                <w:tab w:val="left" w:pos="288"/>
                <w:tab w:val="left" w:pos="576"/>
                <w:tab w:val="left" w:pos="864"/>
                <w:tab w:val="left" w:pos="1152"/>
              </w:tabs>
              <w:spacing w:before="40" w:after="40" w:line="200" w:lineRule="exact"/>
              <w:ind w:right="43"/>
              <w:rPr>
                <w:sz w:val="17"/>
                <w:lang w:val="en-GB"/>
              </w:rPr>
            </w:pPr>
            <w:hyperlink r:id="rId67" w:history="1">
              <w:r w:rsidRPr="00A81972">
                <w:rPr>
                  <w:rStyle w:val="Hyperlink"/>
                  <w:sz w:val="17"/>
                  <w:lang w:val="en-GB"/>
                </w:rPr>
                <w:t>1819 (LV)</w:t>
              </w:r>
            </w:hyperlink>
          </w:p>
        </w:tc>
        <w:tc>
          <w:tcPr>
            <w:tcW w:w="3500" w:type="pct"/>
          </w:tcPr>
          <w:p w14:paraId="1FA6E71F" w14:textId="77777777" w:rsidR="00C93F38" w:rsidRPr="004829C2" w:rsidRDefault="00C93F38" w:rsidP="00C93F38">
            <w:pPr>
              <w:tabs>
                <w:tab w:val="left" w:pos="288"/>
                <w:tab w:val="left" w:pos="576"/>
                <w:tab w:val="left" w:pos="864"/>
                <w:tab w:val="left" w:pos="1152"/>
              </w:tabs>
              <w:spacing w:before="40" w:after="40" w:line="200" w:lineRule="exact"/>
              <w:ind w:left="86" w:right="43"/>
              <w:rPr>
                <w:sz w:val="17"/>
                <w:lang w:val="en-GB"/>
              </w:rPr>
            </w:pPr>
            <w:r w:rsidRPr="004829C2">
              <w:rPr>
                <w:sz w:val="17"/>
                <w:lang w:val="en-GB"/>
              </w:rPr>
              <w:t>United Nations export promotion programmes</w:t>
            </w:r>
          </w:p>
        </w:tc>
      </w:tr>
      <w:tr w:rsidR="00C93F38" w:rsidRPr="003E7557" w14:paraId="3995153E" w14:textId="77777777" w:rsidTr="00C93F38">
        <w:tc>
          <w:tcPr>
            <w:tcW w:w="1450" w:type="pct"/>
          </w:tcPr>
          <w:p w14:paraId="6FEE51E3" w14:textId="4B159124" w:rsidR="00C93F38" w:rsidRPr="004829C2" w:rsidRDefault="00C93F38" w:rsidP="00C93F38">
            <w:pPr>
              <w:tabs>
                <w:tab w:val="left" w:pos="288"/>
                <w:tab w:val="left" w:pos="576"/>
                <w:tab w:val="left" w:pos="864"/>
                <w:tab w:val="left" w:pos="1152"/>
              </w:tabs>
              <w:spacing w:before="40" w:after="40" w:line="200" w:lineRule="exact"/>
              <w:ind w:right="43"/>
              <w:rPr>
                <w:sz w:val="17"/>
                <w:lang w:val="en-GB"/>
              </w:rPr>
            </w:pPr>
            <w:hyperlink r:id="rId68" w:history="1">
              <w:r w:rsidRPr="004829C2">
                <w:rPr>
                  <w:rStyle w:val="Hyperlink"/>
                  <w:sz w:val="17"/>
                  <w:lang w:val="en-GB"/>
                </w:rPr>
                <w:t>2025/4</w:t>
              </w:r>
            </w:hyperlink>
          </w:p>
        </w:tc>
        <w:tc>
          <w:tcPr>
            <w:tcW w:w="3500" w:type="pct"/>
          </w:tcPr>
          <w:p w14:paraId="24C8774A" w14:textId="77777777" w:rsidR="00C93F38" w:rsidRPr="004829C2" w:rsidRDefault="00C93F38" w:rsidP="00C93F38">
            <w:pPr>
              <w:tabs>
                <w:tab w:val="left" w:pos="288"/>
                <w:tab w:val="left" w:pos="576"/>
                <w:tab w:val="left" w:pos="864"/>
                <w:tab w:val="left" w:pos="1152"/>
              </w:tabs>
              <w:spacing w:before="40" w:after="40" w:line="200" w:lineRule="exact"/>
              <w:ind w:left="86" w:right="43"/>
              <w:rPr>
                <w:sz w:val="17"/>
                <w:lang w:val="en-GB"/>
              </w:rPr>
            </w:pPr>
            <w:r w:rsidRPr="004829C2">
              <w:rPr>
                <w:sz w:val="17"/>
                <w:lang w:val="en-GB"/>
              </w:rPr>
              <w:t>Mainstreaming a gender perspective into all policies and programmes in the United Nations system</w:t>
            </w:r>
          </w:p>
        </w:tc>
      </w:tr>
    </w:tbl>
    <w:p w14:paraId="66523DCE" w14:textId="77777777" w:rsidR="00C93F38" w:rsidRPr="004829C2" w:rsidRDefault="00C93F38" w:rsidP="00C93F38">
      <w:pPr>
        <w:spacing w:line="240" w:lineRule="auto"/>
        <w:rPr>
          <w:sz w:val="2"/>
          <w:lang w:val="en-GB"/>
        </w:rPr>
        <w:sectPr w:rsidR="00C93F38" w:rsidRPr="004829C2" w:rsidSect="00F77B4E">
          <w:endnotePr>
            <w:numFmt w:val="decimal"/>
          </w:endnotePr>
          <w:type w:val="continuous"/>
          <w:pgSz w:w="12240" w:h="15840"/>
          <w:pgMar w:top="1440" w:right="1195" w:bottom="1152" w:left="1195" w:header="432" w:footer="504" w:gutter="0"/>
          <w:cols w:num="2" w:space="240"/>
          <w:noEndnote/>
          <w:docGrid w:linePitch="360"/>
        </w:sectPr>
      </w:pPr>
    </w:p>
    <w:p w14:paraId="0AD54532" w14:textId="1940E6A3" w:rsidR="006F700A" w:rsidRPr="004829C2" w:rsidRDefault="006F700A" w:rsidP="00C93F38">
      <w:pPr>
        <w:pStyle w:val="SingleTxt"/>
        <w:spacing w:after="0" w:line="120" w:lineRule="exact"/>
        <w:rPr>
          <w:sz w:val="10"/>
          <w:lang w:val="en-GB"/>
        </w:rPr>
      </w:pPr>
    </w:p>
    <w:p w14:paraId="0EEDD755" w14:textId="77777777" w:rsidR="00006903" w:rsidRPr="004829C2" w:rsidRDefault="00006903" w:rsidP="008B4CB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4829C2">
        <w:rPr>
          <w:lang w:val="en-GB"/>
        </w:rPr>
        <w:t>World Trade Organization ministerial declarations, decisions and other ministerial outcome documents</w:t>
      </w:r>
    </w:p>
    <w:p w14:paraId="19F4AF46" w14:textId="77777777" w:rsidR="008B4CB5" w:rsidRPr="004829C2" w:rsidRDefault="008B4CB5" w:rsidP="008B4CB5">
      <w:pPr>
        <w:pStyle w:val="SingleTxt"/>
        <w:spacing w:after="0" w:line="120" w:lineRule="exact"/>
        <w:rPr>
          <w:sz w:val="10"/>
          <w:lang w:val="en-GB"/>
        </w:rPr>
      </w:pPr>
    </w:p>
    <w:p w14:paraId="0634DF80" w14:textId="77777777" w:rsidR="008B4CB5" w:rsidRPr="004829C2" w:rsidRDefault="008B4CB5" w:rsidP="008B4CB5">
      <w:pPr>
        <w:pStyle w:val="SingleTxt"/>
        <w:rPr>
          <w:sz w:val="2"/>
          <w:lang w:val="en-GB"/>
        </w:rPr>
        <w:sectPr w:rsidR="008B4CB5" w:rsidRPr="004829C2" w:rsidSect="00C93F3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595"/>
        <w:gridCol w:w="3210"/>
      </w:tblGrid>
      <w:tr w:rsidR="008B4CB5" w:rsidRPr="004829C2" w14:paraId="1BBC52BA" w14:textId="77777777" w:rsidTr="008B4CB5">
        <w:tc>
          <w:tcPr>
            <w:tcW w:w="1450" w:type="pct"/>
          </w:tcPr>
          <w:p w14:paraId="73322C2A"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WT/MIN(01)/DEC/1</w:t>
            </w:r>
          </w:p>
        </w:tc>
        <w:tc>
          <w:tcPr>
            <w:tcW w:w="3500" w:type="pct"/>
          </w:tcPr>
          <w:p w14:paraId="66D530C1"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Doha Ministerial Declaration</w:t>
            </w:r>
          </w:p>
        </w:tc>
      </w:tr>
      <w:tr w:rsidR="008B4CB5" w:rsidRPr="003E7557" w14:paraId="4595373A" w14:textId="77777777" w:rsidTr="008B4CB5">
        <w:tc>
          <w:tcPr>
            <w:tcW w:w="1450" w:type="pct"/>
          </w:tcPr>
          <w:p w14:paraId="22BE71A7"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WT/MIN(05)/DEC</w:t>
            </w:r>
          </w:p>
        </w:tc>
        <w:tc>
          <w:tcPr>
            <w:tcW w:w="3500" w:type="pct"/>
          </w:tcPr>
          <w:p w14:paraId="7F1AE377"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Doha Work Programme: Ministerial Declaration</w:t>
            </w:r>
          </w:p>
        </w:tc>
      </w:tr>
      <w:tr w:rsidR="008B4CB5" w:rsidRPr="004829C2" w14:paraId="63EEC862" w14:textId="77777777" w:rsidTr="008B4CB5">
        <w:tc>
          <w:tcPr>
            <w:tcW w:w="1450" w:type="pct"/>
          </w:tcPr>
          <w:p w14:paraId="08749499"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WT/MIN(13)/DEC</w:t>
            </w:r>
          </w:p>
        </w:tc>
        <w:tc>
          <w:tcPr>
            <w:tcW w:w="3500" w:type="pct"/>
          </w:tcPr>
          <w:p w14:paraId="7B7573F7"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Bali Ministerial Declaration</w:t>
            </w:r>
          </w:p>
        </w:tc>
      </w:tr>
      <w:tr w:rsidR="008B4CB5" w:rsidRPr="004829C2" w14:paraId="4D82AD44" w14:textId="77777777" w:rsidTr="008B4CB5">
        <w:tc>
          <w:tcPr>
            <w:tcW w:w="1450" w:type="pct"/>
          </w:tcPr>
          <w:p w14:paraId="5A8A48F7"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WT/MIN(15)/DEC</w:t>
            </w:r>
          </w:p>
        </w:tc>
        <w:tc>
          <w:tcPr>
            <w:tcW w:w="3500" w:type="pct"/>
          </w:tcPr>
          <w:p w14:paraId="061E251E"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Nairobi Ministerial Declaration</w:t>
            </w:r>
          </w:p>
        </w:tc>
      </w:tr>
      <w:tr w:rsidR="008B4CB5" w:rsidRPr="003E7557" w14:paraId="44D6C73E" w14:textId="77777777" w:rsidTr="008B4CB5">
        <w:tc>
          <w:tcPr>
            <w:tcW w:w="1450" w:type="pct"/>
          </w:tcPr>
          <w:p w14:paraId="293DDA7A" w14:textId="77777777" w:rsidR="008B4CB5" w:rsidRPr="004829C2" w:rsidRDefault="008B4CB5" w:rsidP="002864F5">
            <w:pPr>
              <w:keepNext/>
              <w:keepLines/>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WT/MIN(17)/58</w:t>
            </w:r>
          </w:p>
        </w:tc>
        <w:tc>
          <w:tcPr>
            <w:tcW w:w="3500" w:type="pct"/>
          </w:tcPr>
          <w:p w14:paraId="44F34CD1" w14:textId="77777777" w:rsidR="008B4CB5" w:rsidRPr="004829C2" w:rsidRDefault="008B4CB5" w:rsidP="002864F5">
            <w:pPr>
              <w:keepNext/>
              <w:keepLines/>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Joint Ministerial statement: Declaration on the Establishment of a WTO Informal Work Programme for Micro, Small and Medium-sized Enterprises</w:t>
            </w:r>
          </w:p>
        </w:tc>
      </w:tr>
      <w:tr w:rsidR="008B4CB5" w:rsidRPr="003E7557" w14:paraId="39E61129" w14:textId="77777777" w:rsidTr="008B4CB5">
        <w:tc>
          <w:tcPr>
            <w:tcW w:w="1450" w:type="pct"/>
          </w:tcPr>
          <w:p w14:paraId="7EA65CC7" w14:textId="77777777" w:rsidR="008B4CB5" w:rsidRPr="004829C2" w:rsidDel="00891CE9" w:rsidRDefault="008B4CB5" w:rsidP="002864F5">
            <w:pPr>
              <w:keepNext/>
              <w:keepLines/>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WT/MIN(17)/59</w:t>
            </w:r>
          </w:p>
        </w:tc>
        <w:tc>
          <w:tcPr>
            <w:tcW w:w="3500" w:type="pct"/>
          </w:tcPr>
          <w:p w14:paraId="4F423487" w14:textId="77777777" w:rsidR="008B4CB5" w:rsidRPr="004829C2" w:rsidRDefault="008B4CB5" w:rsidP="002864F5">
            <w:pPr>
              <w:keepNext/>
              <w:keepLines/>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Joint Ministerial Statement on Investment Facilitation for Development</w:t>
            </w:r>
          </w:p>
        </w:tc>
      </w:tr>
      <w:tr w:rsidR="008B4CB5" w:rsidRPr="003E7557" w14:paraId="08F729B7" w14:textId="77777777" w:rsidTr="008B4CB5">
        <w:tc>
          <w:tcPr>
            <w:tcW w:w="1450" w:type="pct"/>
          </w:tcPr>
          <w:p w14:paraId="4A2D1DDF"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WT/MIN(17)/60</w:t>
            </w:r>
          </w:p>
        </w:tc>
        <w:tc>
          <w:tcPr>
            <w:tcW w:w="3500" w:type="pct"/>
          </w:tcPr>
          <w:p w14:paraId="3FDFD4E5"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Joint statement on Electronic Commerce</w:t>
            </w:r>
          </w:p>
        </w:tc>
      </w:tr>
      <w:tr w:rsidR="008B4CB5" w:rsidRPr="004829C2" w14:paraId="592D285C" w14:textId="77777777" w:rsidTr="008B4CB5">
        <w:tc>
          <w:tcPr>
            <w:tcW w:w="1450" w:type="pct"/>
          </w:tcPr>
          <w:p w14:paraId="0D0800C3" w14:textId="77777777" w:rsidR="008B4CB5" w:rsidRPr="004829C2" w:rsidRDefault="008B4CB5" w:rsidP="008B4CB5">
            <w:pPr>
              <w:tabs>
                <w:tab w:val="left" w:pos="288"/>
                <w:tab w:val="left" w:pos="576"/>
                <w:tab w:val="left" w:pos="864"/>
                <w:tab w:val="left" w:pos="1152"/>
              </w:tabs>
              <w:spacing w:before="40" w:after="40" w:line="200" w:lineRule="exact"/>
              <w:ind w:right="43"/>
              <w:rPr>
                <w:sz w:val="17"/>
                <w:szCs w:val="17"/>
                <w:lang w:val="en-GB"/>
              </w:rPr>
            </w:pPr>
            <w:r w:rsidRPr="004829C2">
              <w:rPr>
                <w:sz w:val="17"/>
                <w:szCs w:val="17"/>
                <w:lang w:val="en-GB"/>
              </w:rPr>
              <w:t>WT/MIN(24)/DEC</w:t>
            </w:r>
          </w:p>
        </w:tc>
        <w:tc>
          <w:tcPr>
            <w:tcW w:w="3500" w:type="pct"/>
          </w:tcPr>
          <w:p w14:paraId="071203EC" w14:textId="77777777" w:rsidR="008B4CB5" w:rsidRPr="004829C2" w:rsidRDefault="008B4CB5" w:rsidP="008B4CB5">
            <w:pPr>
              <w:tabs>
                <w:tab w:val="left" w:pos="288"/>
                <w:tab w:val="left" w:pos="576"/>
                <w:tab w:val="left" w:pos="864"/>
                <w:tab w:val="left" w:pos="1152"/>
              </w:tabs>
              <w:spacing w:before="40" w:after="40" w:line="200" w:lineRule="exact"/>
              <w:ind w:left="86" w:right="43"/>
              <w:rPr>
                <w:sz w:val="17"/>
                <w:szCs w:val="17"/>
                <w:lang w:val="en-GB"/>
              </w:rPr>
            </w:pPr>
            <w:r w:rsidRPr="004829C2">
              <w:rPr>
                <w:sz w:val="17"/>
                <w:szCs w:val="17"/>
                <w:lang w:val="en-GB"/>
              </w:rPr>
              <w:t xml:space="preserve">Abu Dhabi Ministerial Declaration </w:t>
            </w:r>
          </w:p>
        </w:tc>
      </w:tr>
    </w:tbl>
    <w:p w14:paraId="37417A58" w14:textId="77777777" w:rsidR="008B4CB5" w:rsidRPr="004829C2" w:rsidRDefault="008B4CB5" w:rsidP="002864F5">
      <w:pPr>
        <w:spacing w:line="240" w:lineRule="auto"/>
        <w:rPr>
          <w:sz w:val="2"/>
          <w:lang w:val="en-GB"/>
        </w:rPr>
        <w:sectPr w:rsidR="008B4CB5" w:rsidRPr="004829C2" w:rsidSect="00006903">
          <w:endnotePr>
            <w:numFmt w:val="decimal"/>
          </w:endnotePr>
          <w:type w:val="continuous"/>
          <w:pgSz w:w="12240" w:h="15840"/>
          <w:pgMar w:top="1440" w:right="1195" w:bottom="1152" w:left="1195" w:header="432" w:footer="504" w:gutter="0"/>
          <w:cols w:num="2" w:space="240"/>
          <w:noEndnote/>
          <w:docGrid w:linePitch="360"/>
        </w:sectPr>
      </w:pPr>
    </w:p>
    <w:p w14:paraId="2EA482C8" w14:textId="78378D4E" w:rsidR="00C93F38" w:rsidRPr="004829C2" w:rsidRDefault="00C93F38" w:rsidP="008B4CB5">
      <w:pPr>
        <w:pStyle w:val="SingleTxt"/>
        <w:spacing w:after="0" w:line="120" w:lineRule="exact"/>
        <w:rPr>
          <w:sz w:val="10"/>
          <w:lang w:val="en-GB"/>
        </w:rPr>
      </w:pPr>
    </w:p>
    <w:p w14:paraId="3A909660" w14:textId="77777777" w:rsidR="008B4CB5" w:rsidRPr="004829C2" w:rsidRDefault="008B4CB5" w:rsidP="008B4CB5">
      <w:pPr>
        <w:pStyle w:val="SingleTxt"/>
        <w:spacing w:after="0" w:line="120" w:lineRule="exact"/>
        <w:rPr>
          <w:sz w:val="10"/>
          <w:lang w:val="en-GB"/>
        </w:rPr>
      </w:pPr>
    </w:p>
    <w:p w14:paraId="52C6797A" w14:textId="77777777" w:rsidR="001A56BD" w:rsidRPr="004829C2" w:rsidRDefault="001A56BD" w:rsidP="00D93BB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ab/>
      </w:r>
      <w:r w:rsidRPr="004829C2">
        <w:rPr>
          <w:lang w:val="en-GB"/>
        </w:rPr>
        <w:tab/>
        <w:t>Deliverables</w:t>
      </w:r>
    </w:p>
    <w:p w14:paraId="232F1BA8" w14:textId="77777777" w:rsidR="001A56BD" w:rsidRPr="004829C2" w:rsidRDefault="001A56BD" w:rsidP="00D93BB6">
      <w:pPr>
        <w:pStyle w:val="SingleTxt"/>
        <w:spacing w:after="0" w:line="120" w:lineRule="exact"/>
        <w:rPr>
          <w:sz w:val="10"/>
          <w:lang w:val="en-GB"/>
        </w:rPr>
      </w:pPr>
    </w:p>
    <w:p w14:paraId="5B36CD12" w14:textId="77777777" w:rsidR="00D93BB6" w:rsidRPr="004829C2" w:rsidRDefault="00D93BB6" w:rsidP="00D93BB6">
      <w:pPr>
        <w:pStyle w:val="SingleTxt"/>
        <w:spacing w:after="0" w:line="120" w:lineRule="exact"/>
        <w:rPr>
          <w:sz w:val="10"/>
          <w:lang w:val="en-GB"/>
        </w:rPr>
      </w:pPr>
    </w:p>
    <w:p w14:paraId="26FED282" w14:textId="77777777" w:rsidR="001A56BD" w:rsidRPr="004829C2" w:rsidRDefault="001A56BD" w:rsidP="00D93BB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829C2">
        <w:rPr>
          <w:lang w:val="en-GB"/>
        </w:rPr>
        <w:tab/>
        <w:t>13.25</w:t>
      </w:r>
      <w:r w:rsidRPr="004829C2">
        <w:rPr>
          <w:lang w:val="en-GB"/>
        </w:rPr>
        <w:tab/>
        <w:t>Table 13.3 lists all deliverables of ITC.</w:t>
      </w:r>
    </w:p>
    <w:p w14:paraId="18DE8392" w14:textId="77777777" w:rsidR="001A56BD" w:rsidRPr="004829C2" w:rsidRDefault="001A56BD" w:rsidP="00D93BB6">
      <w:pPr>
        <w:pStyle w:val="SingleTxt"/>
        <w:spacing w:after="0" w:line="120" w:lineRule="exact"/>
        <w:rPr>
          <w:sz w:val="10"/>
          <w:lang w:val="en-GB"/>
        </w:rPr>
      </w:pPr>
    </w:p>
    <w:p w14:paraId="2B6A3050" w14:textId="77777777" w:rsidR="001A56BD" w:rsidRPr="004829C2" w:rsidRDefault="001A56BD" w:rsidP="009A79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829C2">
        <w:rPr>
          <w:b w:val="0"/>
          <w:bCs/>
          <w:lang w:val="en-GB"/>
        </w:rPr>
        <w:lastRenderedPageBreak/>
        <w:t>Table 13.3</w:t>
      </w:r>
    </w:p>
    <w:p w14:paraId="23CC305A" w14:textId="77777777" w:rsidR="001A56BD" w:rsidRPr="004829C2" w:rsidRDefault="001A56BD" w:rsidP="009A798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829C2">
        <w:rPr>
          <w:lang w:val="en-GB"/>
        </w:rPr>
        <w:t>Deliverables for the period 2025–2027, by category and subcategory</w:t>
      </w:r>
    </w:p>
    <w:p w14:paraId="6B67A484" w14:textId="77777777" w:rsidR="001A56BD" w:rsidRPr="004829C2" w:rsidRDefault="001A56BD" w:rsidP="009A798A">
      <w:pPr>
        <w:pStyle w:val="SingleTxt"/>
        <w:keepNext/>
        <w:keepLines/>
        <w:spacing w:after="0" w:line="120" w:lineRule="exact"/>
        <w:rPr>
          <w:sz w:val="10"/>
          <w:lang w:val="en-GB"/>
        </w:rPr>
      </w:pPr>
    </w:p>
    <w:p w14:paraId="7744A48F" w14:textId="77777777" w:rsidR="00D93BB6" w:rsidRPr="004829C2" w:rsidRDefault="00D93BB6" w:rsidP="009A798A">
      <w:pPr>
        <w:pStyle w:val="SingleTxt"/>
        <w:keepNext/>
        <w:keepLines/>
        <w:spacing w:after="0" w:line="120" w:lineRule="exact"/>
        <w:rPr>
          <w:sz w:val="1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0"/>
        <w:gridCol w:w="640"/>
        <w:gridCol w:w="640"/>
        <w:gridCol w:w="640"/>
        <w:gridCol w:w="640"/>
      </w:tblGrid>
      <w:tr w:rsidR="00601CD0" w:rsidRPr="004829C2" w14:paraId="2AA27002" w14:textId="77777777" w:rsidTr="0045051C">
        <w:trPr>
          <w:tblHeader/>
        </w:trPr>
        <w:tc>
          <w:tcPr>
            <w:tcW w:w="7290" w:type="dxa"/>
            <w:tcBorders>
              <w:top w:val="single" w:sz="4" w:space="0" w:color="auto"/>
              <w:bottom w:val="single" w:sz="12" w:space="0" w:color="auto"/>
            </w:tcBorders>
            <w:vAlign w:val="bottom"/>
          </w:tcPr>
          <w:p w14:paraId="7B4F7A94"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4829C2">
              <w:rPr>
                <w:i/>
                <w:sz w:val="14"/>
                <w:lang w:val="en-GB"/>
              </w:rPr>
              <w:t>Category and subcategory</w:t>
            </w:r>
          </w:p>
        </w:tc>
        <w:tc>
          <w:tcPr>
            <w:tcW w:w="640" w:type="dxa"/>
            <w:tcBorders>
              <w:top w:val="single" w:sz="4" w:space="0" w:color="auto"/>
              <w:bottom w:val="single" w:sz="12" w:space="0" w:color="auto"/>
            </w:tcBorders>
            <w:vAlign w:val="bottom"/>
          </w:tcPr>
          <w:p w14:paraId="331E86A3"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829C2">
              <w:rPr>
                <w:i/>
                <w:sz w:val="14"/>
                <w:lang w:val="en-GB"/>
              </w:rPr>
              <w:t>2025 planned</w:t>
            </w:r>
          </w:p>
        </w:tc>
        <w:tc>
          <w:tcPr>
            <w:tcW w:w="640" w:type="dxa"/>
            <w:tcBorders>
              <w:top w:val="single" w:sz="4" w:space="0" w:color="auto"/>
              <w:bottom w:val="single" w:sz="12" w:space="0" w:color="auto"/>
            </w:tcBorders>
            <w:vAlign w:val="bottom"/>
          </w:tcPr>
          <w:p w14:paraId="351FF342"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829C2">
              <w:rPr>
                <w:i/>
                <w:sz w:val="14"/>
                <w:lang w:val="en-GB"/>
              </w:rPr>
              <w:t>2025 actual</w:t>
            </w:r>
          </w:p>
        </w:tc>
        <w:tc>
          <w:tcPr>
            <w:tcW w:w="640" w:type="dxa"/>
            <w:tcBorders>
              <w:top w:val="single" w:sz="4" w:space="0" w:color="auto"/>
              <w:bottom w:val="single" w:sz="12" w:space="0" w:color="auto"/>
            </w:tcBorders>
            <w:vAlign w:val="bottom"/>
          </w:tcPr>
          <w:p w14:paraId="25C3EEDD"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829C2">
              <w:rPr>
                <w:i/>
                <w:sz w:val="14"/>
                <w:lang w:val="en-GB"/>
              </w:rPr>
              <w:t>2026 planned</w:t>
            </w:r>
          </w:p>
        </w:tc>
        <w:tc>
          <w:tcPr>
            <w:tcW w:w="640" w:type="dxa"/>
            <w:tcBorders>
              <w:top w:val="single" w:sz="4" w:space="0" w:color="auto"/>
              <w:bottom w:val="single" w:sz="12" w:space="0" w:color="auto"/>
            </w:tcBorders>
            <w:vAlign w:val="bottom"/>
          </w:tcPr>
          <w:p w14:paraId="68AF5D7D"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lang w:val="en-GB"/>
              </w:rPr>
            </w:pPr>
            <w:r w:rsidRPr="004829C2">
              <w:rPr>
                <w:i/>
                <w:sz w:val="14"/>
                <w:lang w:val="en-GB"/>
              </w:rPr>
              <w:t>2027 planned</w:t>
            </w:r>
          </w:p>
        </w:tc>
      </w:tr>
      <w:tr w:rsidR="00601CD0" w:rsidRPr="004829C2" w14:paraId="5A199BAC" w14:textId="77777777" w:rsidTr="0045051C">
        <w:trPr>
          <w:trHeight w:hRule="exact" w:val="115"/>
          <w:tblHeader/>
        </w:trPr>
        <w:tc>
          <w:tcPr>
            <w:tcW w:w="7290" w:type="dxa"/>
            <w:tcBorders>
              <w:top w:val="single" w:sz="12" w:space="0" w:color="auto"/>
            </w:tcBorders>
            <w:vAlign w:val="bottom"/>
          </w:tcPr>
          <w:p w14:paraId="72A3AC3D" w14:textId="77777777" w:rsidR="00601CD0" w:rsidRPr="004829C2" w:rsidRDefault="00601CD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lang w:val="en-GB"/>
              </w:rPr>
            </w:pPr>
          </w:p>
        </w:tc>
        <w:tc>
          <w:tcPr>
            <w:tcW w:w="640" w:type="dxa"/>
            <w:tcBorders>
              <w:top w:val="single" w:sz="12" w:space="0" w:color="auto"/>
            </w:tcBorders>
            <w:vAlign w:val="bottom"/>
          </w:tcPr>
          <w:p w14:paraId="0C13907B" w14:textId="77777777" w:rsidR="00601CD0" w:rsidRPr="004829C2" w:rsidRDefault="00601CD0"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659A7CF2" w14:textId="77777777" w:rsidR="00601CD0" w:rsidRPr="004829C2" w:rsidRDefault="00601CD0"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72B84DF1" w14:textId="77777777" w:rsidR="00601CD0" w:rsidRPr="004829C2" w:rsidRDefault="00601CD0"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c>
          <w:tcPr>
            <w:tcW w:w="640" w:type="dxa"/>
            <w:tcBorders>
              <w:top w:val="single" w:sz="12" w:space="0" w:color="auto"/>
            </w:tcBorders>
            <w:vAlign w:val="bottom"/>
          </w:tcPr>
          <w:p w14:paraId="23930453" w14:textId="77777777" w:rsidR="00601CD0" w:rsidRPr="004829C2" w:rsidRDefault="00601CD0"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right"/>
              <w:rPr>
                <w:sz w:val="17"/>
                <w:lang w:val="en-GB"/>
              </w:rPr>
            </w:pPr>
          </w:p>
        </w:tc>
      </w:tr>
      <w:tr w:rsidR="00601CD0" w:rsidRPr="003E7557" w14:paraId="2BB8211A" w14:textId="77777777" w:rsidTr="0045051C">
        <w:tc>
          <w:tcPr>
            <w:tcW w:w="7290" w:type="dxa"/>
            <w:vAlign w:val="bottom"/>
          </w:tcPr>
          <w:p w14:paraId="34AFD046" w14:textId="7C23B6C5" w:rsidR="00996AE9" w:rsidRPr="004829C2" w:rsidRDefault="00996AE9"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829C2">
              <w:rPr>
                <w:b/>
                <w:bCs/>
                <w:sz w:val="17"/>
                <w:lang w:val="en-GB"/>
              </w:rPr>
              <w:t>A.</w:t>
            </w:r>
            <w:r w:rsidR="002C0EB0" w:rsidRPr="004829C2">
              <w:rPr>
                <w:b/>
                <w:bCs/>
                <w:sz w:val="17"/>
                <w:lang w:val="en-GB"/>
              </w:rPr>
              <w:tab/>
            </w:r>
            <w:r w:rsidRPr="004829C2">
              <w:rPr>
                <w:b/>
                <w:bCs/>
                <w:sz w:val="17"/>
                <w:lang w:val="en-GB"/>
              </w:rPr>
              <w:t>Facilitation of the intergovernmental process and expert bodies</w:t>
            </w:r>
          </w:p>
        </w:tc>
        <w:tc>
          <w:tcPr>
            <w:tcW w:w="640" w:type="dxa"/>
            <w:vAlign w:val="bottom"/>
          </w:tcPr>
          <w:p w14:paraId="57D5D53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16152E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DB6636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910271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61A5D" w:rsidRPr="004829C2" w14:paraId="2A86DABC" w14:textId="77777777" w:rsidTr="0045051C">
        <w:tc>
          <w:tcPr>
            <w:tcW w:w="7290" w:type="dxa"/>
            <w:vAlign w:val="bottom"/>
          </w:tcPr>
          <w:p w14:paraId="51DABF6E" w14:textId="0127A93E"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b/>
                <w:bCs/>
                <w:sz w:val="17"/>
                <w:lang w:val="en-GB"/>
              </w:rPr>
              <w:t>Parliamentary documentation</w:t>
            </w:r>
            <w:r w:rsidR="00996AE9" w:rsidRPr="004829C2">
              <w:rPr>
                <w:sz w:val="17"/>
                <w:lang w:val="en-GB"/>
              </w:rPr>
              <w:t xml:space="preserve"> (number of documents)</w:t>
            </w:r>
          </w:p>
        </w:tc>
        <w:tc>
          <w:tcPr>
            <w:tcW w:w="640" w:type="dxa"/>
            <w:vAlign w:val="bottom"/>
          </w:tcPr>
          <w:p w14:paraId="4FEEC8C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4</w:t>
            </w:r>
          </w:p>
        </w:tc>
        <w:tc>
          <w:tcPr>
            <w:tcW w:w="640" w:type="dxa"/>
            <w:vAlign w:val="bottom"/>
          </w:tcPr>
          <w:p w14:paraId="1698A69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4</w:t>
            </w:r>
          </w:p>
        </w:tc>
        <w:tc>
          <w:tcPr>
            <w:tcW w:w="640" w:type="dxa"/>
            <w:vAlign w:val="bottom"/>
          </w:tcPr>
          <w:p w14:paraId="793C198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4</w:t>
            </w:r>
          </w:p>
        </w:tc>
        <w:tc>
          <w:tcPr>
            <w:tcW w:w="640" w:type="dxa"/>
            <w:vAlign w:val="bottom"/>
          </w:tcPr>
          <w:p w14:paraId="11ACBAC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4</w:t>
            </w:r>
          </w:p>
        </w:tc>
      </w:tr>
      <w:tr w:rsidR="00461A5D" w:rsidRPr="004829C2" w14:paraId="1C7D7C62" w14:textId="77777777" w:rsidTr="0045051C">
        <w:tc>
          <w:tcPr>
            <w:tcW w:w="7290" w:type="dxa"/>
            <w:vAlign w:val="bottom"/>
          </w:tcPr>
          <w:p w14:paraId="128221BC" w14:textId="7CEBC591" w:rsidR="00996AE9" w:rsidRPr="004829C2" w:rsidRDefault="002C0EB0" w:rsidP="002C0E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829C2">
              <w:rPr>
                <w:sz w:val="17"/>
                <w:lang w:val="en-GB"/>
              </w:rPr>
              <w:tab/>
            </w:r>
            <w:r w:rsidR="00996AE9" w:rsidRPr="004829C2">
              <w:rPr>
                <w:sz w:val="17"/>
                <w:lang w:val="en-GB"/>
              </w:rPr>
              <w:t>1.</w:t>
            </w:r>
            <w:r w:rsidRPr="004829C2">
              <w:rPr>
                <w:sz w:val="17"/>
                <w:lang w:val="en-GB"/>
              </w:rPr>
              <w:tab/>
            </w:r>
            <w:r w:rsidR="00996AE9" w:rsidRPr="004829C2">
              <w:rPr>
                <w:sz w:val="17"/>
                <w:lang w:val="en-GB"/>
              </w:rPr>
              <w:t>Reports to the Joint Advisory Group on the International Trade Centre and the Consultative Committee of the ITC trust fund</w:t>
            </w:r>
          </w:p>
        </w:tc>
        <w:tc>
          <w:tcPr>
            <w:tcW w:w="640" w:type="dxa"/>
            <w:vAlign w:val="bottom"/>
          </w:tcPr>
          <w:p w14:paraId="2554EF0F"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w:t>
            </w:r>
          </w:p>
        </w:tc>
        <w:tc>
          <w:tcPr>
            <w:tcW w:w="640" w:type="dxa"/>
            <w:vAlign w:val="bottom"/>
          </w:tcPr>
          <w:p w14:paraId="4663CA0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w:t>
            </w:r>
          </w:p>
        </w:tc>
        <w:tc>
          <w:tcPr>
            <w:tcW w:w="640" w:type="dxa"/>
            <w:vAlign w:val="bottom"/>
          </w:tcPr>
          <w:p w14:paraId="7D4AFFA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w:t>
            </w:r>
          </w:p>
        </w:tc>
        <w:tc>
          <w:tcPr>
            <w:tcW w:w="640" w:type="dxa"/>
            <w:vAlign w:val="bottom"/>
          </w:tcPr>
          <w:p w14:paraId="413EACF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w:t>
            </w:r>
          </w:p>
        </w:tc>
      </w:tr>
      <w:tr w:rsidR="00461A5D" w:rsidRPr="004829C2" w14:paraId="36829FB2" w14:textId="77777777" w:rsidTr="0045051C">
        <w:tc>
          <w:tcPr>
            <w:tcW w:w="7290" w:type="dxa"/>
            <w:vAlign w:val="bottom"/>
          </w:tcPr>
          <w:p w14:paraId="1519857C" w14:textId="3D4A7BD4" w:rsidR="00996AE9" w:rsidRPr="004829C2" w:rsidRDefault="002C0EB0" w:rsidP="002C0E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829C2">
              <w:rPr>
                <w:sz w:val="17"/>
                <w:lang w:val="en-GB"/>
              </w:rPr>
              <w:tab/>
            </w:r>
            <w:r w:rsidR="00996AE9" w:rsidRPr="004829C2">
              <w:rPr>
                <w:sz w:val="17"/>
                <w:lang w:val="en-GB"/>
              </w:rPr>
              <w:t>2.</w:t>
            </w:r>
            <w:r w:rsidRPr="004829C2">
              <w:rPr>
                <w:sz w:val="17"/>
                <w:lang w:val="en-GB"/>
              </w:rPr>
              <w:tab/>
            </w:r>
            <w:r w:rsidR="00996AE9" w:rsidRPr="004829C2">
              <w:rPr>
                <w:sz w:val="17"/>
                <w:lang w:val="en-GB"/>
              </w:rPr>
              <w:t>Annual report on the activities of ITC to the Joint Advisory Group on the International Trade Centre and the Consultative Committee of the ITC trust fund</w:t>
            </w:r>
          </w:p>
        </w:tc>
        <w:tc>
          <w:tcPr>
            <w:tcW w:w="640" w:type="dxa"/>
            <w:vAlign w:val="bottom"/>
          </w:tcPr>
          <w:p w14:paraId="0F229D4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3DF834E3"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7611B39D"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2024955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4829C2" w14:paraId="794F5769" w14:textId="77777777" w:rsidTr="0045051C">
        <w:tc>
          <w:tcPr>
            <w:tcW w:w="7290" w:type="dxa"/>
            <w:vAlign w:val="bottom"/>
          </w:tcPr>
          <w:p w14:paraId="4C354F1F" w14:textId="6D7D5BA4"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b/>
                <w:bCs/>
                <w:sz w:val="17"/>
                <w:lang w:val="en-GB"/>
              </w:rPr>
              <w:t>Substantive services for meetings</w:t>
            </w:r>
            <w:r w:rsidR="00996AE9" w:rsidRPr="004829C2">
              <w:rPr>
                <w:sz w:val="17"/>
                <w:lang w:val="en-GB"/>
              </w:rPr>
              <w:t xml:space="preserve"> (number of three-hour meetings)</w:t>
            </w:r>
          </w:p>
        </w:tc>
        <w:tc>
          <w:tcPr>
            <w:tcW w:w="640" w:type="dxa"/>
            <w:vAlign w:val="bottom"/>
          </w:tcPr>
          <w:p w14:paraId="342941D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8</w:t>
            </w:r>
          </w:p>
        </w:tc>
        <w:tc>
          <w:tcPr>
            <w:tcW w:w="640" w:type="dxa"/>
            <w:vAlign w:val="bottom"/>
          </w:tcPr>
          <w:p w14:paraId="2DCF85F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8</w:t>
            </w:r>
          </w:p>
        </w:tc>
        <w:tc>
          <w:tcPr>
            <w:tcW w:w="640" w:type="dxa"/>
            <w:vAlign w:val="bottom"/>
          </w:tcPr>
          <w:p w14:paraId="0D52F255"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8</w:t>
            </w:r>
          </w:p>
        </w:tc>
        <w:tc>
          <w:tcPr>
            <w:tcW w:w="640" w:type="dxa"/>
            <w:vAlign w:val="bottom"/>
          </w:tcPr>
          <w:p w14:paraId="422750B0"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8</w:t>
            </w:r>
          </w:p>
        </w:tc>
      </w:tr>
      <w:tr w:rsidR="00461A5D" w:rsidRPr="004829C2" w14:paraId="4B3942E2" w14:textId="77777777" w:rsidTr="0045051C">
        <w:tc>
          <w:tcPr>
            <w:tcW w:w="7290" w:type="dxa"/>
            <w:vAlign w:val="bottom"/>
          </w:tcPr>
          <w:p w14:paraId="73D9516D" w14:textId="7D31846E"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Meetings of:</w:t>
            </w:r>
          </w:p>
        </w:tc>
        <w:tc>
          <w:tcPr>
            <w:tcW w:w="640" w:type="dxa"/>
            <w:vAlign w:val="bottom"/>
          </w:tcPr>
          <w:p w14:paraId="7315AD3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1A3297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0B7A9845"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93040F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61A5D" w:rsidRPr="004829C2" w14:paraId="4654E517" w14:textId="77777777" w:rsidTr="0045051C">
        <w:tc>
          <w:tcPr>
            <w:tcW w:w="7290" w:type="dxa"/>
            <w:vAlign w:val="bottom"/>
          </w:tcPr>
          <w:p w14:paraId="6EC7BB61" w14:textId="5A10D303" w:rsidR="00996AE9" w:rsidRPr="004829C2" w:rsidRDefault="002C0EB0" w:rsidP="002C0E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829C2">
              <w:rPr>
                <w:sz w:val="17"/>
                <w:lang w:val="en-GB"/>
              </w:rPr>
              <w:tab/>
            </w:r>
            <w:r w:rsidR="00996AE9" w:rsidRPr="004829C2">
              <w:rPr>
                <w:sz w:val="17"/>
                <w:lang w:val="en-GB"/>
              </w:rPr>
              <w:t>3.</w:t>
            </w:r>
            <w:r w:rsidRPr="004829C2">
              <w:rPr>
                <w:sz w:val="17"/>
                <w:lang w:val="en-GB"/>
              </w:rPr>
              <w:tab/>
            </w:r>
            <w:r w:rsidR="00996AE9" w:rsidRPr="004829C2">
              <w:rPr>
                <w:sz w:val="17"/>
                <w:lang w:val="en-GB"/>
              </w:rPr>
              <w:t>The Joint Advisory Group on the International Trade Centre and formal meetings of the Consultative Committee of the ITC trust fund</w:t>
            </w:r>
          </w:p>
        </w:tc>
        <w:tc>
          <w:tcPr>
            <w:tcW w:w="640" w:type="dxa"/>
            <w:vAlign w:val="bottom"/>
          </w:tcPr>
          <w:p w14:paraId="7F6C6BED"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c>
          <w:tcPr>
            <w:tcW w:w="640" w:type="dxa"/>
            <w:vAlign w:val="bottom"/>
          </w:tcPr>
          <w:p w14:paraId="7D754E5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c>
          <w:tcPr>
            <w:tcW w:w="640" w:type="dxa"/>
            <w:vAlign w:val="bottom"/>
          </w:tcPr>
          <w:p w14:paraId="184A76EF"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c>
          <w:tcPr>
            <w:tcW w:w="640" w:type="dxa"/>
            <w:vAlign w:val="bottom"/>
          </w:tcPr>
          <w:p w14:paraId="7BC16BE3"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r>
      <w:tr w:rsidR="00461A5D" w:rsidRPr="004829C2" w14:paraId="4245FCB1" w14:textId="77777777" w:rsidTr="0045051C">
        <w:tc>
          <w:tcPr>
            <w:tcW w:w="7290" w:type="dxa"/>
            <w:vAlign w:val="bottom"/>
          </w:tcPr>
          <w:p w14:paraId="41E5867C" w14:textId="575C9A8C"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4.</w:t>
            </w:r>
            <w:r w:rsidRPr="004829C2">
              <w:rPr>
                <w:sz w:val="17"/>
                <w:lang w:val="en-GB"/>
              </w:rPr>
              <w:tab/>
            </w:r>
            <w:r w:rsidR="00996AE9" w:rsidRPr="004829C2">
              <w:rPr>
                <w:sz w:val="17"/>
                <w:lang w:val="en-GB"/>
              </w:rPr>
              <w:t>The Advisory Committee on Administrative and Budgetary Questions</w:t>
            </w:r>
          </w:p>
        </w:tc>
        <w:tc>
          <w:tcPr>
            <w:tcW w:w="640" w:type="dxa"/>
            <w:vAlign w:val="bottom"/>
          </w:tcPr>
          <w:p w14:paraId="1D6528CD"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4CDB0D93"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0AA496B9"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6736F44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4829C2" w14:paraId="2A33E4EC" w14:textId="77777777" w:rsidTr="0045051C">
        <w:tc>
          <w:tcPr>
            <w:tcW w:w="7290" w:type="dxa"/>
            <w:vAlign w:val="bottom"/>
          </w:tcPr>
          <w:p w14:paraId="11FBF549" w14:textId="79795BCE"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5.</w:t>
            </w:r>
            <w:r w:rsidRPr="004829C2">
              <w:rPr>
                <w:sz w:val="17"/>
                <w:lang w:val="en-GB"/>
              </w:rPr>
              <w:tab/>
            </w:r>
            <w:r w:rsidR="00996AE9" w:rsidRPr="004829C2">
              <w:rPr>
                <w:sz w:val="17"/>
                <w:lang w:val="en-GB"/>
              </w:rPr>
              <w:t>The Fifth Committee</w:t>
            </w:r>
          </w:p>
        </w:tc>
        <w:tc>
          <w:tcPr>
            <w:tcW w:w="640" w:type="dxa"/>
            <w:vAlign w:val="bottom"/>
          </w:tcPr>
          <w:p w14:paraId="09FDA2F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6261FFC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649F310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4A29371B"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4829C2" w14:paraId="5747A142" w14:textId="77777777" w:rsidTr="0045051C">
        <w:tc>
          <w:tcPr>
            <w:tcW w:w="7290" w:type="dxa"/>
            <w:vAlign w:val="bottom"/>
          </w:tcPr>
          <w:p w14:paraId="23E1EA9B" w14:textId="32624CEC"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6.</w:t>
            </w:r>
            <w:r w:rsidRPr="004829C2">
              <w:rPr>
                <w:sz w:val="17"/>
                <w:lang w:val="en-GB"/>
              </w:rPr>
              <w:tab/>
            </w:r>
            <w:r w:rsidR="00996AE9" w:rsidRPr="004829C2">
              <w:rPr>
                <w:sz w:val="17"/>
                <w:lang w:val="en-GB"/>
              </w:rPr>
              <w:t>The Committee for Programme and Coordination</w:t>
            </w:r>
          </w:p>
        </w:tc>
        <w:tc>
          <w:tcPr>
            <w:tcW w:w="640" w:type="dxa"/>
            <w:vAlign w:val="bottom"/>
          </w:tcPr>
          <w:p w14:paraId="2CF210FB"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5D822A6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65A1744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7DF5BC59"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4829C2" w14:paraId="6E129B37" w14:textId="77777777" w:rsidTr="0045051C">
        <w:tc>
          <w:tcPr>
            <w:tcW w:w="7290" w:type="dxa"/>
            <w:vAlign w:val="bottom"/>
          </w:tcPr>
          <w:p w14:paraId="720255C9" w14:textId="2A5EB881"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7.</w:t>
            </w:r>
            <w:r w:rsidRPr="004829C2">
              <w:rPr>
                <w:sz w:val="17"/>
                <w:lang w:val="en-GB"/>
              </w:rPr>
              <w:tab/>
            </w:r>
            <w:r w:rsidR="00996AE9" w:rsidRPr="004829C2">
              <w:rPr>
                <w:sz w:val="17"/>
                <w:lang w:val="en-GB"/>
              </w:rPr>
              <w:t xml:space="preserve">The WTO Committee on Budget, Finance and Administration </w:t>
            </w:r>
          </w:p>
        </w:tc>
        <w:tc>
          <w:tcPr>
            <w:tcW w:w="640" w:type="dxa"/>
            <w:vAlign w:val="bottom"/>
          </w:tcPr>
          <w:p w14:paraId="5EA2070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08F4F0C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37C5326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232C1AF3"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3E7557" w14:paraId="11BF70F8" w14:textId="77777777" w:rsidTr="0045051C">
        <w:tc>
          <w:tcPr>
            <w:tcW w:w="7290" w:type="dxa"/>
            <w:vAlign w:val="bottom"/>
          </w:tcPr>
          <w:p w14:paraId="5AD97CFF" w14:textId="7B371B7A" w:rsidR="00996AE9" w:rsidRPr="004829C2" w:rsidRDefault="00996AE9"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829C2">
              <w:rPr>
                <w:b/>
                <w:bCs/>
                <w:sz w:val="17"/>
                <w:lang w:val="en-GB"/>
              </w:rPr>
              <w:t>B.</w:t>
            </w:r>
            <w:r w:rsidR="002C0EB0" w:rsidRPr="004829C2">
              <w:rPr>
                <w:b/>
                <w:bCs/>
                <w:sz w:val="17"/>
                <w:lang w:val="en-GB"/>
              </w:rPr>
              <w:tab/>
            </w:r>
            <w:r w:rsidRPr="004829C2">
              <w:rPr>
                <w:b/>
                <w:bCs/>
                <w:sz w:val="17"/>
                <w:lang w:val="en-GB"/>
              </w:rPr>
              <w:t>Generation and transfer of knowledge</w:t>
            </w:r>
          </w:p>
        </w:tc>
        <w:tc>
          <w:tcPr>
            <w:tcW w:w="640" w:type="dxa"/>
            <w:vAlign w:val="bottom"/>
          </w:tcPr>
          <w:p w14:paraId="649D31C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7D8AA143"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A59739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4B513A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461A5D" w:rsidRPr="004829C2" w14:paraId="302AD1F3" w14:textId="77777777" w:rsidTr="0045051C">
        <w:tc>
          <w:tcPr>
            <w:tcW w:w="7290" w:type="dxa"/>
            <w:vAlign w:val="bottom"/>
          </w:tcPr>
          <w:p w14:paraId="785D8D44" w14:textId="42C7849C"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b/>
                <w:bCs/>
                <w:sz w:val="17"/>
                <w:lang w:val="en-GB"/>
              </w:rPr>
              <w:t>Field and technical cooperation projects</w:t>
            </w:r>
            <w:r w:rsidR="00996AE9" w:rsidRPr="004829C2">
              <w:rPr>
                <w:sz w:val="17"/>
                <w:lang w:val="en-GB"/>
              </w:rPr>
              <w:t xml:space="preserve"> (number of projects)</w:t>
            </w:r>
          </w:p>
        </w:tc>
        <w:tc>
          <w:tcPr>
            <w:tcW w:w="640" w:type="dxa"/>
            <w:vAlign w:val="bottom"/>
          </w:tcPr>
          <w:p w14:paraId="38016C3B"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145</w:t>
            </w:r>
          </w:p>
        </w:tc>
        <w:tc>
          <w:tcPr>
            <w:tcW w:w="640" w:type="dxa"/>
            <w:vAlign w:val="bottom"/>
          </w:tcPr>
          <w:p w14:paraId="29A1D71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146</w:t>
            </w:r>
          </w:p>
        </w:tc>
        <w:tc>
          <w:tcPr>
            <w:tcW w:w="640" w:type="dxa"/>
            <w:vAlign w:val="bottom"/>
          </w:tcPr>
          <w:p w14:paraId="40C58E6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145</w:t>
            </w:r>
          </w:p>
        </w:tc>
        <w:tc>
          <w:tcPr>
            <w:tcW w:w="640" w:type="dxa"/>
            <w:vAlign w:val="bottom"/>
          </w:tcPr>
          <w:p w14:paraId="75F4173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145</w:t>
            </w:r>
          </w:p>
        </w:tc>
      </w:tr>
      <w:tr w:rsidR="00461A5D" w:rsidRPr="004829C2" w14:paraId="7406F389" w14:textId="77777777" w:rsidTr="0045051C">
        <w:tc>
          <w:tcPr>
            <w:tcW w:w="7290" w:type="dxa"/>
            <w:vAlign w:val="bottom"/>
          </w:tcPr>
          <w:p w14:paraId="75C5299F" w14:textId="3675082D"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8.</w:t>
            </w:r>
            <w:r w:rsidRPr="004829C2">
              <w:rPr>
                <w:sz w:val="17"/>
                <w:lang w:val="en-GB"/>
              </w:rPr>
              <w:tab/>
            </w:r>
            <w:r w:rsidR="00996AE9" w:rsidRPr="004829C2">
              <w:rPr>
                <w:sz w:val="17"/>
                <w:lang w:val="en-GB"/>
              </w:rPr>
              <w:t xml:space="preserve">On trade-related technical assistance </w:t>
            </w:r>
          </w:p>
        </w:tc>
        <w:tc>
          <w:tcPr>
            <w:tcW w:w="640" w:type="dxa"/>
            <w:vAlign w:val="bottom"/>
          </w:tcPr>
          <w:p w14:paraId="27DAAA8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145</w:t>
            </w:r>
          </w:p>
        </w:tc>
        <w:tc>
          <w:tcPr>
            <w:tcW w:w="640" w:type="dxa"/>
            <w:vAlign w:val="bottom"/>
          </w:tcPr>
          <w:p w14:paraId="0ACBE68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146</w:t>
            </w:r>
          </w:p>
        </w:tc>
        <w:tc>
          <w:tcPr>
            <w:tcW w:w="640" w:type="dxa"/>
            <w:vAlign w:val="bottom"/>
          </w:tcPr>
          <w:p w14:paraId="4B570CA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145</w:t>
            </w:r>
          </w:p>
        </w:tc>
        <w:tc>
          <w:tcPr>
            <w:tcW w:w="640" w:type="dxa"/>
            <w:vAlign w:val="bottom"/>
          </w:tcPr>
          <w:p w14:paraId="658D2D1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145</w:t>
            </w:r>
          </w:p>
        </w:tc>
      </w:tr>
      <w:tr w:rsidR="00461A5D" w:rsidRPr="004829C2" w14:paraId="53C2C70F" w14:textId="77777777" w:rsidTr="0045051C">
        <w:tc>
          <w:tcPr>
            <w:tcW w:w="7290" w:type="dxa"/>
            <w:vAlign w:val="bottom"/>
          </w:tcPr>
          <w:p w14:paraId="49B9D378" w14:textId="618F843B"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b/>
                <w:bCs/>
                <w:sz w:val="17"/>
                <w:lang w:val="en-GB"/>
              </w:rPr>
              <w:t>Seminars, workshops and training events</w:t>
            </w:r>
            <w:r w:rsidR="00996AE9" w:rsidRPr="004829C2">
              <w:rPr>
                <w:sz w:val="17"/>
                <w:lang w:val="en-GB"/>
              </w:rPr>
              <w:t xml:space="preserve"> (number of days)</w:t>
            </w:r>
          </w:p>
        </w:tc>
        <w:tc>
          <w:tcPr>
            <w:tcW w:w="640" w:type="dxa"/>
            <w:vAlign w:val="bottom"/>
          </w:tcPr>
          <w:p w14:paraId="78F2707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5 000</w:t>
            </w:r>
          </w:p>
        </w:tc>
        <w:tc>
          <w:tcPr>
            <w:tcW w:w="640" w:type="dxa"/>
            <w:vAlign w:val="bottom"/>
          </w:tcPr>
          <w:p w14:paraId="07D094B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3 867</w:t>
            </w:r>
          </w:p>
        </w:tc>
        <w:tc>
          <w:tcPr>
            <w:tcW w:w="640" w:type="dxa"/>
            <w:vAlign w:val="bottom"/>
          </w:tcPr>
          <w:p w14:paraId="67E504AB"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5 000</w:t>
            </w:r>
          </w:p>
        </w:tc>
        <w:tc>
          <w:tcPr>
            <w:tcW w:w="640" w:type="dxa"/>
            <w:vAlign w:val="bottom"/>
          </w:tcPr>
          <w:p w14:paraId="57F10111"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4 500</w:t>
            </w:r>
          </w:p>
        </w:tc>
      </w:tr>
      <w:tr w:rsidR="00461A5D" w:rsidRPr="004829C2" w14:paraId="130C2C2F" w14:textId="77777777" w:rsidTr="0045051C">
        <w:tc>
          <w:tcPr>
            <w:tcW w:w="7290" w:type="dxa"/>
            <w:vAlign w:val="bottom"/>
          </w:tcPr>
          <w:p w14:paraId="725B7B23" w14:textId="58341827"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9.</w:t>
            </w:r>
            <w:r w:rsidRPr="004829C2">
              <w:rPr>
                <w:sz w:val="17"/>
                <w:lang w:val="en-GB"/>
              </w:rPr>
              <w:tab/>
            </w:r>
            <w:r w:rsidR="00996AE9" w:rsidRPr="004829C2">
              <w:rPr>
                <w:sz w:val="17"/>
                <w:lang w:val="en-GB"/>
              </w:rPr>
              <w:t>Training events on trade intelligence, policy and strategy</w:t>
            </w:r>
          </w:p>
        </w:tc>
        <w:tc>
          <w:tcPr>
            <w:tcW w:w="640" w:type="dxa"/>
            <w:vAlign w:val="bottom"/>
          </w:tcPr>
          <w:p w14:paraId="3A8FF51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1 200</w:t>
            </w:r>
          </w:p>
        </w:tc>
        <w:tc>
          <w:tcPr>
            <w:tcW w:w="640" w:type="dxa"/>
            <w:vAlign w:val="bottom"/>
          </w:tcPr>
          <w:p w14:paraId="3FBB15B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842</w:t>
            </w:r>
          </w:p>
        </w:tc>
        <w:tc>
          <w:tcPr>
            <w:tcW w:w="640" w:type="dxa"/>
            <w:vAlign w:val="bottom"/>
          </w:tcPr>
          <w:p w14:paraId="073C6EC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1 200</w:t>
            </w:r>
          </w:p>
        </w:tc>
        <w:tc>
          <w:tcPr>
            <w:tcW w:w="640" w:type="dxa"/>
            <w:vAlign w:val="bottom"/>
          </w:tcPr>
          <w:p w14:paraId="3471F68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1 000</w:t>
            </w:r>
          </w:p>
        </w:tc>
      </w:tr>
      <w:tr w:rsidR="00461A5D" w:rsidRPr="004829C2" w14:paraId="18271E4B" w14:textId="77777777" w:rsidTr="0045051C">
        <w:tc>
          <w:tcPr>
            <w:tcW w:w="7290" w:type="dxa"/>
            <w:vAlign w:val="bottom"/>
          </w:tcPr>
          <w:p w14:paraId="5507B9F3" w14:textId="262656CD"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10.</w:t>
            </w:r>
            <w:r w:rsidRPr="004829C2">
              <w:rPr>
                <w:sz w:val="17"/>
                <w:lang w:val="en-GB"/>
              </w:rPr>
              <w:tab/>
            </w:r>
            <w:r w:rsidR="00996AE9" w:rsidRPr="004829C2">
              <w:rPr>
                <w:sz w:val="17"/>
                <w:lang w:val="en-GB"/>
              </w:rPr>
              <w:t xml:space="preserve">Training events on business support institutions and ecosystems </w:t>
            </w:r>
          </w:p>
        </w:tc>
        <w:tc>
          <w:tcPr>
            <w:tcW w:w="640" w:type="dxa"/>
            <w:vAlign w:val="bottom"/>
          </w:tcPr>
          <w:p w14:paraId="247585EE"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800</w:t>
            </w:r>
          </w:p>
        </w:tc>
        <w:tc>
          <w:tcPr>
            <w:tcW w:w="640" w:type="dxa"/>
            <w:vAlign w:val="bottom"/>
          </w:tcPr>
          <w:p w14:paraId="4B9FCF75"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767</w:t>
            </w:r>
          </w:p>
        </w:tc>
        <w:tc>
          <w:tcPr>
            <w:tcW w:w="640" w:type="dxa"/>
            <w:vAlign w:val="bottom"/>
          </w:tcPr>
          <w:p w14:paraId="4CE686BB"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800</w:t>
            </w:r>
          </w:p>
        </w:tc>
        <w:tc>
          <w:tcPr>
            <w:tcW w:w="640" w:type="dxa"/>
            <w:vAlign w:val="bottom"/>
          </w:tcPr>
          <w:p w14:paraId="42CB9BDC"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800</w:t>
            </w:r>
          </w:p>
        </w:tc>
      </w:tr>
      <w:tr w:rsidR="00461A5D" w:rsidRPr="004829C2" w14:paraId="5DE5E644" w14:textId="77777777" w:rsidTr="0045051C">
        <w:tc>
          <w:tcPr>
            <w:tcW w:w="7290" w:type="dxa"/>
            <w:vAlign w:val="bottom"/>
          </w:tcPr>
          <w:p w14:paraId="2FC1CEC8" w14:textId="60B71F9E"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11.</w:t>
            </w:r>
            <w:r w:rsidRPr="004829C2">
              <w:rPr>
                <w:sz w:val="17"/>
                <w:lang w:val="en-GB"/>
              </w:rPr>
              <w:tab/>
            </w:r>
            <w:r w:rsidR="00996AE9" w:rsidRPr="004829C2">
              <w:rPr>
                <w:sz w:val="17"/>
                <w:lang w:val="en-GB"/>
              </w:rPr>
              <w:t xml:space="preserve">Training events on value chains and sustainability </w:t>
            </w:r>
          </w:p>
        </w:tc>
        <w:tc>
          <w:tcPr>
            <w:tcW w:w="640" w:type="dxa"/>
            <w:vAlign w:val="bottom"/>
          </w:tcPr>
          <w:p w14:paraId="3926969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3 000</w:t>
            </w:r>
          </w:p>
        </w:tc>
        <w:tc>
          <w:tcPr>
            <w:tcW w:w="640" w:type="dxa"/>
            <w:vAlign w:val="bottom"/>
          </w:tcPr>
          <w:p w14:paraId="186BE0B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2 258</w:t>
            </w:r>
          </w:p>
        </w:tc>
        <w:tc>
          <w:tcPr>
            <w:tcW w:w="640" w:type="dxa"/>
            <w:vAlign w:val="bottom"/>
          </w:tcPr>
          <w:p w14:paraId="7D98BFB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3 000</w:t>
            </w:r>
          </w:p>
        </w:tc>
        <w:tc>
          <w:tcPr>
            <w:tcW w:w="640" w:type="dxa"/>
            <w:vAlign w:val="bottom"/>
          </w:tcPr>
          <w:p w14:paraId="67FFDD9E"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2 700</w:t>
            </w:r>
          </w:p>
        </w:tc>
      </w:tr>
      <w:tr w:rsidR="00461A5D" w:rsidRPr="004829C2" w14:paraId="128B4F45" w14:textId="77777777" w:rsidTr="0045051C">
        <w:tc>
          <w:tcPr>
            <w:tcW w:w="7290" w:type="dxa"/>
            <w:vAlign w:val="bottom"/>
          </w:tcPr>
          <w:p w14:paraId="57BF9FCF" w14:textId="250D9617"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b/>
                <w:bCs/>
                <w:sz w:val="17"/>
                <w:lang w:val="en-GB"/>
              </w:rPr>
              <w:t>Technical materials</w:t>
            </w:r>
            <w:r w:rsidR="00996AE9" w:rsidRPr="004829C2">
              <w:rPr>
                <w:sz w:val="17"/>
                <w:lang w:val="en-GB"/>
              </w:rPr>
              <w:t xml:space="preserve"> (number of materials)</w:t>
            </w:r>
          </w:p>
        </w:tc>
        <w:tc>
          <w:tcPr>
            <w:tcW w:w="640" w:type="dxa"/>
            <w:vAlign w:val="bottom"/>
          </w:tcPr>
          <w:p w14:paraId="6D62B19F"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30</w:t>
            </w:r>
          </w:p>
        </w:tc>
        <w:tc>
          <w:tcPr>
            <w:tcW w:w="640" w:type="dxa"/>
            <w:vAlign w:val="bottom"/>
          </w:tcPr>
          <w:p w14:paraId="7E451067"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31</w:t>
            </w:r>
          </w:p>
        </w:tc>
        <w:tc>
          <w:tcPr>
            <w:tcW w:w="640" w:type="dxa"/>
            <w:vAlign w:val="bottom"/>
          </w:tcPr>
          <w:p w14:paraId="3A93322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28</w:t>
            </w:r>
          </w:p>
        </w:tc>
        <w:tc>
          <w:tcPr>
            <w:tcW w:w="640" w:type="dxa"/>
            <w:vAlign w:val="bottom"/>
          </w:tcPr>
          <w:p w14:paraId="3BF71FC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b/>
                <w:bCs/>
                <w:sz w:val="17"/>
                <w:lang w:val="en-GB"/>
              </w:rPr>
            </w:pPr>
            <w:r w:rsidRPr="004829C2">
              <w:rPr>
                <w:b/>
                <w:bCs/>
                <w:sz w:val="17"/>
                <w:lang w:val="en-GB"/>
              </w:rPr>
              <w:t>20</w:t>
            </w:r>
          </w:p>
        </w:tc>
      </w:tr>
      <w:tr w:rsidR="00461A5D" w:rsidRPr="004829C2" w14:paraId="0B5EC87B" w14:textId="77777777" w:rsidTr="0045051C">
        <w:tc>
          <w:tcPr>
            <w:tcW w:w="7290" w:type="dxa"/>
            <w:vAlign w:val="bottom"/>
          </w:tcPr>
          <w:p w14:paraId="056CB71A" w14:textId="4253D48A"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12.</w:t>
            </w:r>
            <w:r w:rsidRPr="004829C2">
              <w:rPr>
                <w:sz w:val="17"/>
                <w:lang w:val="en-GB"/>
              </w:rPr>
              <w:tab/>
            </w:r>
            <w:r w:rsidR="00996AE9" w:rsidRPr="004829C2">
              <w:rPr>
                <w:i/>
                <w:iCs/>
                <w:sz w:val="17"/>
                <w:lang w:val="en-GB"/>
              </w:rPr>
              <w:t>SME Competitiveness Outlook</w:t>
            </w:r>
            <w:r w:rsidR="00996AE9" w:rsidRPr="004829C2">
              <w:rPr>
                <w:sz w:val="17"/>
                <w:lang w:val="en-GB"/>
              </w:rPr>
              <w:t xml:space="preserve"> flagship report </w:t>
            </w:r>
          </w:p>
        </w:tc>
        <w:tc>
          <w:tcPr>
            <w:tcW w:w="640" w:type="dxa"/>
            <w:vAlign w:val="bottom"/>
          </w:tcPr>
          <w:p w14:paraId="36B91A4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76326B69"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c>
          <w:tcPr>
            <w:tcW w:w="640" w:type="dxa"/>
            <w:vAlign w:val="bottom"/>
          </w:tcPr>
          <w:p w14:paraId="074F95E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w:t>
            </w:r>
          </w:p>
        </w:tc>
        <w:tc>
          <w:tcPr>
            <w:tcW w:w="640" w:type="dxa"/>
            <w:vAlign w:val="bottom"/>
          </w:tcPr>
          <w:p w14:paraId="1335A099"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w:t>
            </w:r>
          </w:p>
        </w:tc>
      </w:tr>
      <w:tr w:rsidR="00461A5D" w:rsidRPr="004829C2" w14:paraId="1EC16201" w14:textId="77777777" w:rsidTr="0045051C">
        <w:tc>
          <w:tcPr>
            <w:tcW w:w="7290" w:type="dxa"/>
            <w:vAlign w:val="bottom"/>
          </w:tcPr>
          <w:p w14:paraId="4E3DC151" w14:textId="2C43D74B" w:rsidR="00996AE9" w:rsidRPr="004829C2" w:rsidRDefault="002C0EB0"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lang w:val="en-GB"/>
              </w:rPr>
            </w:pPr>
            <w:r w:rsidRPr="004829C2">
              <w:rPr>
                <w:sz w:val="17"/>
                <w:lang w:val="en-GB"/>
              </w:rPr>
              <w:tab/>
            </w:r>
            <w:r w:rsidR="00996AE9" w:rsidRPr="004829C2">
              <w:rPr>
                <w:sz w:val="17"/>
                <w:lang w:val="en-GB"/>
              </w:rPr>
              <w:t>13.</w:t>
            </w:r>
            <w:r w:rsidRPr="004829C2">
              <w:rPr>
                <w:sz w:val="17"/>
                <w:lang w:val="en-GB"/>
              </w:rPr>
              <w:tab/>
            </w:r>
            <w:r w:rsidR="00996AE9" w:rsidRPr="004829C2">
              <w:rPr>
                <w:sz w:val="17"/>
                <w:lang w:val="en-GB"/>
              </w:rPr>
              <w:t xml:space="preserve">Books on trade-related subjects </w:t>
            </w:r>
          </w:p>
        </w:tc>
        <w:tc>
          <w:tcPr>
            <w:tcW w:w="640" w:type="dxa"/>
            <w:vAlign w:val="bottom"/>
          </w:tcPr>
          <w:p w14:paraId="322E27D4"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c>
          <w:tcPr>
            <w:tcW w:w="640" w:type="dxa"/>
            <w:vAlign w:val="bottom"/>
          </w:tcPr>
          <w:p w14:paraId="2FBABCF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5</w:t>
            </w:r>
          </w:p>
        </w:tc>
        <w:tc>
          <w:tcPr>
            <w:tcW w:w="640" w:type="dxa"/>
            <w:vAlign w:val="bottom"/>
          </w:tcPr>
          <w:p w14:paraId="29F03E7A"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c>
          <w:tcPr>
            <w:tcW w:w="640" w:type="dxa"/>
            <w:vAlign w:val="bottom"/>
          </w:tcPr>
          <w:p w14:paraId="009993A2"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4</w:t>
            </w:r>
          </w:p>
        </w:tc>
      </w:tr>
      <w:tr w:rsidR="00461A5D" w:rsidRPr="004829C2" w14:paraId="5B3FD614" w14:textId="77777777" w:rsidTr="0045051C">
        <w:tc>
          <w:tcPr>
            <w:tcW w:w="7290" w:type="dxa"/>
            <w:vAlign w:val="bottom"/>
          </w:tcPr>
          <w:p w14:paraId="7BD98405" w14:textId="6468B7E5" w:rsidR="00996AE9" w:rsidRPr="004829C2" w:rsidRDefault="002C0EB0" w:rsidP="002C0EB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576" w:right="40" w:hanging="576"/>
              <w:jc w:val="left"/>
              <w:rPr>
                <w:sz w:val="17"/>
                <w:lang w:val="en-GB"/>
              </w:rPr>
            </w:pPr>
            <w:r w:rsidRPr="004829C2">
              <w:rPr>
                <w:sz w:val="17"/>
                <w:lang w:val="en-GB"/>
              </w:rPr>
              <w:tab/>
            </w:r>
            <w:r w:rsidR="00996AE9" w:rsidRPr="004829C2">
              <w:rPr>
                <w:sz w:val="17"/>
                <w:lang w:val="en-GB"/>
              </w:rPr>
              <w:t>14.</w:t>
            </w:r>
            <w:r w:rsidRPr="004829C2">
              <w:rPr>
                <w:sz w:val="17"/>
                <w:lang w:val="en-GB"/>
              </w:rPr>
              <w:tab/>
            </w:r>
            <w:r w:rsidR="00996AE9" w:rsidRPr="004829C2">
              <w:rPr>
                <w:sz w:val="17"/>
                <w:lang w:val="en-GB"/>
              </w:rPr>
              <w:t>Papers on trade-related subjects, such as inclusive and sustainable trade, trade and market intelligence, and the competitiveness of small and medium-sized enterprises (including women- or youth-led enterprises)</w:t>
            </w:r>
          </w:p>
        </w:tc>
        <w:tc>
          <w:tcPr>
            <w:tcW w:w="640" w:type="dxa"/>
            <w:vAlign w:val="bottom"/>
          </w:tcPr>
          <w:p w14:paraId="62AAC05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25</w:t>
            </w:r>
          </w:p>
        </w:tc>
        <w:tc>
          <w:tcPr>
            <w:tcW w:w="640" w:type="dxa"/>
            <w:vAlign w:val="bottom"/>
          </w:tcPr>
          <w:p w14:paraId="4BA1D040"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25</w:t>
            </w:r>
          </w:p>
        </w:tc>
        <w:tc>
          <w:tcPr>
            <w:tcW w:w="640" w:type="dxa"/>
            <w:vAlign w:val="bottom"/>
          </w:tcPr>
          <w:p w14:paraId="19BF10C0" w14:textId="3E85CC84"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24</w:t>
            </w:r>
            <w:r w:rsidR="00120FF9">
              <w:rPr>
                <w:sz w:val="17"/>
                <w:lang w:val="en-GB"/>
              </w:rPr>
              <w:t xml:space="preserve"> [26]</w:t>
            </w:r>
            <w:r w:rsidRPr="004829C2">
              <w:rPr>
                <w:i/>
                <w:iCs/>
                <w:sz w:val="17"/>
                <w:vertAlign w:val="superscript"/>
                <w:lang w:val="en-GB"/>
              </w:rPr>
              <w:t>a</w:t>
            </w:r>
          </w:p>
        </w:tc>
        <w:tc>
          <w:tcPr>
            <w:tcW w:w="640" w:type="dxa"/>
            <w:vAlign w:val="bottom"/>
          </w:tcPr>
          <w:p w14:paraId="51F265FF"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r w:rsidRPr="004829C2">
              <w:rPr>
                <w:sz w:val="17"/>
                <w:lang w:val="en-GB"/>
              </w:rPr>
              <w:t>15</w:t>
            </w:r>
          </w:p>
        </w:tc>
      </w:tr>
      <w:tr w:rsidR="00461A5D" w:rsidRPr="004829C2" w14:paraId="55EC77A2" w14:textId="77777777" w:rsidTr="0045051C">
        <w:tc>
          <w:tcPr>
            <w:tcW w:w="7290" w:type="dxa"/>
            <w:vAlign w:val="bottom"/>
          </w:tcPr>
          <w:p w14:paraId="3B04B36E" w14:textId="527C0DA1" w:rsidR="00996AE9" w:rsidRPr="004829C2" w:rsidRDefault="00996AE9" w:rsidP="00461A5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b/>
                <w:bCs/>
                <w:sz w:val="17"/>
                <w:lang w:val="en-GB"/>
              </w:rPr>
            </w:pPr>
            <w:r w:rsidRPr="004829C2">
              <w:rPr>
                <w:b/>
                <w:bCs/>
                <w:sz w:val="17"/>
                <w:lang w:val="en-GB"/>
              </w:rPr>
              <w:t>C.</w:t>
            </w:r>
            <w:r w:rsidR="002C0EB0" w:rsidRPr="004829C2">
              <w:rPr>
                <w:b/>
                <w:bCs/>
                <w:sz w:val="17"/>
                <w:lang w:val="en-GB"/>
              </w:rPr>
              <w:tab/>
            </w:r>
            <w:r w:rsidRPr="004829C2">
              <w:rPr>
                <w:b/>
                <w:bCs/>
                <w:sz w:val="17"/>
                <w:lang w:val="en-GB"/>
              </w:rPr>
              <w:t>Substantive deliverables</w:t>
            </w:r>
          </w:p>
        </w:tc>
        <w:tc>
          <w:tcPr>
            <w:tcW w:w="640" w:type="dxa"/>
            <w:vAlign w:val="bottom"/>
          </w:tcPr>
          <w:p w14:paraId="3E64479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281B7ABF"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4140B3C6"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c>
          <w:tcPr>
            <w:tcW w:w="640" w:type="dxa"/>
            <w:vAlign w:val="bottom"/>
          </w:tcPr>
          <w:p w14:paraId="6A3D8A38" w14:textId="77777777" w:rsidR="00996AE9" w:rsidRPr="004829C2" w:rsidRDefault="00996AE9" w:rsidP="004505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right"/>
              <w:rPr>
                <w:sz w:val="17"/>
                <w:lang w:val="en-GB"/>
              </w:rPr>
            </w:pPr>
          </w:p>
        </w:tc>
      </w:tr>
      <w:tr w:rsidR="00643AC0" w:rsidRPr="003E7557" w14:paraId="0D712D97" w14:textId="77777777" w:rsidTr="00643AC0">
        <w:tc>
          <w:tcPr>
            <w:tcW w:w="9850" w:type="dxa"/>
            <w:gridSpan w:val="5"/>
          </w:tcPr>
          <w:p w14:paraId="305A2604" w14:textId="48778929" w:rsidR="00643AC0" w:rsidRPr="004829C2" w:rsidRDefault="009A798A" w:rsidP="009A79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829C2">
              <w:rPr>
                <w:sz w:val="17"/>
                <w:lang w:val="en-GB"/>
              </w:rPr>
              <w:tab/>
            </w:r>
            <w:r w:rsidR="00643AC0" w:rsidRPr="004829C2">
              <w:rPr>
                <w:b/>
                <w:bCs/>
                <w:sz w:val="17"/>
                <w:lang w:val="en-GB"/>
              </w:rPr>
              <w:t>Consultation, advice and advocacy</w:t>
            </w:r>
            <w:r w:rsidR="00643AC0" w:rsidRPr="004829C2">
              <w:rPr>
                <w:sz w:val="17"/>
                <w:lang w:val="en-GB"/>
              </w:rPr>
              <w:t>: advice to policymakers, trade support institutions and enterprises to address the international competitiveness challenges for small and medium-sized enterprises in developing countries and countries with economies in transition, to facilitate public-private dialogue on improvements to the business environment and to ensure that trade supports inclusive and sustainable development; advisory services to disadvantaged groups among small and medium-sized enterprises, such as women- and youth-owned enterprises, on improving their productive capacity and market access; advisory and advocacy services for policymakers and business support institutions on how to consider the needs of small and medium-sized enterprises and disadvantaged groups in their service offer; and advocacy that allows for the systematic inclusion of such enterprises and disadvantaged groups in policy and strategy processes.</w:t>
            </w:r>
          </w:p>
        </w:tc>
      </w:tr>
      <w:tr w:rsidR="00643AC0" w:rsidRPr="003E7557" w14:paraId="663FE5FC" w14:textId="77777777" w:rsidTr="00643AC0">
        <w:tc>
          <w:tcPr>
            <w:tcW w:w="9850" w:type="dxa"/>
            <w:gridSpan w:val="5"/>
          </w:tcPr>
          <w:p w14:paraId="4861AD3D" w14:textId="3221744D" w:rsidR="00643AC0" w:rsidRPr="004829C2" w:rsidRDefault="009A798A" w:rsidP="009A79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829C2">
              <w:rPr>
                <w:sz w:val="17"/>
                <w:lang w:val="en-GB"/>
              </w:rPr>
              <w:tab/>
            </w:r>
            <w:r w:rsidR="00643AC0" w:rsidRPr="004829C2">
              <w:rPr>
                <w:b/>
                <w:bCs/>
                <w:sz w:val="17"/>
                <w:lang w:val="en-GB"/>
              </w:rPr>
              <w:t>Databases and substantive digital materials</w:t>
            </w:r>
            <w:r w:rsidR="00643AC0" w:rsidRPr="004829C2">
              <w:rPr>
                <w:sz w:val="17"/>
                <w:lang w:val="en-GB"/>
              </w:rPr>
              <w:t xml:space="preserve">: databases and other online tools to make global trade more transparent and facilitate market access and business and policy decisions. Databases cover trade flows, tariffs and non-tariff measures, export potential, procurement opportunities, rules of origin, private standards and knowledge on sustainable trade and youth and women entrepreneurship. They include the SheTrades website; “SheTrades Outlook”; the ITC SME Trade Academy; the Ye! community and platform; the Benchmarking for Trade platform; the Quality for Trade platform; the ecomConnect platforms; the suite of regional integrated solutions (African Trade Observatory, West African Competitiveness Observatory, Euromed Trade Helpdesk and Eastern Partnership Trade Helpdesk) and the suite of market analysis tools (Trade Map, Market Access Map, Rules of Origin Facilitator, Export Potential Map, Investment Map, Procurement Map and Global Trade Helpdesk); the Strategies Implementation Management Tool; the Sustainability Map, the Standards Map, and the ePing platform. </w:t>
            </w:r>
          </w:p>
        </w:tc>
      </w:tr>
      <w:tr w:rsidR="00461A5D" w:rsidRPr="004829C2" w14:paraId="61F80602" w14:textId="77777777" w:rsidTr="0045051C">
        <w:tc>
          <w:tcPr>
            <w:tcW w:w="7290" w:type="dxa"/>
            <w:vAlign w:val="bottom"/>
          </w:tcPr>
          <w:p w14:paraId="3C66D2CF" w14:textId="257649F0"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bCs/>
                <w:sz w:val="17"/>
                <w:lang w:val="en-GB"/>
              </w:rPr>
            </w:pPr>
            <w:r w:rsidRPr="004829C2">
              <w:rPr>
                <w:b/>
                <w:bCs/>
                <w:sz w:val="17"/>
                <w:lang w:val="en-GB"/>
              </w:rPr>
              <w:lastRenderedPageBreak/>
              <w:t>D.</w:t>
            </w:r>
            <w:r w:rsidR="00643AC0" w:rsidRPr="004829C2">
              <w:rPr>
                <w:b/>
                <w:bCs/>
                <w:sz w:val="17"/>
                <w:lang w:val="en-GB"/>
              </w:rPr>
              <w:tab/>
            </w:r>
            <w:r w:rsidRPr="004829C2">
              <w:rPr>
                <w:b/>
                <w:bCs/>
                <w:sz w:val="17"/>
                <w:lang w:val="en-GB"/>
              </w:rPr>
              <w:t xml:space="preserve">Communication deliverables </w:t>
            </w:r>
          </w:p>
        </w:tc>
        <w:tc>
          <w:tcPr>
            <w:tcW w:w="640" w:type="dxa"/>
            <w:vAlign w:val="bottom"/>
          </w:tcPr>
          <w:p w14:paraId="4FB21601"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7E031726"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579C177F"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640" w:type="dxa"/>
            <w:vAlign w:val="bottom"/>
          </w:tcPr>
          <w:p w14:paraId="1A3E455F" w14:textId="77777777" w:rsidR="00996AE9" w:rsidRPr="004829C2" w:rsidRDefault="00996AE9"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r>
      <w:tr w:rsidR="00A80B26" w:rsidRPr="003E7557" w14:paraId="5228F7BC" w14:textId="77777777" w:rsidTr="00A80B26">
        <w:tc>
          <w:tcPr>
            <w:tcW w:w="9850" w:type="dxa"/>
            <w:gridSpan w:val="5"/>
          </w:tcPr>
          <w:p w14:paraId="0FDAA642" w14:textId="662175D4" w:rsidR="00A80B26" w:rsidRPr="004829C2" w:rsidRDefault="009A798A" w:rsidP="009A798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3" w:hanging="288"/>
              <w:jc w:val="left"/>
              <w:rPr>
                <w:sz w:val="17"/>
                <w:lang w:val="en-GB"/>
              </w:rPr>
            </w:pPr>
            <w:r w:rsidRPr="004829C2">
              <w:rPr>
                <w:sz w:val="17"/>
                <w:lang w:val="en-GB"/>
              </w:rPr>
              <w:tab/>
            </w:r>
            <w:r w:rsidR="00A80B26" w:rsidRPr="004829C2">
              <w:rPr>
                <w:b/>
                <w:bCs/>
                <w:sz w:val="17"/>
                <w:lang w:val="en-GB"/>
              </w:rPr>
              <w:t>Outreach programmes, special events and information materials</w:t>
            </w:r>
            <w:r w:rsidR="00A80B26" w:rsidRPr="004829C2">
              <w:rPr>
                <w:sz w:val="17"/>
                <w:lang w:val="en-GB"/>
              </w:rPr>
              <w:t xml:space="preserve">: special events, including the Global Small and Medium-sized Enterprises Ministerial Meeting, the Trade for Sustainable Development Forum, and Micro-, Small and Medium-sized Enterprises Day; the </w:t>
            </w:r>
            <w:r w:rsidR="00A80B26" w:rsidRPr="004829C2">
              <w:rPr>
                <w:i/>
                <w:iCs/>
                <w:sz w:val="17"/>
                <w:lang w:val="en-GB"/>
              </w:rPr>
              <w:t>Trade Forum</w:t>
            </w:r>
            <w:r w:rsidR="00A80B26" w:rsidRPr="004829C2">
              <w:rPr>
                <w:sz w:val="17"/>
                <w:lang w:val="en-GB"/>
              </w:rPr>
              <w:t xml:space="preserve"> digital magazine; newsletters on trade-related subjects; and information materials and outreach, including on export strategy, trade support networks and capacities, entrepreneurship, skills and export development opportunities, world trade trends, the multilateral trading system, regional integration, technical regulations and standards for export, and trade and the Sustainable Development Goals. </w:t>
            </w:r>
          </w:p>
        </w:tc>
      </w:tr>
      <w:tr w:rsidR="00A80B26" w:rsidRPr="003E7557" w14:paraId="614AD642" w14:textId="77777777" w:rsidTr="00A80B26">
        <w:tc>
          <w:tcPr>
            <w:tcW w:w="9850" w:type="dxa"/>
            <w:gridSpan w:val="5"/>
          </w:tcPr>
          <w:p w14:paraId="60095691" w14:textId="2CB22A59" w:rsidR="00A80B26" w:rsidRPr="004829C2" w:rsidRDefault="009A798A" w:rsidP="009A798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lang w:val="en-GB"/>
              </w:rPr>
            </w:pPr>
            <w:r w:rsidRPr="004829C2">
              <w:rPr>
                <w:sz w:val="17"/>
                <w:lang w:val="en-GB"/>
              </w:rPr>
              <w:tab/>
            </w:r>
            <w:r w:rsidR="00A80B26" w:rsidRPr="004829C2">
              <w:rPr>
                <w:b/>
                <w:bCs/>
                <w:sz w:val="17"/>
                <w:lang w:val="en-GB"/>
              </w:rPr>
              <w:t>Digital platforms and multimedia content</w:t>
            </w:r>
            <w:r w:rsidR="00A80B26" w:rsidRPr="004829C2">
              <w:rPr>
                <w:sz w:val="17"/>
                <w:lang w:val="en-GB"/>
              </w:rPr>
              <w:t>: ITC website and social media accounts, engaging small and medium-sized enterprises, policymakers, business support organizations and the wider trade and development community.</w:t>
            </w:r>
          </w:p>
        </w:tc>
      </w:tr>
      <w:tr w:rsidR="00A80B26" w:rsidRPr="003E7557" w14:paraId="0FCE5EDD" w14:textId="77777777" w:rsidTr="00A80B26">
        <w:tc>
          <w:tcPr>
            <w:tcW w:w="9850" w:type="dxa"/>
            <w:gridSpan w:val="5"/>
            <w:tcBorders>
              <w:bottom w:val="single" w:sz="12" w:space="0" w:color="auto"/>
            </w:tcBorders>
          </w:tcPr>
          <w:p w14:paraId="1FEADA88" w14:textId="4A0F5420" w:rsidR="00A80B26" w:rsidRPr="004829C2" w:rsidRDefault="009A798A" w:rsidP="00A80B2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4829C2">
              <w:rPr>
                <w:sz w:val="17"/>
                <w:lang w:val="en-GB"/>
              </w:rPr>
              <w:tab/>
            </w:r>
            <w:r w:rsidR="00A80B26" w:rsidRPr="004829C2">
              <w:rPr>
                <w:b/>
                <w:bCs/>
                <w:sz w:val="17"/>
                <w:lang w:val="en-GB"/>
              </w:rPr>
              <w:t>Library services</w:t>
            </w:r>
            <w:r w:rsidR="00A80B26" w:rsidRPr="004829C2">
              <w:rPr>
                <w:sz w:val="17"/>
                <w:lang w:val="en-GB"/>
              </w:rPr>
              <w:t>: on-demand services for ITC clients related to trade information.</w:t>
            </w:r>
          </w:p>
        </w:tc>
      </w:tr>
    </w:tbl>
    <w:p w14:paraId="31C7CF44" w14:textId="77777777" w:rsidR="009A798A" w:rsidRPr="004829C2" w:rsidRDefault="009A798A" w:rsidP="009A798A">
      <w:pPr>
        <w:pStyle w:val="SingleTxt"/>
        <w:spacing w:after="0" w:line="120" w:lineRule="exact"/>
        <w:rPr>
          <w:sz w:val="10"/>
          <w:lang w:val="en-GB"/>
        </w:rPr>
      </w:pPr>
    </w:p>
    <w:p w14:paraId="23444FA3" w14:textId="34FAA84D" w:rsidR="008B4CB5" w:rsidRPr="004829C2" w:rsidRDefault="009A798A" w:rsidP="00005BCF">
      <w:pPr>
        <w:pStyle w:val="FootnoteText"/>
        <w:tabs>
          <w:tab w:val="clear" w:pos="418"/>
          <w:tab w:val="right" w:pos="216"/>
          <w:tab w:val="left" w:pos="288"/>
          <w:tab w:val="right" w:pos="576"/>
          <w:tab w:val="left" w:pos="648"/>
        </w:tabs>
        <w:ind w:left="288" w:hanging="288"/>
        <w:rPr>
          <w:lang w:val="en-GB"/>
        </w:rPr>
      </w:pPr>
      <w:r w:rsidRPr="004829C2">
        <w:rPr>
          <w:lang w:val="en-GB"/>
        </w:rPr>
        <w:tab/>
      </w:r>
      <w:r w:rsidR="001A56BD" w:rsidRPr="004829C2">
        <w:rPr>
          <w:i/>
          <w:iCs/>
          <w:vertAlign w:val="superscript"/>
          <w:lang w:val="en-GB"/>
        </w:rPr>
        <w:t>a</w:t>
      </w:r>
      <w:r w:rsidRPr="004829C2">
        <w:rPr>
          <w:lang w:val="en-GB"/>
        </w:rPr>
        <w:tab/>
      </w:r>
      <w:r w:rsidR="00120FF9" w:rsidRPr="00120FF9">
        <w:rPr>
          <w:lang w:val="en-GB"/>
        </w:rPr>
        <w:t xml:space="preserve">Reflects updated planned deliverables for 2026. Value in square brackets represents the number of planned deliverables reflected </w:t>
      </w:r>
      <w:r w:rsidR="001A56BD" w:rsidRPr="004829C2">
        <w:rPr>
          <w:lang w:val="en-GB"/>
        </w:rPr>
        <w:t xml:space="preserve">in </w:t>
      </w:r>
      <w:hyperlink r:id="rId69" w:history="1">
        <w:r w:rsidR="001A56BD" w:rsidRPr="004829C2">
          <w:rPr>
            <w:rStyle w:val="Hyperlink"/>
            <w:lang w:val="en-GB"/>
          </w:rPr>
          <w:t>A/80/6 (Sect. 13)</w:t>
        </w:r>
      </w:hyperlink>
      <w:r w:rsidR="001A56BD" w:rsidRPr="004829C2">
        <w:rPr>
          <w:lang w:val="en-GB"/>
        </w:rPr>
        <w:t>.</w:t>
      </w:r>
    </w:p>
    <w:p w14:paraId="65DEBD2A" w14:textId="23B39996" w:rsidR="009A798A" w:rsidRPr="004829C2" w:rsidRDefault="009A798A" w:rsidP="001A56BD">
      <w:pPr>
        <w:pStyle w:val="SingleTxt"/>
        <w:rPr>
          <w:lang w:val="en-GB"/>
        </w:rPr>
      </w:pPr>
      <w:r w:rsidRPr="004829C2">
        <w:rPr>
          <w:noProof/>
          <w:w w:val="100"/>
          <w:lang w:val="en-GB"/>
        </w:rPr>
        <mc:AlternateContent>
          <mc:Choice Requires="wps">
            <w:drawing>
              <wp:anchor distT="0" distB="0" distL="114300" distR="114300" simplePos="0" relativeHeight="251664384" behindDoc="0" locked="0" layoutInCell="1" allowOverlap="1" wp14:anchorId="3C17DD45" wp14:editId="181B7F6A">
                <wp:simplePos x="0" y="0"/>
                <wp:positionH relativeFrom="column">
                  <wp:posOffset>2669540</wp:posOffset>
                </wp:positionH>
                <wp:positionV relativeFrom="paragraph">
                  <wp:posOffset>304800</wp:posOffset>
                </wp:positionV>
                <wp:extent cx="914400" cy="0"/>
                <wp:effectExtent l="0" t="0" r="0" b="0"/>
                <wp:wrapNone/>
                <wp:docPr id="529562294"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E87CBA"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9A798A" w:rsidRPr="004829C2" w:rsidSect="008B4CB5">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23T15:25:00Z" w:initials="Start">
    <w:p w14:paraId="0BD1311D" w14:textId="77777777" w:rsidR="000F335C" w:rsidRPr="00350CF2" w:rsidRDefault="000F335C">
      <w:pPr>
        <w:pStyle w:val="CommentText"/>
        <w:rPr>
          <w:lang w:val="en-US"/>
        </w:rPr>
      </w:pPr>
      <w:r>
        <w:rPr>
          <w:rStyle w:val="CommentReference"/>
        </w:rPr>
        <w:annotationRef/>
      </w:r>
      <w:r w:rsidRPr="00350CF2">
        <w:rPr>
          <w:lang w:val="en-US"/>
        </w:rPr>
        <w:t>&lt;&lt;ODS JOB NO&gt;&gt;N2602717E&lt;&lt;ODS JOB NO&gt;&gt;</w:t>
      </w:r>
    </w:p>
    <w:p w14:paraId="3DD24C84" w14:textId="77777777" w:rsidR="000F335C" w:rsidRDefault="000F335C">
      <w:pPr>
        <w:pStyle w:val="CommentText"/>
      </w:pPr>
      <w:r>
        <w:t>&lt;&lt;ODS DOC SYMBOL1&gt;&gt;A/81/6 (Sect. 13)&lt;&lt;ODS DOC SYMBOL1&gt;&gt;</w:t>
      </w:r>
    </w:p>
    <w:p w14:paraId="3144A721" w14:textId="47CE2D28" w:rsidR="000F335C" w:rsidRDefault="000F335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44A7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253F0A" w16cex:dateUtc="2026-02-23T2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44A721" w16cid:durableId="43253F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D5175" w14:textId="77777777" w:rsidR="00C1742C" w:rsidRDefault="00C1742C" w:rsidP="00331D20">
      <w:r>
        <w:separator/>
      </w:r>
    </w:p>
  </w:endnote>
  <w:endnote w:type="continuationSeparator" w:id="0">
    <w:p w14:paraId="6B240A1B" w14:textId="77777777" w:rsidR="00C1742C" w:rsidRDefault="00C1742C"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335C" w14:paraId="79DE0188" w14:textId="77777777" w:rsidTr="000F335C">
      <w:tc>
        <w:tcPr>
          <w:tcW w:w="4920" w:type="dxa"/>
        </w:tcPr>
        <w:p w14:paraId="65D89F1B" w14:textId="3FA2D660" w:rsidR="000F335C" w:rsidRPr="000F335C" w:rsidRDefault="000F335C" w:rsidP="000F335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13643">
            <w:rPr>
              <w:b w:val="0"/>
              <w:w w:val="103"/>
              <w:sz w:val="14"/>
            </w:rPr>
            <w:t>26-01902</w:t>
          </w:r>
          <w:r>
            <w:rPr>
              <w:b w:val="0"/>
              <w:w w:val="103"/>
              <w:sz w:val="14"/>
            </w:rPr>
            <w:fldChar w:fldCharType="end"/>
          </w:r>
        </w:p>
      </w:tc>
      <w:tc>
        <w:tcPr>
          <w:tcW w:w="4920" w:type="dxa"/>
        </w:tcPr>
        <w:p w14:paraId="425CB6CF" w14:textId="4AB7A1F1" w:rsidR="000F335C" w:rsidRPr="000F335C" w:rsidRDefault="000F335C" w:rsidP="000F335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1A785D8" w14:textId="77777777" w:rsidR="000F335C" w:rsidRPr="000F335C" w:rsidRDefault="000F335C" w:rsidP="000F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F335C" w14:paraId="41876096" w14:textId="77777777" w:rsidTr="000F335C">
      <w:tc>
        <w:tcPr>
          <w:tcW w:w="4920" w:type="dxa"/>
        </w:tcPr>
        <w:p w14:paraId="7A66A2B9" w14:textId="11979B04" w:rsidR="000F335C" w:rsidRPr="000F335C" w:rsidRDefault="000F335C" w:rsidP="000F335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4E7D8C97" w14:textId="547476B1" w:rsidR="000F335C" w:rsidRPr="000F335C" w:rsidRDefault="000F335C" w:rsidP="000F335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13643">
            <w:rPr>
              <w:b w:val="0"/>
              <w:w w:val="103"/>
              <w:sz w:val="14"/>
            </w:rPr>
            <w:t>26-01902</w:t>
          </w:r>
          <w:r>
            <w:rPr>
              <w:b w:val="0"/>
              <w:w w:val="103"/>
              <w:sz w:val="14"/>
            </w:rPr>
            <w:fldChar w:fldCharType="end"/>
          </w:r>
          <w:r>
            <w:rPr>
              <w:b w:val="0"/>
              <w:w w:val="103"/>
              <w:sz w:val="14"/>
            </w:rPr>
            <w:fldChar w:fldCharType="begin"/>
          </w:r>
          <w:r>
            <w:rPr>
              <w:b w:val="0"/>
              <w:w w:val="103"/>
              <w:sz w:val="14"/>
            </w:rPr>
            <w:instrText xml:space="preserve"> 26-01902 \* MERGEFORMAT </w:instrText>
          </w:r>
          <w:r>
            <w:rPr>
              <w:b w:val="0"/>
              <w:w w:val="103"/>
              <w:sz w:val="14"/>
            </w:rPr>
            <w:fldChar w:fldCharType="end"/>
          </w:r>
        </w:p>
      </w:tc>
    </w:tr>
  </w:tbl>
  <w:p w14:paraId="5EE07839" w14:textId="77777777" w:rsidR="000F335C" w:rsidRPr="000F335C" w:rsidRDefault="000F335C" w:rsidP="000F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F335C" w14:paraId="0AE9F95D" w14:textId="77777777" w:rsidTr="000F335C">
      <w:tc>
        <w:tcPr>
          <w:tcW w:w="3801" w:type="dxa"/>
        </w:tcPr>
        <w:p w14:paraId="26A1E621" w14:textId="092ECE91" w:rsidR="000F335C" w:rsidRDefault="000F335C" w:rsidP="000F335C">
          <w:pPr>
            <w:pStyle w:val="ReleaseDate0"/>
          </w:pPr>
          <w:r>
            <w:rPr>
              <w:noProof/>
            </w:rPr>
            <w:drawing>
              <wp:anchor distT="0" distB="0" distL="114300" distR="114300" simplePos="0" relativeHeight="251659264" behindDoc="0" locked="0" layoutInCell="1" allowOverlap="1" wp14:anchorId="6140596F" wp14:editId="77AFE081">
                <wp:simplePos x="0" y="0"/>
                <wp:positionH relativeFrom="column">
                  <wp:posOffset>5495290</wp:posOffset>
                </wp:positionH>
                <wp:positionV relativeFrom="paragraph">
                  <wp:posOffset>-365760</wp:posOffset>
                </wp:positionV>
                <wp:extent cx="694690" cy="694690"/>
                <wp:effectExtent l="0" t="0" r="0" b="0"/>
                <wp:wrapNone/>
                <wp:docPr id="492087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26-01902 (E)    </w:t>
          </w:r>
          <w:r w:rsidR="007955DF">
            <w:t>1</w:t>
          </w:r>
          <w:r w:rsidR="007811D8">
            <w:t>1</w:t>
          </w:r>
          <w:r>
            <w:t>0</w:t>
          </w:r>
          <w:r w:rsidR="007955DF">
            <w:t>3</w:t>
          </w:r>
          <w:r>
            <w:t>26</w:t>
          </w:r>
        </w:p>
        <w:p w14:paraId="5439C277" w14:textId="2C064406" w:rsidR="000F335C" w:rsidRPr="000F335C" w:rsidRDefault="000F335C" w:rsidP="000F335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*2601902*</w:t>
          </w:r>
        </w:p>
      </w:tc>
      <w:tc>
        <w:tcPr>
          <w:tcW w:w="4920" w:type="dxa"/>
        </w:tcPr>
        <w:p w14:paraId="46E644CB" w14:textId="66443A24" w:rsidR="000F335C" w:rsidRDefault="000F335C" w:rsidP="000F335C">
          <w:pPr>
            <w:pStyle w:val="Footer"/>
            <w:jc w:val="right"/>
            <w:rPr>
              <w:b w:val="0"/>
              <w:sz w:val="20"/>
            </w:rPr>
          </w:pPr>
          <w:r>
            <w:rPr>
              <w:b w:val="0"/>
              <w:sz w:val="20"/>
            </w:rPr>
            <w:drawing>
              <wp:anchor distT="0" distB="0" distL="114300" distR="114300" simplePos="0" relativeHeight="251658240" behindDoc="0" locked="0" layoutInCell="1" allowOverlap="1" wp14:anchorId="627771BC" wp14:editId="1BC4D4EA">
                <wp:simplePos x="0" y="0"/>
                <wp:positionH relativeFrom="column">
                  <wp:posOffset>2052430</wp:posOffset>
                </wp:positionH>
                <wp:positionV relativeFrom="paragraph">
                  <wp:posOffset>45720</wp:posOffset>
                </wp:positionV>
                <wp:extent cx="929642" cy="231648"/>
                <wp:effectExtent l="0" t="0" r="3810" b="0"/>
                <wp:wrapNone/>
                <wp:docPr id="1928623210" name="Picture 2"/>
                <wp:cNvGraphicFramePr/>
                <a:graphic xmlns:a="http://schemas.openxmlformats.org/drawingml/2006/main">
                  <a:graphicData uri="http://schemas.openxmlformats.org/drawingml/2006/picture">
                    <pic:pic xmlns:pic="http://schemas.openxmlformats.org/drawingml/2006/picture">
                      <pic:nvPicPr>
                        <pic:cNvPr id="192862321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2E71E075" w14:textId="77777777" w:rsidR="000F335C" w:rsidRPr="000F335C" w:rsidRDefault="000F335C" w:rsidP="000F335C">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B2CCC" w14:paraId="5B8E90D8" w14:textId="77777777" w:rsidTr="00DB2CCC">
      <w:tc>
        <w:tcPr>
          <w:tcW w:w="4920" w:type="dxa"/>
        </w:tcPr>
        <w:p w14:paraId="30A77049" w14:textId="22AFEA56" w:rsidR="00DB2CCC" w:rsidRPr="00DB2CCC" w:rsidRDefault="00DB2CCC" w:rsidP="00DB2CC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228B7830" w14:textId="252EBCC0" w:rsidR="00DB2CCC" w:rsidRPr="00DB2CCC" w:rsidRDefault="00DB2CCC" w:rsidP="00DB2CC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613643">
            <w:rPr>
              <w:b w:val="0"/>
              <w:w w:val="103"/>
              <w:sz w:val="14"/>
            </w:rPr>
            <w:t>26-01902</w:t>
          </w:r>
          <w:r>
            <w:rPr>
              <w:b w:val="0"/>
              <w:w w:val="103"/>
              <w:sz w:val="14"/>
            </w:rPr>
            <w:fldChar w:fldCharType="end"/>
          </w:r>
          <w:r>
            <w:rPr>
              <w:b w:val="0"/>
              <w:w w:val="103"/>
              <w:sz w:val="14"/>
            </w:rPr>
            <w:fldChar w:fldCharType="begin"/>
          </w:r>
          <w:r>
            <w:rPr>
              <w:b w:val="0"/>
              <w:w w:val="103"/>
              <w:sz w:val="14"/>
            </w:rPr>
            <w:instrText xml:space="preserve"> 26-01902 \* MERGEFORMAT </w:instrText>
          </w:r>
          <w:r>
            <w:rPr>
              <w:b w:val="0"/>
              <w:w w:val="103"/>
              <w:sz w:val="14"/>
            </w:rPr>
            <w:fldChar w:fldCharType="end"/>
          </w:r>
        </w:p>
      </w:tc>
    </w:tr>
  </w:tbl>
  <w:p w14:paraId="219B3699" w14:textId="77777777" w:rsidR="00DB2CCC" w:rsidRPr="00DB2CCC" w:rsidRDefault="00DB2CCC" w:rsidP="00DB2C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0A3F" w14:textId="77777777" w:rsidR="00C1742C" w:rsidRDefault="00C1742C" w:rsidP="00331D20">
      <w:r>
        <w:separator/>
      </w:r>
    </w:p>
  </w:footnote>
  <w:footnote w:type="continuationSeparator" w:id="0">
    <w:p w14:paraId="11F93259" w14:textId="77777777" w:rsidR="00C1742C" w:rsidRDefault="00C1742C"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B2CCC" w14:paraId="6C0C9FCD" w14:textId="77777777" w:rsidTr="00DB2CCC">
      <w:trPr>
        <w:trHeight w:hRule="exact" w:val="864"/>
      </w:trPr>
      <w:tc>
        <w:tcPr>
          <w:tcW w:w="9850" w:type="dxa"/>
          <w:tcBorders>
            <w:bottom w:val="single" w:sz="2" w:space="0" w:color="000000"/>
          </w:tcBorders>
          <w:vAlign w:val="bottom"/>
        </w:tcPr>
        <w:p w14:paraId="3041EC22" w14:textId="77777777" w:rsidR="00DB2CCC" w:rsidRDefault="00DB2CCC" w:rsidP="00DB2CCC">
          <w:pPr>
            <w:pStyle w:val="Header"/>
            <w:spacing w:after="80"/>
          </w:pPr>
        </w:p>
      </w:tc>
    </w:tr>
  </w:tbl>
  <w:p w14:paraId="12E8F00B" w14:textId="77777777" w:rsidR="000F335C" w:rsidRPr="00DB2CCC" w:rsidRDefault="000F335C" w:rsidP="00DB2C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F335C" w14:paraId="62726562" w14:textId="77777777" w:rsidTr="000F335C">
      <w:trPr>
        <w:trHeight w:hRule="exact" w:val="864"/>
      </w:trPr>
      <w:tc>
        <w:tcPr>
          <w:tcW w:w="4920" w:type="dxa"/>
          <w:vAlign w:val="bottom"/>
        </w:tcPr>
        <w:p w14:paraId="3FE5D070" w14:textId="77777777" w:rsidR="000F335C" w:rsidRDefault="000F335C" w:rsidP="000F335C">
          <w:pPr>
            <w:pStyle w:val="Header"/>
          </w:pPr>
        </w:p>
      </w:tc>
      <w:tc>
        <w:tcPr>
          <w:tcW w:w="4920" w:type="dxa"/>
          <w:vAlign w:val="bottom"/>
        </w:tcPr>
        <w:p w14:paraId="6E7A3C90" w14:textId="05A6B875" w:rsidR="000F335C" w:rsidRPr="000F335C" w:rsidRDefault="000F335C" w:rsidP="000F335C">
          <w:pPr>
            <w:pStyle w:val="Header"/>
            <w:spacing w:after="80"/>
            <w:jc w:val="right"/>
            <w:rPr>
              <w:b/>
            </w:rPr>
          </w:pPr>
          <w:r>
            <w:rPr>
              <w:b/>
            </w:rPr>
            <w:fldChar w:fldCharType="begin"/>
          </w:r>
          <w:r>
            <w:rPr>
              <w:b/>
            </w:rPr>
            <w:instrText xml:space="preserve"> DOCVARIABLE "sss1" \* MERGEFORMAT </w:instrText>
          </w:r>
          <w:r>
            <w:rPr>
              <w:b/>
            </w:rPr>
            <w:fldChar w:fldCharType="separate"/>
          </w:r>
          <w:r w:rsidR="00613643">
            <w:rPr>
              <w:b/>
            </w:rPr>
            <w:t>A/81/6 (Sect. 13)</w:t>
          </w:r>
          <w:r>
            <w:rPr>
              <w:b/>
            </w:rPr>
            <w:fldChar w:fldCharType="end"/>
          </w:r>
        </w:p>
      </w:tc>
    </w:tr>
  </w:tbl>
  <w:p w14:paraId="15A02EC3" w14:textId="77777777" w:rsidR="000F335C" w:rsidRPr="000F335C" w:rsidRDefault="000F335C" w:rsidP="000F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F335C" w:rsidRPr="004829C2" w14:paraId="5893A353" w14:textId="77777777" w:rsidTr="000F335C">
      <w:trPr>
        <w:trHeight w:hRule="exact" w:val="864"/>
      </w:trPr>
      <w:tc>
        <w:tcPr>
          <w:tcW w:w="1267" w:type="dxa"/>
          <w:tcBorders>
            <w:bottom w:val="single" w:sz="4" w:space="0" w:color="auto"/>
          </w:tcBorders>
          <w:vAlign w:val="bottom"/>
        </w:tcPr>
        <w:p w14:paraId="4E7A2114" w14:textId="77777777" w:rsidR="000F335C" w:rsidRPr="004829C2" w:rsidRDefault="000F335C" w:rsidP="000F335C">
          <w:pPr>
            <w:pStyle w:val="Header"/>
            <w:spacing w:after="120"/>
            <w:rPr>
              <w:noProof w:val="0"/>
              <w:lang w:val="en-GB"/>
            </w:rPr>
          </w:pPr>
        </w:p>
      </w:tc>
      <w:tc>
        <w:tcPr>
          <w:tcW w:w="1872" w:type="dxa"/>
          <w:tcBorders>
            <w:bottom w:val="single" w:sz="4" w:space="0" w:color="auto"/>
          </w:tcBorders>
          <w:vAlign w:val="bottom"/>
        </w:tcPr>
        <w:p w14:paraId="3E53D0A3" w14:textId="3D4FDC10" w:rsidR="000F335C" w:rsidRPr="004829C2" w:rsidRDefault="000F335C" w:rsidP="000F335C">
          <w:pPr>
            <w:pStyle w:val="HCh"/>
            <w:spacing w:after="80"/>
            <w:rPr>
              <w:b w:val="0"/>
              <w:spacing w:val="2"/>
              <w:w w:val="96"/>
              <w:lang w:val="en-GB"/>
            </w:rPr>
          </w:pPr>
          <w:r w:rsidRPr="004829C2">
            <w:rPr>
              <w:b w:val="0"/>
              <w:spacing w:val="2"/>
              <w:w w:val="96"/>
              <w:lang w:val="en-GB"/>
            </w:rPr>
            <w:t>United Nations</w:t>
          </w:r>
        </w:p>
      </w:tc>
      <w:tc>
        <w:tcPr>
          <w:tcW w:w="245" w:type="dxa"/>
          <w:tcBorders>
            <w:bottom w:val="single" w:sz="4" w:space="0" w:color="auto"/>
          </w:tcBorders>
          <w:vAlign w:val="bottom"/>
        </w:tcPr>
        <w:p w14:paraId="3077C4EC" w14:textId="77777777" w:rsidR="000F335C" w:rsidRPr="004829C2" w:rsidRDefault="000F335C" w:rsidP="000F335C">
          <w:pPr>
            <w:pStyle w:val="Header"/>
            <w:spacing w:after="120"/>
            <w:rPr>
              <w:noProof w:val="0"/>
              <w:lang w:val="en-GB"/>
            </w:rPr>
          </w:pPr>
        </w:p>
      </w:tc>
      <w:tc>
        <w:tcPr>
          <w:tcW w:w="6466" w:type="dxa"/>
          <w:gridSpan w:val="4"/>
          <w:tcBorders>
            <w:bottom w:val="single" w:sz="4" w:space="0" w:color="auto"/>
          </w:tcBorders>
          <w:vAlign w:val="bottom"/>
        </w:tcPr>
        <w:p w14:paraId="7DCA650D" w14:textId="2C04467F" w:rsidR="000F335C" w:rsidRPr="004829C2" w:rsidRDefault="000F335C" w:rsidP="000F335C">
          <w:pPr>
            <w:spacing w:after="80" w:line="240" w:lineRule="auto"/>
            <w:jc w:val="right"/>
            <w:rPr>
              <w:position w:val="-4"/>
              <w:lang w:val="en-GB"/>
            </w:rPr>
          </w:pPr>
          <w:r w:rsidRPr="004829C2">
            <w:rPr>
              <w:position w:val="-4"/>
              <w:sz w:val="40"/>
              <w:lang w:val="en-GB"/>
            </w:rPr>
            <w:t>A</w:t>
          </w:r>
          <w:r w:rsidRPr="004829C2">
            <w:rPr>
              <w:position w:val="-4"/>
              <w:lang w:val="en-GB"/>
            </w:rPr>
            <w:t>/81/6 (Sect. 13)</w:t>
          </w:r>
          <w:r w:rsidR="00DB2CCC" w:rsidRPr="004829C2">
            <w:rPr>
              <w:position w:val="-4"/>
              <w:lang w:val="en-GB"/>
            </w:rPr>
            <w:t>/Part A*</w:t>
          </w:r>
        </w:p>
      </w:tc>
    </w:tr>
    <w:tr w:rsidR="000F335C" w:rsidRPr="003E7557" w14:paraId="25F18389" w14:textId="77777777" w:rsidTr="000F335C">
      <w:trPr>
        <w:gridAfter w:val="1"/>
        <w:wAfter w:w="15" w:type="dxa"/>
        <w:trHeight w:hRule="exact" w:val="2880"/>
      </w:trPr>
      <w:tc>
        <w:tcPr>
          <w:tcW w:w="1267" w:type="dxa"/>
          <w:tcBorders>
            <w:top w:val="single" w:sz="4" w:space="0" w:color="auto"/>
            <w:bottom w:val="single" w:sz="12" w:space="0" w:color="auto"/>
          </w:tcBorders>
        </w:tcPr>
        <w:p w14:paraId="32ED8DE1" w14:textId="30D0F9F2" w:rsidR="000F335C" w:rsidRPr="004829C2" w:rsidRDefault="000F335C" w:rsidP="000F335C">
          <w:pPr>
            <w:pStyle w:val="Header"/>
            <w:spacing w:before="120"/>
            <w:jc w:val="center"/>
            <w:rPr>
              <w:noProof w:val="0"/>
              <w:lang w:val="en-GB"/>
            </w:rPr>
          </w:pPr>
          <w:r w:rsidRPr="004829C2">
            <w:rPr>
              <w:noProof w:val="0"/>
              <w:lang w:val="en-GB"/>
            </w:rPr>
            <w:t xml:space="preserve"> </w:t>
          </w:r>
          <w:r w:rsidRPr="004829C2">
            <w:rPr>
              <w:lang w:val="en-GB"/>
            </w:rPr>
            <w:drawing>
              <wp:inline distT="0" distB="0" distL="0" distR="0" wp14:anchorId="5C117EAC" wp14:editId="4E0CEF65">
                <wp:extent cx="713232" cy="597103"/>
                <wp:effectExtent l="0" t="0" r="0" b="0"/>
                <wp:docPr id="1324458845" name="Picture 1"/>
                <wp:cNvGraphicFramePr/>
                <a:graphic xmlns:a="http://schemas.openxmlformats.org/drawingml/2006/main">
                  <a:graphicData uri="http://schemas.openxmlformats.org/drawingml/2006/picture">
                    <pic:pic xmlns:pic="http://schemas.openxmlformats.org/drawingml/2006/picture">
                      <pic:nvPicPr>
                        <pic:cNvPr id="132445884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5E68CBB3" w14:textId="6148D18D" w:rsidR="000F335C" w:rsidRPr="004829C2" w:rsidRDefault="000F335C" w:rsidP="000F335C">
          <w:pPr>
            <w:pStyle w:val="XLarge"/>
            <w:spacing w:before="109"/>
            <w:rPr>
              <w:lang w:val="en-GB"/>
            </w:rPr>
          </w:pPr>
          <w:r w:rsidRPr="004829C2">
            <w:rPr>
              <w:lang w:val="en-GB"/>
            </w:rPr>
            <w:t>General Assembly</w:t>
          </w:r>
        </w:p>
      </w:tc>
      <w:tc>
        <w:tcPr>
          <w:tcW w:w="245" w:type="dxa"/>
          <w:tcBorders>
            <w:top w:val="single" w:sz="4" w:space="0" w:color="auto"/>
            <w:bottom w:val="single" w:sz="12" w:space="0" w:color="auto"/>
          </w:tcBorders>
        </w:tcPr>
        <w:p w14:paraId="755B7F7F" w14:textId="77777777" w:rsidR="000F335C" w:rsidRPr="004829C2" w:rsidRDefault="000F335C" w:rsidP="000F335C">
          <w:pPr>
            <w:pStyle w:val="Header"/>
            <w:spacing w:before="109"/>
            <w:rPr>
              <w:noProof w:val="0"/>
              <w:lang w:val="en-GB"/>
            </w:rPr>
          </w:pPr>
        </w:p>
      </w:tc>
      <w:tc>
        <w:tcPr>
          <w:tcW w:w="3096" w:type="dxa"/>
          <w:tcBorders>
            <w:top w:val="single" w:sz="4" w:space="0" w:color="auto"/>
            <w:bottom w:val="single" w:sz="12" w:space="0" w:color="auto"/>
          </w:tcBorders>
        </w:tcPr>
        <w:p w14:paraId="003C2BB2" w14:textId="77777777" w:rsidR="000F335C" w:rsidRPr="004829C2" w:rsidRDefault="000F335C" w:rsidP="000F335C">
          <w:pPr>
            <w:pStyle w:val="Publication"/>
            <w:spacing w:before="240"/>
            <w:rPr>
              <w:color w:val="010000"/>
              <w:lang w:val="en-GB"/>
            </w:rPr>
          </w:pPr>
          <w:r w:rsidRPr="004829C2">
            <w:rPr>
              <w:color w:val="010000"/>
              <w:lang w:val="en-GB"/>
            </w:rPr>
            <w:t>Distr.: General</w:t>
          </w:r>
        </w:p>
        <w:p w14:paraId="439B76DF" w14:textId="77777777" w:rsidR="000F335C" w:rsidRPr="004829C2" w:rsidRDefault="000F335C" w:rsidP="000F335C">
          <w:pPr>
            <w:rPr>
              <w:lang w:val="en-GB"/>
            </w:rPr>
          </w:pPr>
          <w:r w:rsidRPr="004829C2">
            <w:rPr>
              <w:lang w:val="en-GB"/>
            </w:rPr>
            <w:t>19 February 2026</w:t>
          </w:r>
        </w:p>
        <w:p w14:paraId="6E9CD7ED" w14:textId="07400F89" w:rsidR="000F335C" w:rsidRPr="004829C2" w:rsidRDefault="000F335C" w:rsidP="000F335C">
          <w:pPr>
            <w:rPr>
              <w:lang w:val="en-GB"/>
            </w:rPr>
          </w:pPr>
        </w:p>
        <w:p w14:paraId="52371370" w14:textId="398C9D09" w:rsidR="000F335C" w:rsidRPr="004829C2" w:rsidRDefault="000F335C" w:rsidP="000F335C">
          <w:pPr>
            <w:rPr>
              <w:lang w:val="en-GB"/>
            </w:rPr>
          </w:pPr>
          <w:r w:rsidRPr="004829C2">
            <w:rPr>
              <w:lang w:val="en-GB"/>
            </w:rPr>
            <w:t>Original: English</w:t>
          </w:r>
        </w:p>
      </w:tc>
    </w:tr>
  </w:tbl>
  <w:p w14:paraId="750638CC" w14:textId="77777777" w:rsidR="000F335C" w:rsidRPr="004829C2" w:rsidRDefault="000F335C" w:rsidP="000F335C">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B2CCC" w14:paraId="63882F78" w14:textId="77777777" w:rsidTr="00DB2CCC">
      <w:trPr>
        <w:trHeight w:hRule="exact" w:val="864"/>
      </w:trPr>
      <w:tc>
        <w:tcPr>
          <w:tcW w:w="9850" w:type="dxa"/>
          <w:tcBorders>
            <w:bottom w:val="single" w:sz="2" w:space="0" w:color="000000"/>
          </w:tcBorders>
          <w:vAlign w:val="bottom"/>
        </w:tcPr>
        <w:p w14:paraId="2609DDA1" w14:textId="77777777" w:rsidR="00DB2CCC" w:rsidRDefault="00DB2CCC" w:rsidP="00DB2CCC">
          <w:pPr>
            <w:pStyle w:val="Header"/>
            <w:spacing w:after="80"/>
          </w:pPr>
        </w:p>
      </w:tc>
    </w:tr>
  </w:tbl>
  <w:p w14:paraId="57466B00" w14:textId="77777777" w:rsidR="00DB2CCC" w:rsidRPr="00DB2CCC" w:rsidRDefault="00DB2CCC" w:rsidP="00DB2CC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B2CCC" w14:paraId="12C7D99A" w14:textId="77777777" w:rsidTr="000F335C">
      <w:trPr>
        <w:trHeight w:hRule="exact" w:val="864"/>
      </w:trPr>
      <w:tc>
        <w:tcPr>
          <w:tcW w:w="1267" w:type="dxa"/>
          <w:tcBorders>
            <w:bottom w:val="single" w:sz="4" w:space="0" w:color="auto"/>
          </w:tcBorders>
          <w:vAlign w:val="bottom"/>
        </w:tcPr>
        <w:p w14:paraId="4AA41C21" w14:textId="77777777" w:rsidR="00DB2CCC" w:rsidRDefault="00DB2CCC" w:rsidP="000F335C">
          <w:pPr>
            <w:pStyle w:val="Header"/>
            <w:spacing w:after="120"/>
          </w:pPr>
        </w:p>
      </w:tc>
      <w:tc>
        <w:tcPr>
          <w:tcW w:w="1872" w:type="dxa"/>
          <w:tcBorders>
            <w:bottom w:val="single" w:sz="4" w:space="0" w:color="auto"/>
          </w:tcBorders>
          <w:vAlign w:val="bottom"/>
        </w:tcPr>
        <w:p w14:paraId="14D7EE8A" w14:textId="77777777" w:rsidR="00DB2CCC" w:rsidRPr="000F335C" w:rsidRDefault="00DB2CCC" w:rsidP="000F335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3AE6E1B9" w14:textId="77777777" w:rsidR="00DB2CCC" w:rsidRDefault="00DB2CCC" w:rsidP="000F335C">
          <w:pPr>
            <w:pStyle w:val="Header"/>
            <w:spacing w:after="120"/>
          </w:pPr>
        </w:p>
      </w:tc>
      <w:tc>
        <w:tcPr>
          <w:tcW w:w="6466" w:type="dxa"/>
          <w:gridSpan w:val="4"/>
          <w:tcBorders>
            <w:bottom w:val="single" w:sz="4" w:space="0" w:color="auto"/>
          </w:tcBorders>
          <w:vAlign w:val="bottom"/>
        </w:tcPr>
        <w:p w14:paraId="466E5BE2" w14:textId="77777777" w:rsidR="00DB2CCC" w:rsidRPr="000F335C" w:rsidRDefault="00DB2CCC" w:rsidP="000F335C">
          <w:pPr>
            <w:spacing w:after="80" w:line="240" w:lineRule="auto"/>
            <w:jc w:val="right"/>
            <w:rPr>
              <w:position w:val="-4"/>
            </w:rPr>
          </w:pPr>
          <w:r>
            <w:rPr>
              <w:position w:val="-4"/>
              <w:sz w:val="40"/>
            </w:rPr>
            <w:t>A</w:t>
          </w:r>
          <w:r>
            <w:rPr>
              <w:position w:val="-4"/>
            </w:rPr>
            <w:t>/81/6 (Sect. 13)</w:t>
          </w:r>
        </w:p>
      </w:tc>
    </w:tr>
    <w:tr w:rsidR="00DB2CCC" w:rsidRPr="003E7557" w14:paraId="5F4F9504" w14:textId="77777777" w:rsidTr="000F335C">
      <w:trPr>
        <w:gridAfter w:val="1"/>
        <w:wAfter w:w="15" w:type="dxa"/>
        <w:trHeight w:hRule="exact" w:val="2880"/>
      </w:trPr>
      <w:tc>
        <w:tcPr>
          <w:tcW w:w="1267" w:type="dxa"/>
          <w:tcBorders>
            <w:top w:val="single" w:sz="4" w:space="0" w:color="auto"/>
            <w:bottom w:val="single" w:sz="12" w:space="0" w:color="auto"/>
          </w:tcBorders>
        </w:tcPr>
        <w:p w14:paraId="17F39D06" w14:textId="77777777" w:rsidR="00DB2CCC" w:rsidRPr="000F335C" w:rsidRDefault="00DB2CCC" w:rsidP="000F335C">
          <w:pPr>
            <w:pStyle w:val="Header"/>
            <w:spacing w:before="120"/>
            <w:jc w:val="center"/>
          </w:pPr>
          <w:r>
            <w:t xml:space="preserve"> </w:t>
          </w:r>
          <w:r>
            <w:drawing>
              <wp:inline distT="0" distB="0" distL="0" distR="0" wp14:anchorId="3488F95E" wp14:editId="05D36C1C">
                <wp:extent cx="713232" cy="597103"/>
                <wp:effectExtent l="0" t="0" r="0" b="0"/>
                <wp:docPr id="783883197" name="Picture 1"/>
                <wp:cNvGraphicFramePr/>
                <a:graphic xmlns:a="http://schemas.openxmlformats.org/drawingml/2006/main">
                  <a:graphicData uri="http://schemas.openxmlformats.org/drawingml/2006/picture">
                    <pic:pic xmlns:pic="http://schemas.openxmlformats.org/drawingml/2006/picture">
                      <pic:nvPicPr>
                        <pic:cNvPr id="1324458845"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7DBABDE" w14:textId="77777777" w:rsidR="00DB2CCC" w:rsidRPr="000F335C" w:rsidRDefault="00DB2CCC" w:rsidP="000F335C">
          <w:pPr>
            <w:pStyle w:val="XLarge"/>
            <w:spacing w:before="109"/>
          </w:pPr>
          <w:r>
            <w:t>General Assembly</w:t>
          </w:r>
        </w:p>
      </w:tc>
      <w:tc>
        <w:tcPr>
          <w:tcW w:w="245" w:type="dxa"/>
          <w:tcBorders>
            <w:top w:val="single" w:sz="4" w:space="0" w:color="auto"/>
            <w:bottom w:val="single" w:sz="12" w:space="0" w:color="auto"/>
          </w:tcBorders>
        </w:tcPr>
        <w:p w14:paraId="415D68CC" w14:textId="77777777" w:rsidR="00DB2CCC" w:rsidRPr="000F335C" w:rsidRDefault="00DB2CCC" w:rsidP="000F335C">
          <w:pPr>
            <w:pStyle w:val="Header"/>
            <w:spacing w:before="109"/>
          </w:pPr>
        </w:p>
      </w:tc>
      <w:tc>
        <w:tcPr>
          <w:tcW w:w="3096" w:type="dxa"/>
          <w:tcBorders>
            <w:top w:val="single" w:sz="4" w:space="0" w:color="auto"/>
            <w:bottom w:val="single" w:sz="12" w:space="0" w:color="auto"/>
          </w:tcBorders>
        </w:tcPr>
        <w:p w14:paraId="378A2B68" w14:textId="77777777" w:rsidR="00DB2CCC" w:rsidRPr="00350CF2" w:rsidRDefault="00DB2CCC" w:rsidP="000F335C">
          <w:pPr>
            <w:pStyle w:val="Publication"/>
            <w:spacing w:before="240"/>
            <w:rPr>
              <w:color w:val="010000"/>
              <w:lang w:val="en-US"/>
            </w:rPr>
          </w:pPr>
          <w:r w:rsidRPr="00350CF2">
            <w:rPr>
              <w:color w:val="010000"/>
              <w:lang w:val="en-US"/>
            </w:rPr>
            <w:t>Distr.: General</w:t>
          </w:r>
        </w:p>
        <w:p w14:paraId="4AB011B1" w14:textId="77777777" w:rsidR="00DB2CCC" w:rsidRPr="00350CF2" w:rsidRDefault="00DB2CCC" w:rsidP="000F335C">
          <w:pPr>
            <w:rPr>
              <w:lang w:val="en-US"/>
            </w:rPr>
          </w:pPr>
          <w:r w:rsidRPr="00350CF2">
            <w:rPr>
              <w:lang w:val="en-US"/>
            </w:rPr>
            <w:t>19 February 2026</w:t>
          </w:r>
        </w:p>
        <w:p w14:paraId="5FA39621" w14:textId="77777777" w:rsidR="00DB2CCC" w:rsidRPr="00350CF2" w:rsidRDefault="00DB2CCC" w:rsidP="000F335C">
          <w:pPr>
            <w:rPr>
              <w:lang w:val="en-US"/>
            </w:rPr>
          </w:pPr>
        </w:p>
        <w:p w14:paraId="21C3603C" w14:textId="77777777" w:rsidR="00DB2CCC" w:rsidRPr="00350CF2" w:rsidRDefault="00DB2CCC" w:rsidP="000F335C">
          <w:pPr>
            <w:rPr>
              <w:lang w:val="en-US"/>
            </w:rPr>
          </w:pPr>
          <w:r w:rsidRPr="00350CF2">
            <w:rPr>
              <w:lang w:val="en-US"/>
            </w:rPr>
            <w:t>Original: English</w:t>
          </w:r>
        </w:p>
      </w:tc>
    </w:tr>
  </w:tbl>
  <w:p w14:paraId="0B14B5A4" w14:textId="77777777" w:rsidR="00DB2CCC" w:rsidRPr="000F335C" w:rsidRDefault="00DB2CCC" w:rsidP="000F335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B2CCC" w:rsidRPr="003E7557" w14:paraId="1CFEF285" w14:textId="77777777" w:rsidTr="00DB2CCC">
      <w:trPr>
        <w:trHeight w:hRule="exact" w:val="864"/>
      </w:trPr>
      <w:tc>
        <w:tcPr>
          <w:tcW w:w="9850" w:type="dxa"/>
          <w:tcBorders>
            <w:bottom w:val="single" w:sz="2" w:space="0" w:color="000000"/>
          </w:tcBorders>
          <w:vAlign w:val="bottom"/>
        </w:tcPr>
        <w:p w14:paraId="3930B790" w14:textId="779F43B2" w:rsidR="00DB2CCC" w:rsidRPr="00DB2CCC" w:rsidRDefault="00DB2CCC" w:rsidP="00DB2CCC">
          <w:pPr>
            <w:pStyle w:val="Header"/>
            <w:tabs>
              <w:tab w:val="clear" w:pos="4320"/>
              <w:tab w:val="clear" w:pos="8640"/>
              <w:tab w:val="left" w:pos="1267"/>
            </w:tabs>
            <w:spacing w:after="80"/>
            <w:ind w:left="1267" w:right="1267" w:hanging="1267"/>
          </w:pPr>
          <w:r>
            <w:rPr>
              <w:b/>
            </w:rPr>
            <w:t>Part IV</w:t>
          </w:r>
          <w:r>
            <w:rPr>
              <w:b/>
            </w:rPr>
            <w:tab/>
            <w:t>International cooperation for developm</w:t>
          </w:r>
          <w:r w:rsidR="00D92421">
            <w:rPr>
              <w:b/>
            </w:rPr>
            <w:t>e</w:t>
          </w:r>
          <w:r>
            <w:rPr>
              <w:b/>
            </w:rPr>
            <w:t>nt</w:t>
          </w:r>
        </w:p>
      </w:tc>
    </w:tr>
  </w:tbl>
  <w:p w14:paraId="7BAA9EAC" w14:textId="77777777" w:rsidR="00DB2CCC" w:rsidRPr="00DB2CCC" w:rsidRDefault="00DB2CCC" w:rsidP="00DB2CC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B2CCC" w14:paraId="6B3854AD" w14:textId="77777777" w:rsidTr="00DB2CCC">
      <w:trPr>
        <w:trHeight w:hRule="exact" w:val="864"/>
      </w:trPr>
      <w:tc>
        <w:tcPr>
          <w:tcW w:w="9850" w:type="dxa"/>
          <w:tcBorders>
            <w:bottom w:val="single" w:sz="2" w:space="0" w:color="000000"/>
          </w:tcBorders>
          <w:vAlign w:val="bottom"/>
        </w:tcPr>
        <w:p w14:paraId="7324F0D7" w14:textId="6B155254" w:rsidR="00DB2CCC" w:rsidRPr="00DB2CCC" w:rsidRDefault="00DB2CCC" w:rsidP="00DB2CCC">
          <w:pPr>
            <w:pStyle w:val="Header"/>
            <w:tabs>
              <w:tab w:val="clear" w:pos="4320"/>
              <w:tab w:val="clear" w:pos="8640"/>
              <w:tab w:val="left" w:pos="1267"/>
            </w:tabs>
            <w:spacing w:after="80"/>
            <w:rPr>
              <w:b/>
            </w:rPr>
          </w:pPr>
          <w:r>
            <w:rPr>
              <w:b/>
            </w:rPr>
            <w:t>Section 13</w:t>
          </w:r>
          <w:r>
            <w:rPr>
              <w:b/>
            </w:rPr>
            <w:tab/>
            <w:t>International Trade Centre</w:t>
          </w:r>
        </w:p>
      </w:tc>
    </w:tr>
  </w:tbl>
  <w:p w14:paraId="591190D2" w14:textId="77777777" w:rsidR="00DB2CCC" w:rsidRPr="00DB2CCC" w:rsidRDefault="00DB2CCC" w:rsidP="00DB2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1902*"/>
    <w:docVar w:name="CreationDt" w:val="23/02/2026 3:25: PM"/>
    <w:docVar w:name="DocCategory" w:val="Doc"/>
    <w:docVar w:name="DocType" w:val="Final"/>
    <w:docVar w:name="DutyStation" w:val="New York"/>
    <w:docVar w:name="FooterJN" w:val="26-01902"/>
    <w:docVar w:name="jobn" w:val="26-01902 (E)"/>
    <w:docVar w:name="jobnDT" w:val="26-01902 (E)   230226"/>
    <w:docVar w:name="jobnDTDT" w:val="26-01902 (E)   230226   230226"/>
    <w:docVar w:name="JobNo" w:val="2601902E"/>
    <w:docVar w:name="JobNo2" w:val="2602717E"/>
    <w:docVar w:name="LocalDrive" w:val="-1"/>
    <w:docVar w:name="OandT" w:val=" "/>
    <w:docVar w:name="Session1" w:val="Eighty-first session_x000d_"/>
    <w:docVar w:name="sss1" w:val="A/81/6 (Sect. 13)"/>
    <w:docVar w:name="sss2" w:val="-"/>
    <w:docVar w:name="Symbol1" w:val="A/81/6 (Sect. 13)"/>
    <w:docVar w:name="Symbol2" w:val="-"/>
    <w:docVar w:name="Title1" w:val="_x0009__x0009_Proposed programme budget for 2027 _x000d_"/>
    <w:docVar w:name="Title2" w:val="_x0009__x0009_International Trade Centre_x000d_"/>
  </w:docVars>
  <w:rsids>
    <w:rsidRoot w:val="000E4654"/>
    <w:rsid w:val="00001169"/>
    <w:rsid w:val="00001967"/>
    <w:rsid w:val="00005BCF"/>
    <w:rsid w:val="00006903"/>
    <w:rsid w:val="00042B0C"/>
    <w:rsid w:val="00065FC5"/>
    <w:rsid w:val="00084EFB"/>
    <w:rsid w:val="0009733F"/>
    <w:rsid w:val="000B0F8F"/>
    <w:rsid w:val="000B6042"/>
    <w:rsid w:val="000C30DE"/>
    <w:rsid w:val="000E4654"/>
    <w:rsid w:val="000F335C"/>
    <w:rsid w:val="00104DBF"/>
    <w:rsid w:val="00105618"/>
    <w:rsid w:val="00120FF9"/>
    <w:rsid w:val="001325B0"/>
    <w:rsid w:val="00132B08"/>
    <w:rsid w:val="00142021"/>
    <w:rsid w:val="00151F81"/>
    <w:rsid w:val="0015557B"/>
    <w:rsid w:val="0016738C"/>
    <w:rsid w:val="00171CDD"/>
    <w:rsid w:val="0017443C"/>
    <w:rsid w:val="001748F8"/>
    <w:rsid w:val="001760A4"/>
    <w:rsid w:val="0018102C"/>
    <w:rsid w:val="001865E8"/>
    <w:rsid w:val="001876F8"/>
    <w:rsid w:val="00194664"/>
    <w:rsid w:val="001978D5"/>
    <w:rsid w:val="001A32A9"/>
    <w:rsid w:val="001A56BD"/>
    <w:rsid w:val="001B1BAE"/>
    <w:rsid w:val="001C5A82"/>
    <w:rsid w:val="001C706A"/>
    <w:rsid w:val="001E4AD4"/>
    <w:rsid w:val="00211F10"/>
    <w:rsid w:val="00226800"/>
    <w:rsid w:val="00247400"/>
    <w:rsid w:val="002745A7"/>
    <w:rsid w:val="0027492E"/>
    <w:rsid w:val="00284314"/>
    <w:rsid w:val="002864F5"/>
    <w:rsid w:val="002B0604"/>
    <w:rsid w:val="002B2D5A"/>
    <w:rsid w:val="002B5479"/>
    <w:rsid w:val="002C0EB0"/>
    <w:rsid w:val="002C7DEA"/>
    <w:rsid w:val="002E304D"/>
    <w:rsid w:val="002E5447"/>
    <w:rsid w:val="002E6B7E"/>
    <w:rsid w:val="003073ED"/>
    <w:rsid w:val="00326100"/>
    <w:rsid w:val="00327599"/>
    <w:rsid w:val="00331D20"/>
    <w:rsid w:val="00340617"/>
    <w:rsid w:val="00347D23"/>
    <w:rsid w:val="00350CF2"/>
    <w:rsid w:val="00365FD7"/>
    <w:rsid w:val="00367BA6"/>
    <w:rsid w:val="00373732"/>
    <w:rsid w:val="003852E4"/>
    <w:rsid w:val="00385D50"/>
    <w:rsid w:val="0039701D"/>
    <w:rsid w:val="003A1657"/>
    <w:rsid w:val="003B1D1B"/>
    <w:rsid w:val="003C2929"/>
    <w:rsid w:val="003E5E54"/>
    <w:rsid w:val="003E7557"/>
    <w:rsid w:val="003F75F8"/>
    <w:rsid w:val="00402E1B"/>
    <w:rsid w:val="004040BF"/>
    <w:rsid w:val="004200C7"/>
    <w:rsid w:val="0042135F"/>
    <w:rsid w:val="0042181B"/>
    <w:rsid w:val="00431FBD"/>
    <w:rsid w:val="0043390A"/>
    <w:rsid w:val="00443AE6"/>
    <w:rsid w:val="0045051C"/>
    <w:rsid w:val="004536CE"/>
    <w:rsid w:val="00461A5D"/>
    <w:rsid w:val="004705B8"/>
    <w:rsid w:val="00476331"/>
    <w:rsid w:val="0047638E"/>
    <w:rsid w:val="004829C2"/>
    <w:rsid w:val="00492A32"/>
    <w:rsid w:val="00492E01"/>
    <w:rsid w:val="00495E7B"/>
    <w:rsid w:val="0049669D"/>
    <w:rsid w:val="004B5E08"/>
    <w:rsid w:val="004C520B"/>
    <w:rsid w:val="004F5722"/>
    <w:rsid w:val="00522DD9"/>
    <w:rsid w:val="0054211F"/>
    <w:rsid w:val="005610B1"/>
    <w:rsid w:val="00590B00"/>
    <w:rsid w:val="005B2809"/>
    <w:rsid w:val="005B6E53"/>
    <w:rsid w:val="005C2A5A"/>
    <w:rsid w:val="005C67AF"/>
    <w:rsid w:val="005D2BE7"/>
    <w:rsid w:val="005D4F00"/>
    <w:rsid w:val="005E67A9"/>
    <w:rsid w:val="00601CD0"/>
    <w:rsid w:val="00602C58"/>
    <w:rsid w:val="00613643"/>
    <w:rsid w:val="00621982"/>
    <w:rsid w:val="00643AC0"/>
    <w:rsid w:val="00665001"/>
    <w:rsid w:val="0067237B"/>
    <w:rsid w:val="00684C11"/>
    <w:rsid w:val="0068549D"/>
    <w:rsid w:val="00690DBE"/>
    <w:rsid w:val="00694F0A"/>
    <w:rsid w:val="006A1127"/>
    <w:rsid w:val="006A31AA"/>
    <w:rsid w:val="006A542F"/>
    <w:rsid w:val="006B0509"/>
    <w:rsid w:val="006B4655"/>
    <w:rsid w:val="006B474D"/>
    <w:rsid w:val="006B7E12"/>
    <w:rsid w:val="006C020F"/>
    <w:rsid w:val="006C7738"/>
    <w:rsid w:val="006E7665"/>
    <w:rsid w:val="006F4595"/>
    <w:rsid w:val="006F700A"/>
    <w:rsid w:val="00704CC6"/>
    <w:rsid w:val="007135B6"/>
    <w:rsid w:val="00727155"/>
    <w:rsid w:val="00732F17"/>
    <w:rsid w:val="007633C9"/>
    <w:rsid w:val="0078108F"/>
    <w:rsid w:val="007811D8"/>
    <w:rsid w:val="00793F48"/>
    <w:rsid w:val="007955DF"/>
    <w:rsid w:val="007A181F"/>
    <w:rsid w:val="007A2D16"/>
    <w:rsid w:val="007B304F"/>
    <w:rsid w:val="007B4CD6"/>
    <w:rsid w:val="007C3668"/>
    <w:rsid w:val="007C4CDF"/>
    <w:rsid w:val="007E24A5"/>
    <w:rsid w:val="007E475E"/>
    <w:rsid w:val="008138CB"/>
    <w:rsid w:val="00825A1D"/>
    <w:rsid w:val="008618C7"/>
    <w:rsid w:val="00863195"/>
    <w:rsid w:val="00871053"/>
    <w:rsid w:val="00872F86"/>
    <w:rsid w:val="00877270"/>
    <w:rsid w:val="0088056D"/>
    <w:rsid w:val="00890294"/>
    <w:rsid w:val="00891529"/>
    <w:rsid w:val="00894028"/>
    <w:rsid w:val="008949BF"/>
    <w:rsid w:val="008A2590"/>
    <w:rsid w:val="008A50B4"/>
    <w:rsid w:val="008B4CB5"/>
    <w:rsid w:val="008F11CA"/>
    <w:rsid w:val="00911D71"/>
    <w:rsid w:val="0092637D"/>
    <w:rsid w:val="00934670"/>
    <w:rsid w:val="00960C2D"/>
    <w:rsid w:val="009764B8"/>
    <w:rsid w:val="00976519"/>
    <w:rsid w:val="00996031"/>
    <w:rsid w:val="00996AE9"/>
    <w:rsid w:val="009A798A"/>
    <w:rsid w:val="009A7E7A"/>
    <w:rsid w:val="009B00E9"/>
    <w:rsid w:val="009B6168"/>
    <w:rsid w:val="009B62DC"/>
    <w:rsid w:val="009C3D56"/>
    <w:rsid w:val="009D56BA"/>
    <w:rsid w:val="009D56FC"/>
    <w:rsid w:val="00A40FA9"/>
    <w:rsid w:val="00A630C0"/>
    <w:rsid w:val="00A72797"/>
    <w:rsid w:val="00A80B26"/>
    <w:rsid w:val="00A81972"/>
    <w:rsid w:val="00A84EFD"/>
    <w:rsid w:val="00A878F0"/>
    <w:rsid w:val="00AA29EE"/>
    <w:rsid w:val="00AB7235"/>
    <w:rsid w:val="00AC7755"/>
    <w:rsid w:val="00AD27B3"/>
    <w:rsid w:val="00AF3F1B"/>
    <w:rsid w:val="00B125A0"/>
    <w:rsid w:val="00B24905"/>
    <w:rsid w:val="00B26E2E"/>
    <w:rsid w:val="00B272FA"/>
    <w:rsid w:val="00B27698"/>
    <w:rsid w:val="00B30A24"/>
    <w:rsid w:val="00B43769"/>
    <w:rsid w:val="00B606D1"/>
    <w:rsid w:val="00B7299C"/>
    <w:rsid w:val="00B82DBD"/>
    <w:rsid w:val="00B901FD"/>
    <w:rsid w:val="00B95D37"/>
    <w:rsid w:val="00B9747D"/>
    <w:rsid w:val="00BC2C8A"/>
    <w:rsid w:val="00BC4D6C"/>
    <w:rsid w:val="00BE4437"/>
    <w:rsid w:val="00BE7E3C"/>
    <w:rsid w:val="00BF3B21"/>
    <w:rsid w:val="00BF5ECC"/>
    <w:rsid w:val="00C16A02"/>
    <w:rsid w:val="00C16D72"/>
    <w:rsid w:val="00C1742C"/>
    <w:rsid w:val="00C174A0"/>
    <w:rsid w:val="00C26145"/>
    <w:rsid w:val="00C34BFC"/>
    <w:rsid w:val="00C51128"/>
    <w:rsid w:val="00C534D6"/>
    <w:rsid w:val="00C60123"/>
    <w:rsid w:val="00C6119A"/>
    <w:rsid w:val="00C64247"/>
    <w:rsid w:val="00C75CAB"/>
    <w:rsid w:val="00C93F38"/>
    <w:rsid w:val="00CB2AFD"/>
    <w:rsid w:val="00CC2D86"/>
    <w:rsid w:val="00CE35F9"/>
    <w:rsid w:val="00D16A2B"/>
    <w:rsid w:val="00D23FFB"/>
    <w:rsid w:val="00D409D0"/>
    <w:rsid w:val="00D62511"/>
    <w:rsid w:val="00D84917"/>
    <w:rsid w:val="00D86464"/>
    <w:rsid w:val="00D92421"/>
    <w:rsid w:val="00D93BB6"/>
    <w:rsid w:val="00D97E0D"/>
    <w:rsid w:val="00DB0712"/>
    <w:rsid w:val="00DB2CCC"/>
    <w:rsid w:val="00DB652C"/>
    <w:rsid w:val="00DC5B69"/>
    <w:rsid w:val="00DE254A"/>
    <w:rsid w:val="00DF4B07"/>
    <w:rsid w:val="00E106CB"/>
    <w:rsid w:val="00E1217E"/>
    <w:rsid w:val="00E16CEC"/>
    <w:rsid w:val="00E27FF8"/>
    <w:rsid w:val="00E3780A"/>
    <w:rsid w:val="00E53294"/>
    <w:rsid w:val="00E548DF"/>
    <w:rsid w:val="00E56A0F"/>
    <w:rsid w:val="00E700F1"/>
    <w:rsid w:val="00E8036E"/>
    <w:rsid w:val="00E90172"/>
    <w:rsid w:val="00E9043A"/>
    <w:rsid w:val="00EA1709"/>
    <w:rsid w:val="00F003B9"/>
    <w:rsid w:val="00F05AC4"/>
    <w:rsid w:val="00F35F0E"/>
    <w:rsid w:val="00F53CB4"/>
    <w:rsid w:val="00F65F4F"/>
    <w:rsid w:val="00F77B4E"/>
    <w:rsid w:val="00F9315E"/>
    <w:rsid w:val="00F95E56"/>
    <w:rsid w:val="00FB0BBE"/>
    <w:rsid w:val="00FB0FD3"/>
    <w:rsid w:val="00FC177B"/>
    <w:rsid w:val="00FC5DD8"/>
    <w:rsid w:val="00FC6F28"/>
    <w:rsid w:val="00FD1B9D"/>
    <w:rsid w:val="00FD3265"/>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44F3C"/>
  <w15:chartTrackingRefBased/>
  <w15:docId w15:val="{C2483689-BCD5-4C99-A39E-3D4E473A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0E4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654"/>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0E46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654"/>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0E46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4654"/>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0E4654"/>
    <w:pPr>
      <w:ind w:left="720"/>
      <w:contextualSpacing/>
    </w:pPr>
  </w:style>
  <w:style w:type="character" w:styleId="IntenseEmphasis">
    <w:name w:val="Intense Emphasis"/>
    <w:basedOn w:val="DefaultParagraphFont"/>
    <w:uiPriority w:val="21"/>
    <w:qFormat/>
    <w:rsid w:val="000E4654"/>
    <w:rPr>
      <w:i/>
      <w:iCs/>
      <w:color w:val="2F5496" w:themeColor="accent1" w:themeShade="BF"/>
    </w:rPr>
  </w:style>
  <w:style w:type="paragraph" w:styleId="IntenseQuote">
    <w:name w:val="Intense Quote"/>
    <w:basedOn w:val="Normal"/>
    <w:next w:val="Normal"/>
    <w:link w:val="IntenseQuoteChar"/>
    <w:uiPriority w:val="30"/>
    <w:qFormat/>
    <w:rsid w:val="000E4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654"/>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0E4654"/>
    <w:rPr>
      <w:b/>
      <w:bCs/>
      <w:smallCaps/>
      <w:color w:val="2F5496" w:themeColor="accent1" w:themeShade="BF"/>
      <w:spacing w:val="5"/>
    </w:rPr>
  </w:style>
  <w:style w:type="paragraph" w:styleId="CommentText">
    <w:name w:val="annotation text"/>
    <w:basedOn w:val="Normal"/>
    <w:link w:val="CommentTextChar"/>
    <w:uiPriority w:val="99"/>
    <w:semiHidden/>
    <w:unhideWhenUsed/>
    <w:rsid w:val="000F335C"/>
    <w:pPr>
      <w:spacing w:line="240" w:lineRule="auto"/>
    </w:pPr>
    <w:rPr>
      <w:szCs w:val="20"/>
    </w:rPr>
  </w:style>
  <w:style w:type="character" w:customStyle="1" w:styleId="CommentTextChar">
    <w:name w:val="Comment Text Char"/>
    <w:basedOn w:val="DefaultParagraphFont"/>
    <w:link w:val="CommentText"/>
    <w:uiPriority w:val="99"/>
    <w:semiHidden/>
    <w:rsid w:val="000F335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0F335C"/>
    <w:rPr>
      <w:b/>
      <w:bCs/>
    </w:rPr>
  </w:style>
  <w:style w:type="character" w:customStyle="1" w:styleId="CommentSubjectChar">
    <w:name w:val="Comment Subject Char"/>
    <w:basedOn w:val="CommentTextChar"/>
    <w:link w:val="CommentSubject"/>
    <w:uiPriority w:val="99"/>
    <w:semiHidden/>
    <w:rsid w:val="000F335C"/>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4829C2"/>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docs.org/en/e/RES/1819(LV)" TargetMode="External"/><Relationship Id="rId21" Type="http://schemas.openxmlformats.org/officeDocument/2006/relationships/hyperlink" Target="https://docs.un.org/en/A/81/50" TargetMode="External"/><Relationship Id="rId42" Type="http://schemas.openxmlformats.org/officeDocument/2006/relationships/hyperlink" Target="https://docs.un.org/en/A/RES/79/216" TargetMode="External"/><Relationship Id="rId47" Type="http://schemas.openxmlformats.org/officeDocument/2006/relationships/hyperlink" Target="https://docs.un.org/en/A/RES/79/228" TargetMode="External"/><Relationship Id="rId63" Type="http://schemas.openxmlformats.org/officeDocument/2006/relationships/hyperlink" Target="https://docs.un.org/en/A/RES/80/180" TargetMode="External"/><Relationship Id="rId68" Type="http://schemas.openxmlformats.org/officeDocument/2006/relationships/hyperlink" Target="https://docs.un.org/en/E/RES/2025/4" TargetMode="External"/><Relationship Id="rId7" Type="http://schemas.openxmlformats.org/officeDocument/2006/relationships/webSettings" Target="webSettings.xml"/><Relationship Id="rId71"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eader" Target="header6.xml"/><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hyperlink" Target="https://docs.un.org/en/A/RES/2297(XXII)" TargetMode="External"/><Relationship Id="rId37" Type="http://schemas.openxmlformats.org/officeDocument/2006/relationships/hyperlink" Target="https://docs.un.org/en/A/RES/77/330" TargetMode="External"/><Relationship Id="rId40" Type="http://schemas.openxmlformats.org/officeDocument/2006/relationships/hyperlink" Target="https://docs.un.org/en/A/RES/79/201" TargetMode="External"/><Relationship Id="rId45" Type="http://schemas.openxmlformats.org/officeDocument/2006/relationships/hyperlink" Target="https://docs.un.org/en/A/RES/79/223" TargetMode="External"/><Relationship Id="rId53" Type="http://schemas.openxmlformats.org/officeDocument/2006/relationships/hyperlink" Target="https://docs.un.org/en/A/RES/80/135" TargetMode="External"/><Relationship Id="rId58" Type="http://schemas.openxmlformats.org/officeDocument/2006/relationships/hyperlink" Target="https://docs.un.org/en/A/RES/80/150" TargetMode="External"/><Relationship Id="rId66" Type="http://schemas.openxmlformats.org/officeDocument/2006/relationships/hyperlink" Target="https://docs.un.org/en/A/RES/80/186" TargetMode="External"/><Relationship Id="rId5" Type="http://schemas.openxmlformats.org/officeDocument/2006/relationships/styles" Target="styles.xml"/><Relationship Id="rId61" Type="http://schemas.openxmlformats.org/officeDocument/2006/relationships/hyperlink" Target="https://docs.un.org/en/A/RES/80/155" TargetMode="Externa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A/RES/77/267" TargetMode="External"/><Relationship Id="rId27" Type="http://schemas.openxmlformats.org/officeDocument/2006/relationships/chart" Target="charts/chart1.xml"/><Relationship Id="rId30" Type="http://schemas.openxmlformats.org/officeDocument/2006/relationships/header" Target="header7.xml"/><Relationship Id="rId35" Type="http://schemas.openxmlformats.org/officeDocument/2006/relationships/hyperlink" Target="https://docs.un.org/en/A/RES/71/279" TargetMode="External"/><Relationship Id="rId43" Type="http://schemas.openxmlformats.org/officeDocument/2006/relationships/hyperlink" Target="https://docs.un.org/en/A/RES/79/220" TargetMode="External"/><Relationship Id="rId48" Type="http://schemas.openxmlformats.org/officeDocument/2006/relationships/hyperlink" Target="https://docs.un.org/en/A/RES/79/233" TargetMode="External"/><Relationship Id="rId56" Type="http://schemas.openxmlformats.org/officeDocument/2006/relationships/hyperlink" Target="https://docs.un.org/en/A/RES/80/147" TargetMode="External"/><Relationship Id="rId64" Type="http://schemas.openxmlformats.org/officeDocument/2006/relationships/hyperlink" Target="https://docs.un.org/en/A/RES/80/182" TargetMode="External"/><Relationship Id="rId69" Type="http://schemas.openxmlformats.org/officeDocument/2006/relationships/hyperlink" Target="https://docs.un.org/en/A/80/6(Sect.13)" TargetMode="External"/><Relationship Id="rId8" Type="http://schemas.openxmlformats.org/officeDocument/2006/relationships/footnotes" Target="footnotes.xml"/><Relationship Id="rId51" Type="http://schemas.openxmlformats.org/officeDocument/2006/relationships/hyperlink" Target="https://docs.un.org/en/A/RES/80/121"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2297(XXII)" TargetMode="External"/><Relationship Id="rId33" Type="http://schemas.openxmlformats.org/officeDocument/2006/relationships/hyperlink" Target="https://docs.un.org/en/A/RES/69/313" TargetMode="External"/><Relationship Id="rId38" Type="http://schemas.openxmlformats.org/officeDocument/2006/relationships/hyperlink" Target="https://docs.un.org/en/A/RES/78/317" TargetMode="External"/><Relationship Id="rId46" Type="http://schemas.openxmlformats.org/officeDocument/2006/relationships/hyperlink" Target="https://docs.un.org/en/A/RES/79/226" TargetMode="External"/><Relationship Id="rId59" Type="http://schemas.openxmlformats.org/officeDocument/2006/relationships/hyperlink" Target="https://docs.un.org/en/A/RES/80/151" TargetMode="External"/><Relationship Id="rId67" Type="http://schemas.openxmlformats.org/officeDocument/2006/relationships/hyperlink" Target="https://undocs.org/en/e/RES/1819(LV)"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79/215" TargetMode="External"/><Relationship Id="rId54" Type="http://schemas.openxmlformats.org/officeDocument/2006/relationships/hyperlink" Target="https://docs.un.org/en/A/RES/80/136" TargetMode="External"/><Relationship Id="rId62" Type="http://schemas.openxmlformats.org/officeDocument/2006/relationships/hyperlink" Target="https://docs.un.org/en/A/RES/80/156"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chart" Target="charts/chart2.xml"/><Relationship Id="rId36" Type="http://schemas.openxmlformats.org/officeDocument/2006/relationships/hyperlink" Target="https://docs.un.org/en/A/RES/76/258" TargetMode="External"/><Relationship Id="rId49" Type="http://schemas.openxmlformats.org/officeDocument/2006/relationships/hyperlink" Target="https://docs.un.org/en/A/RES/79/323" TargetMode="External"/><Relationship Id="rId57" Type="http://schemas.openxmlformats.org/officeDocument/2006/relationships/hyperlink" Target="https://docs.un.org/en/A/RES/80/149" TargetMode="External"/><Relationship Id="rId10" Type="http://schemas.openxmlformats.org/officeDocument/2006/relationships/header" Target="header1.xml"/><Relationship Id="rId31" Type="http://schemas.openxmlformats.org/officeDocument/2006/relationships/footer" Target="footer4.xml"/><Relationship Id="rId44" Type="http://schemas.openxmlformats.org/officeDocument/2006/relationships/hyperlink" Target="https://docs.un.org/en/A/RES/79/222" TargetMode="External"/><Relationship Id="rId52" Type="http://schemas.openxmlformats.org/officeDocument/2006/relationships/hyperlink" Target="https://docs.un.org/en/A/RES/80/129" TargetMode="External"/><Relationship Id="rId60" Type="http://schemas.openxmlformats.org/officeDocument/2006/relationships/hyperlink" Target="https://docs.un.org/en/A/RES/80/153" TargetMode="External"/><Relationship Id="rId65" Type="http://schemas.openxmlformats.org/officeDocument/2006/relationships/hyperlink" Target="https://docs.un.org/en/A/RES/80/184"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9/1" TargetMode="External"/><Relationship Id="rId34" Type="http://schemas.openxmlformats.org/officeDocument/2006/relationships/hyperlink" Target="https://docs.un.org/en/A/RES/70/1" TargetMode="External"/><Relationship Id="rId50" Type="http://schemas.openxmlformats.org/officeDocument/2006/relationships/hyperlink" Target="https://docs.un.org/en/A/RES/80/118" TargetMode="External"/><Relationship Id="rId55" Type="http://schemas.openxmlformats.org/officeDocument/2006/relationships/hyperlink" Target="https://docs.un.org/en/A/RES/80/138"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659495388236378E-2"/>
          <c:y val="2.9512338663852587E-2"/>
          <c:w val="0.86638183896887966"/>
          <c:h val="0.57203800834224694"/>
        </c:manualLayout>
      </c:layout>
      <c:barChart>
        <c:barDir val="col"/>
        <c:grouping val="clustered"/>
        <c:varyColors val="0"/>
        <c:ser>
          <c:idx val="0"/>
          <c:order val="1"/>
          <c:tx>
            <c:strRef>
              <c:f>Sheet1!$B$1</c:f>
              <c:strCache>
                <c:ptCount val="1"/>
                <c:pt idx="0">
                  <c:v>Number of business support organizations that improved their African Continental Free Trade Area-related services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75C2-4911-A0A4-D416D6A6457F}"/>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75C2-4911-A0A4-D416D6A6457F}"/>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5C2-4911-A0A4-D416D6A6457F}"/>
                </c:ext>
              </c:extLst>
            </c:dLbl>
            <c:spPr>
              <a:noFill/>
              <a:ln>
                <a:noFill/>
              </a:ln>
              <a:effectLst/>
            </c:spPr>
            <c:txPr>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_-* #,##0_-;\-* #,##0_-;_-* "-"??_-;_-@_-</c:formatCode>
                <c:ptCount val="10"/>
                <c:pt idx="0" formatCode="General">
                  <c:v>0</c:v>
                </c:pt>
                <c:pt idx="1">
                  <c:v>35</c:v>
                </c:pt>
                <c:pt idx="2">
                  <c:v>60</c:v>
                </c:pt>
                <c:pt idx="3">
                  <c:v>90</c:v>
                </c:pt>
                <c:pt idx="4">
                  <c:v>100</c:v>
                </c:pt>
              </c:numCache>
            </c:numRef>
          </c:val>
          <c:extLst>
            <c:ext xmlns:c16="http://schemas.microsoft.com/office/drawing/2014/chart" uri="{C3380CC4-5D6E-409C-BE32-E72D297353CC}">
              <c16:uniqueId val="{00000005-75C2-4911-A0A4-D416D6A6457F}"/>
            </c:ext>
          </c:extLst>
        </c:ser>
        <c:ser>
          <c:idx val="1"/>
          <c:order val="2"/>
          <c:tx>
            <c:strRef>
              <c:f>Sheet1!$C$1</c:f>
              <c:strCache>
                <c:ptCount val="1"/>
                <c:pt idx="0">
                  <c:v>Number of business support organizations that improved their African Continental Free Trade Area-related services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7-75C2-4911-A0A4-D416D6A6457F}"/>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75C2-4911-A0A4-D416D6A6457F}"/>
              </c:ext>
            </c:extLst>
          </c:dPt>
          <c:dLbls>
            <c:dLbl>
              <c:idx val="2"/>
              <c:layout>
                <c:manualLayout>
                  <c:x val="-2.030663011473246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5C2-4911-A0A4-D416D6A6457F}"/>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75C2-4911-A0A4-D416D6A6457F}"/>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75C2-4911-A0A4-D416D6A6457F}"/>
                </c:ext>
              </c:extLst>
            </c:dLbl>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 #,##0_-;_-* "-"??_-;_-@_-</c:formatCode>
                <c:ptCount val="10"/>
                <c:pt idx="0">
                  <c:v>15</c:v>
                </c:pt>
                <c:pt idx="1">
                  <c:v>37</c:v>
                </c:pt>
                <c:pt idx="2">
                  <c:v>67</c:v>
                </c:pt>
                <c:pt idx="3">
                  <c:v>0</c:v>
                </c:pt>
                <c:pt idx="4">
                  <c:v>0</c:v>
                </c:pt>
              </c:numCache>
            </c:numRef>
          </c:val>
          <c:extLst>
            <c:ext xmlns:c16="http://schemas.microsoft.com/office/drawing/2014/chart" uri="{C3380CC4-5D6E-409C-BE32-E72D297353CC}">
              <c16:uniqueId val="{0000000D-75C2-4911-A0A4-D416D6A6457F}"/>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small businesses served by business support organizations (planned) </c:v>
                </c:pt>
              </c:strCache>
            </c:strRef>
          </c:tx>
          <c:spPr>
            <a:ln>
              <a:solidFill>
                <a:sysClr val="window" lastClr="FFFFFF">
                  <a:lumMod val="75000"/>
                </a:sysClr>
              </a:solidFill>
              <a:prstDash val="dashDot"/>
            </a:ln>
          </c:spPr>
          <c:marker>
            <c:symbol val="none"/>
          </c:marker>
          <c:dPt>
            <c:idx val="5"/>
            <c:bubble3D val="0"/>
            <c:extLst>
              <c:ext xmlns:c16="http://schemas.microsoft.com/office/drawing/2014/chart" uri="{C3380CC4-5D6E-409C-BE32-E72D297353CC}">
                <c16:uniqueId val="{0000000E-75C2-4911-A0A4-D416D6A6457F}"/>
              </c:ext>
            </c:extLst>
          </c:dPt>
          <c:dLbls>
            <c:dLbl>
              <c:idx val="7"/>
              <c:layout>
                <c:manualLayout>
                  <c:x val="-8.1226520458931323E-3"/>
                  <c:y val="1.707455890722823E-2"/>
                </c:manualLayout>
              </c:layout>
              <c:tx>
                <c:rich>
                  <a:bodyPr/>
                  <a:lstStyle/>
                  <a:p>
                    <a:fld id="{743EEDD8-8FE6-41F1-96FF-CCA20A249918}"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F-75C2-4911-A0A4-D416D6A6457F}"/>
                </c:ext>
              </c:extLst>
            </c:dLbl>
            <c:dLbl>
              <c:idx val="8"/>
              <c:layout>
                <c:manualLayout>
                  <c:x val="-4.2643923240938318E-2"/>
                  <c:y val="-4.2955326460481141E-2"/>
                </c:manualLayout>
              </c:layout>
              <c:tx>
                <c:rich>
                  <a:bodyPr/>
                  <a:lstStyle/>
                  <a:p>
                    <a:fld id="{AB7E1D82-D45C-47C7-9BEB-5E5A81D358D1}"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0-75C2-4911-A0A4-D416D6A6457F}"/>
                </c:ext>
              </c:extLst>
            </c:dLbl>
            <c:dLbl>
              <c:idx val="9"/>
              <c:layout>
                <c:manualLayout>
                  <c:x val="-5.2797238298304398E-2"/>
                  <c:y val="-2.577319587628865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1-75C2-4911-A0A4-D416D6A6457F}"/>
                </c:ext>
              </c:extLst>
            </c:dLbl>
            <c:numFmt formatCode="#\ ##0"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6" formatCode="_-* #,##0_-;\-* #,##0_-;_-* &quot;-&quot;??_-;_-@_-">
                  <c:v>17000</c:v>
                </c:pt>
                <c:pt idx="7" formatCode="_-* #,##0_-;\-* #,##0_-;_-* &quot;-&quot;??_-;_-@_-">
                  <c:v>34500</c:v>
                </c:pt>
                <c:pt idx="8" formatCode="_-* #,##0_-;\-* #,##0_-;_-* &quot;-&quot;??_-;_-@_-">
                  <c:v>50000</c:v>
                </c:pt>
                <c:pt idx="9" formatCode="_-* #,##0_-;\-* #,##0_-;_-* &quot;-&quot;??_-;_-@_-">
                  <c:v>56000</c:v>
                </c:pt>
              </c:numCache>
            </c:numRef>
          </c:val>
          <c:smooth val="0"/>
          <c:extLst>
            <c:ext xmlns:c16="http://schemas.microsoft.com/office/drawing/2014/chart" uri="{C3380CC4-5D6E-409C-BE32-E72D297353CC}">
              <c16:uniqueId val="{00000012-75C2-4911-A0A4-D416D6A6457F}"/>
            </c:ext>
          </c:extLst>
        </c:ser>
        <c:ser>
          <c:idx val="4"/>
          <c:order val="4"/>
          <c:tx>
            <c:strRef>
              <c:f>Sheet1!$E$1</c:f>
              <c:strCache>
                <c:ptCount val="1"/>
                <c:pt idx="0">
                  <c:v> Number of small businesses served by business support organizations (actual) </c:v>
                </c:pt>
              </c:strCache>
            </c:strRef>
          </c:tx>
          <c:spPr>
            <a:ln>
              <a:solidFill>
                <a:sysClr val="window" lastClr="FFFFFF">
                  <a:lumMod val="50000"/>
                </a:sysClr>
              </a:solidFill>
            </a:ln>
          </c:spPr>
          <c:marker>
            <c:symbol val="none"/>
          </c:marker>
          <c:dLbls>
            <c:dLbl>
              <c:idx val="5"/>
              <c:layout>
                <c:manualLayout>
                  <c:x val="-5.5411676951894945E-2"/>
                  <c:y val="-3.453312268005339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75C2-4911-A0A4-D416D6A6457F}"/>
                </c:ext>
              </c:extLst>
            </c:dLbl>
            <c:dLbl>
              <c:idx val="6"/>
              <c:layout>
                <c:manualLayout>
                  <c:x val="-3.2229605847702375E-2"/>
                  <c:y val="-5.79150396707776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75C2-4911-A0A4-D416D6A6457F}"/>
                </c:ext>
              </c:extLst>
            </c:dLbl>
            <c:dLbl>
              <c:idx val="7"/>
              <c:layout>
                <c:manualLayout>
                  <c:x val="-6.4720281355369252E-2"/>
                  <c:y val="-6.337057704120863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75C2-4911-A0A4-D416D6A6457F}"/>
                </c:ext>
              </c:extLst>
            </c:dLbl>
            <c:numFmt formatCode="#\ ##0"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General</c:formatCode>
                <c:ptCount val="10"/>
                <c:pt idx="5" formatCode="_-* #,##0_-;\-* #,##0_-;_-* &quot;-&quot;??_-;_-@_-">
                  <c:v>3000</c:v>
                </c:pt>
                <c:pt idx="6" formatCode="_-* #,##0_-;\-* #,##0_-;_-* &quot;-&quot;??_-;_-@_-">
                  <c:v>18659</c:v>
                </c:pt>
                <c:pt idx="7">
                  <c:v>28433</c:v>
                </c:pt>
              </c:numCache>
            </c:numRef>
          </c:val>
          <c:smooth val="0"/>
          <c:extLst>
            <c:ext xmlns:c16="http://schemas.microsoft.com/office/drawing/2014/chart" uri="{C3380CC4-5D6E-409C-BE32-E72D297353CC}">
              <c16:uniqueId val="{00000016-75C2-4911-A0A4-D416D6A6457F}"/>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112000</c:v>
                </c:pt>
              </c:numCache>
            </c:numRef>
          </c:yVal>
          <c:smooth val="0"/>
          <c:extLst>
            <c:ext xmlns:c16="http://schemas.microsoft.com/office/drawing/2014/chart" uri="{C3380CC4-5D6E-409C-BE32-E72D297353CC}">
              <c16:uniqueId val="{00000017-75C2-4911-A0A4-D416D6A6457F}"/>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majorUnit val="20"/>
      </c:valAx>
      <c:valAx>
        <c:axId val="1861732480"/>
        <c:scaling>
          <c:orientation val="minMax"/>
          <c:max val="70000"/>
        </c:scaling>
        <c:delete val="0"/>
        <c:axPos val="r"/>
        <c:numFmt formatCode="#\ ##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1000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1.0939037737553592E-2"/>
          <c:y val="0.70546412876786468"/>
          <c:w val="0.95781529441016022"/>
          <c:h val="0.27271930615874324"/>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659495388236378E-2"/>
          <c:y val="2.9512338663852587E-2"/>
          <c:w val="0.87662139247519433"/>
          <c:h val="0.57203800834224694"/>
        </c:manualLayout>
      </c:layout>
      <c:barChart>
        <c:barDir val="col"/>
        <c:grouping val="clustered"/>
        <c:varyColors val="0"/>
        <c:ser>
          <c:idx val="0"/>
          <c:order val="1"/>
          <c:tx>
            <c:strRef>
              <c:f>Sheet1!$B$1</c:f>
              <c:strCache>
                <c:ptCount val="1"/>
                <c:pt idx="0">
                  <c:v>Number of jobs maintained or created in textile or clothing small and medium-sized enterprises (planned)</c:v>
                </c:pt>
              </c:strCache>
            </c:strRef>
          </c:tx>
          <c:spPr>
            <a:solidFill>
              <a:sysClr val="window" lastClr="FFFFFF">
                <a:lumMod val="75000"/>
              </a:sysClr>
            </a:solidFill>
          </c:spPr>
          <c:invertIfNegative val="0"/>
          <c:dPt>
            <c:idx val="3"/>
            <c:invertIfNegative val="0"/>
            <c:bubble3D val="0"/>
            <c:spPr>
              <a:solidFill>
                <a:sysClr val="window" lastClr="FFFFFF">
                  <a:lumMod val="75000"/>
                </a:sysClr>
              </a:solidFill>
            </c:spPr>
            <c:extLst>
              <c:ext xmlns:c16="http://schemas.microsoft.com/office/drawing/2014/chart" uri="{C3380CC4-5D6E-409C-BE32-E72D297353CC}">
                <c16:uniqueId val="{00000001-EB3A-4DCE-A502-91FA2B1E5D78}"/>
              </c:ext>
            </c:extLst>
          </c:dPt>
          <c:dPt>
            <c:idx val="4"/>
            <c:invertIfNegative val="0"/>
            <c:bubble3D val="0"/>
            <c:spPr>
              <a:solidFill>
                <a:sysClr val="window" lastClr="FFFFFF">
                  <a:lumMod val="75000"/>
                </a:sysClr>
              </a:solidFill>
            </c:spPr>
            <c:extLst>
              <c:ext xmlns:c16="http://schemas.microsoft.com/office/drawing/2014/chart" uri="{C3380CC4-5D6E-409C-BE32-E72D297353CC}">
                <c16:uniqueId val="{00000003-EB3A-4DCE-A502-91FA2B1E5D78}"/>
              </c:ext>
            </c:extLst>
          </c:dPt>
          <c:dLbls>
            <c:dLbl>
              <c:idx val="0"/>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i="0"/>
                  </a:p>
                </c:rich>
              </c:tx>
              <c:numFmt formatCode="_(* #\ ##0_);_(*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B3A-4DCE-A502-91FA2B1E5D78}"/>
                </c:ext>
              </c:extLst>
            </c:dLbl>
            <c:dLbl>
              <c:idx val="1"/>
              <c:tx>
                <c:rich>
                  <a:bodyPr wrap="square" lIns="38100" tIns="19050" rIns="38100" bIns="19050" anchor="ctr">
                    <a:spAutoFit/>
                  </a:bodyPr>
                  <a:lstStyle/>
                  <a:p>
                    <a:pPr>
                      <a:defRPr sz="850" b="0" i="0">
                        <a:latin typeface="Times New Roman" panose="02020603050405020304" pitchFamily="18" charset="0"/>
                        <a:cs typeface="Times New Roman" panose="02020603050405020304" pitchFamily="18" charset="0"/>
                      </a:defRPr>
                    </a:pPr>
                    <a:r>
                      <a:rPr lang="en-US" sz="850" b="0" i="0" u="none" strike="noStrike" baseline="0">
                        <a:effectLst/>
                      </a:rPr>
                      <a:t>–</a:t>
                    </a:r>
                    <a:endParaRPr lang="en-US" i="0"/>
                  </a:p>
                </c:rich>
              </c:tx>
              <c:numFmt formatCode="_(* #\ ##0_);_(*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B3A-4DCE-A502-91FA2B1E5D78}"/>
                </c:ext>
              </c:extLst>
            </c:dLbl>
            <c:dLbl>
              <c:idx val="2"/>
              <c:layout>
                <c:manualLayout>
                  <c:x val="-1.624530409178597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B3A-4DCE-A502-91FA2B1E5D78}"/>
                </c:ext>
              </c:extLst>
            </c:dLbl>
            <c:numFmt formatCode="_(* #\ ##0_);_(*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Sheet1!$B$2:$B$11</c:f>
              <c:numCache>
                <c:formatCode>_(* #,##0_);_(* \(#,##0\);_(* "-"??_);_(@_)</c:formatCode>
                <c:ptCount val="10"/>
                <c:pt idx="0">
                  <c:v>0</c:v>
                </c:pt>
                <c:pt idx="1">
                  <c:v>0</c:v>
                </c:pt>
                <c:pt idx="2">
                  <c:v>13000</c:v>
                </c:pt>
                <c:pt idx="3">
                  <c:v>15000</c:v>
                </c:pt>
                <c:pt idx="4">
                  <c:v>30960</c:v>
                </c:pt>
              </c:numCache>
            </c:numRef>
          </c:val>
          <c:extLst>
            <c:ext xmlns:c16="http://schemas.microsoft.com/office/drawing/2014/chart" uri="{C3380CC4-5D6E-409C-BE32-E72D297353CC}">
              <c16:uniqueId val="{00000007-EB3A-4DCE-A502-91FA2B1E5D78}"/>
            </c:ext>
          </c:extLst>
        </c:ser>
        <c:ser>
          <c:idx val="1"/>
          <c:order val="2"/>
          <c:tx>
            <c:strRef>
              <c:f>Sheet1!$C$1</c:f>
              <c:strCache>
                <c:ptCount val="1"/>
                <c:pt idx="0">
                  <c:v>Number of jobs maintained or created in textile or clothing small and medium-sized enterprises (actual)</c:v>
                </c:pt>
              </c:strCache>
            </c:strRef>
          </c:tx>
          <c:spPr>
            <a:solidFill>
              <a:sysClr val="window" lastClr="FFFFFF">
                <a:lumMod val="50000"/>
              </a:sysClr>
            </a:solidFill>
            <a:ln>
              <a:noFill/>
            </a:ln>
          </c:spPr>
          <c:invertIfNegative val="0"/>
          <c:dPt>
            <c:idx val="8"/>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9-EB3A-4DCE-A502-91FA2B1E5D78}"/>
              </c:ext>
            </c:extLst>
          </c:dPt>
          <c:dPt>
            <c:idx val="9"/>
            <c:invertIfNegative val="0"/>
            <c:bubble3D val="0"/>
            <c:spPr>
              <a:solidFill>
                <a:sysClr val="window" lastClr="FFFFFF">
                  <a:lumMod val="50000"/>
                </a:sysClr>
              </a:solidFill>
              <a:ln>
                <a:noFill/>
                <a:prstDash val="dashDot"/>
              </a:ln>
            </c:spPr>
            <c:extLst>
              <c:ext xmlns:c16="http://schemas.microsoft.com/office/drawing/2014/chart" uri="{C3380CC4-5D6E-409C-BE32-E72D297353CC}">
                <c16:uniqueId val="{0000000B-EB3A-4DCE-A502-91FA2B1E5D78}"/>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EB3A-4DCE-A502-91FA2B1E5D78}"/>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EB3A-4DCE-A502-91FA2B1E5D78}"/>
                </c:ext>
              </c:extLst>
            </c:dLbl>
            <c:dLbl>
              <c:idx val="2"/>
              <c:layout>
                <c:manualLayout>
                  <c:x val="-2.030663011473246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EB3A-4DCE-A502-91FA2B1E5D78}"/>
                </c:ext>
              </c:extLst>
            </c:dLbl>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EB3A-4DCE-A502-91FA2B1E5D78}"/>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EB3A-4DCE-A502-91FA2B1E5D78}"/>
                </c:ext>
              </c:extLst>
            </c:dLbl>
            <c:numFmt formatCode="_(* #\ ##0_);_(*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Sheet1!$C$2:$C$11</c:f>
              <c:numCache>
                <c:formatCode>_(* #,##0_);_(* \(#,##0\);_(* "-"??_);_(@_)</c:formatCode>
                <c:ptCount val="10"/>
                <c:pt idx="0">
                  <c:v>0</c:v>
                </c:pt>
                <c:pt idx="1">
                  <c:v>0</c:v>
                </c:pt>
                <c:pt idx="2">
                  <c:v>29199</c:v>
                </c:pt>
                <c:pt idx="3">
                  <c:v>0</c:v>
                </c:pt>
                <c:pt idx="4">
                  <c:v>0</c:v>
                </c:pt>
              </c:numCache>
            </c:numRef>
          </c:val>
          <c:extLst>
            <c:ext xmlns:c16="http://schemas.microsoft.com/office/drawing/2014/chart" uri="{C3380CC4-5D6E-409C-BE32-E72D297353CC}">
              <c16:uniqueId val="{00000011-EB3A-4DCE-A502-91FA2B1E5D78}"/>
            </c:ext>
          </c:extLst>
        </c:ser>
        <c:dLbls>
          <c:showLegendKey val="0"/>
          <c:showVal val="0"/>
          <c:showCatName val="0"/>
          <c:showSerName val="0"/>
          <c:showPercent val="0"/>
          <c:showBubbleSize val="0"/>
        </c:dLbls>
        <c:gapWidth val="150"/>
        <c:axId val="-2072927080"/>
        <c:axId val="-2060356152"/>
      </c:barChart>
      <c:lineChart>
        <c:grouping val="standard"/>
        <c:varyColors val="0"/>
        <c:ser>
          <c:idx val="3"/>
          <c:order val="3"/>
          <c:tx>
            <c:strRef>
              <c:f>Sheet1!$D$1</c:f>
              <c:strCache>
                <c:ptCount val="1"/>
                <c:pt idx="0">
                  <c:v> Number of sustainability initiatives by textile and clothing small and medium-sized enterprises (planned) </c:v>
                </c:pt>
              </c:strCache>
            </c:strRef>
          </c:tx>
          <c:spPr>
            <a:ln>
              <a:solidFill>
                <a:sysClr val="window" lastClr="FFFFFF">
                  <a:lumMod val="75000"/>
                </a:sysClr>
              </a:solidFill>
              <a:prstDash val="dashDot"/>
            </a:ln>
          </c:spPr>
          <c:marker>
            <c:symbol val="none"/>
          </c:marker>
          <c:dPt>
            <c:idx val="5"/>
            <c:bubble3D val="0"/>
            <c:extLst>
              <c:ext xmlns:c16="http://schemas.microsoft.com/office/drawing/2014/chart" uri="{C3380CC4-5D6E-409C-BE32-E72D297353CC}">
                <c16:uniqueId val="{00000012-EB3A-4DCE-A502-91FA2B1E5D78}"/>
              </c:ext>
            </c:extLst>
          </c:dPt>
          <c:dLbls>
            <c:dLbl>
              <c:idx val="5"/>
              <c:layout>
                <c:manualLayout>
                  <c:x val="-8.1226520458929849E-3"/>
                  <c:y val="-4.3644298963447903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EB3A-4DCE-A502-91FA2B1E5D78}"/>
                </c:ext>
              </c:extLst>
            </c:dLbl>
            <c:dLbl>
              <c:idx val="6"/>
              <c:layout>
                <c:manualLayout>
                  <c:x val="-2.0306630114732535E-2"/>
                  <c:y val="-4.9099836333878884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EB3A-4DCE-A502-91FA2B1E5D78}"/>
                </c:ext>
              </c:extLst>
            </c:dLbl>
            <c:dLbl>
              <c:idx val="7"/>
              <c:layout>
                <c:manualLayout>
                  <c:x val="-8.1226520458931323E-3"/>
                  <c:y val="1.707455890722823E-2"/>
                </c:manualLayout>
              </c:layout>
              <c:tx>
                <c:rich>
                  <a:bodyPr/>
                  <a:lstStyle/>
                  <a:p>
                    <a:fld id="{743EEDD8-8FE6-41F1-96FF-CCA20A249918}"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4-EB3A-4DCE-A502-91FA2B1E5D78}"/>
                </c:ext>
              </c:extLst>
            </c:dLbl>
            <c:dLbl>
              <c:idx val="8"/>
              <c:layout>
                <c:manualLayout>
                  <c:x val="-4.2643923240938318E-2"/>
                  <c:y val="-4.2955326460481141E-2"/>
                </c:manualLayout>
              </c:layout>
              <c:tx>
                <c:rich>
                  <a:bodyPr/>
                  <a:lstStyle/>
                  <a:p>
                    <a:fld id="{AB7E1D82-D45C-47C7-9BEB-5E5A81D358D1}" type="VALUE">
                      <a:rPr lang="en-US" b="1" i="0"/>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15-EB3A-4DCE-A502-91FA2B1E5D78}"/>
                </c:ext>
              </c:extLst>
            </c:dLbl>
            <c:dLbl>
              <c:idx val="9"/>
              <c:layout>
                <c:manualLayout>
                  <c:x val="-5.2797238298304398E-2"/>
                  <c:y val="-2.5773195876288658E-2"/>
                </c:manualLayout>
              </c:layout>
              <c:numFmt formatCode="_(* #,##0_);_(* \(#,##0\);_(* &quot;-&quot;_);_(@_)" sourceLinked="0"/>
              <c:spPr>
                <a:noFill/>
                <a:ln>
                  <a:noFill/>
                </a:ln>
                <a:effectLst/>
              </c:spPr>
              <c:txPr>
                <a:bodyPr wrap="square" lIns="38100" tIns="19050" rIns="38100" bIns="19050" anchor="ctr">
                  <a:spAutoFit/>
                </a:bodyPr>
                <a:lstStyle/>
                <a:p>
                  <a:pPr>
                    <a:defRPr sz="850" b="1"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EB3A-4DCE-A502-91FA2B1E5D78}"/>
                </c:ext>
              </c:extLst>
            </c:dLbl>
            <c:numFmt formatCode="_(* #,##0_);_(* \(#,##0\);_(* &quot;-&quot;_);_(@_)" sourceLinked="0"/>
            <c:spPr>
              <a:noFill/>
              <a:ln>
                <a:noFill/>
              </a:ln>
              <a:effectLst/>
            </c:spPr>
            <c:txPr>
              <a:bodyPr wrap="square" lIns="38100" tIns="19050" rIns="38100" bIns="19050" anchor="ctr">
                <a:spAutoFit/>
              </a:bodyPr>
              <a:lstStyle/>
              <a:p>
                <a:pPr>
                  <a:defRPr sz="850" i="0">
                    <a:latin typeface="Times New Roman" panose="02020603050405020304" pitchFamily="18" charset="0"/>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Sheet1!$D$2:$D$11</c:f>
              <c:numCache>
                <c:formatCode>General</c:formatCode>
                <c:ptCount val="10"/>
                <c:pt idx="5" formatCode="_(* #,##0_);_(* \(#,##0\);_(* &quot;-&quot;??_);_(@_)">
                  <c:v>0</c:v>
                </c:pt>
                <c:pt idx="6" formatCode="_(* #,##0_);_(* \(#,##0\);_(* &quot;-&quot;??_);_(@_)">
                  <c:v>0</c:v>
                </c:pt>
                <c:pt idx="7" formatCode="_(* #,##0_);_(* \(#,##0\);_(* &quot;-&quot;??_);_(@_)">
                  <c:v>15</c:v>
                </c:pt>
                <c:pt idx="8" formatCode="_(* #,##0_);_(* \(#,##0\);_(* &quot;-&quot;??_);_(@_)">
                  <c:v>30</c:v>
                </c:pt>
                <c:pt idx="9" formatCode="_(* #,##0_);_(* \(#,##0\);_(* &quot;-&quot;??_);_(@_)">
                  <c:v>135</c:v>
                </c:pt>
              </c:numCache>
            </c:numRef>
          </c:val>
          <c:smooth val="0"/>
          <c:extLst>
            <c:ext xmlns:c16="http://schemas.microsoft.com/office/drawing/2014/chart" uri="{C3380CC4-5D6E-409C-BE32-E72D297353CC}">
              <c16:uniqueId val="{00000017-EB3A-4DCE-A502-91FA2B1E5D78}"/>
            </c:ext>
          </c:extLst>
        </c:ser>
        <c:ser>
          <c:idx val="4"/>
          <c:order val="4"/>
          <c:tx>
            <c:strRef>
              <c:f>Sheet1!$E$1</c:f>
              <c:strCache>
                <c:ptCount val="1"/>
                <c:pt idx="0">
                  <c:v> Number of sustainability initiatives by textile and clothing small and medium-sized enterprises (actual) </c:v>
                </c:pt>
              </c:strCache>
            </c:strRef>
          </c:tx>
          <c:spPr>
            <a:ln>
              <a:solidFill>
                <a:sysClr val="window" lastClr="FFFFFF">
                  <a:lumMod val="50000"/>
                </a:sysClr>
              </a:solidFill>
            </a:ln>
          </c:spPr>
          <c:marker>
            <c:symbol val="none"/>
          </c:marker>
          <c:dPt>
            <c:idx val="8"/>
            <c:bubble3D val="0"/>
            <c:spPr>
              <a:ln>
                <a:noFill/>
              </a:ln>
            </c:spPr>
            <c:extLst>
              <c:ext xmlns:c16="http://schemas.microsoft.com/office/drawing/2014/chart" uri="{C3380CC4-5D6E-409C-BE32-E72D297353CC}">
                <c16:uniqueId val="{00000019-EB3A-4DCE-A502-91FA2B1E5D78}"/>
              </c:ext>
            </c:extLst>
          </c:dPt>
          <c:dPt>
            <c:idx val="9"/>
            <c:bubble3D val="0"/>
            <c:spPr>
              <a:ln>
                <a:noFill/>
              </a:ln>
            </c:spPr>
            <c:extLst>
              <c:ext xmlns:c16="http://schemas.microsoft.com/office/drawing/2014/chart" uri="{C3380CC4-5D6E-409C-BE32-E72D297353CC}">
                <c16:uniqueId val="{0000001B-EB3A-4DCE-A502-91FA2B1E5D78}"/>
              </c:ext>
            </c:extLst>
          </c:dPt>
          <c:dLbls>
            <c:dLbl>
              <c:idx val="5"/>
              <c:layout>
                <c:manualLayout>
                  <c:x val="-3.3074383825689169E-2"/>
                  <c:y val="-4.5243520101577686E-2"/>
                </c:manualLayout>
              </c:layout>
              <c:tx>
                <c:rich>
                  <a:bodyPr wrap="square" lIns="38100" tIns="19050" rIns="38100" bIns="19050" anchor="ctr">
                    <a:noAutofit/>
                  </a:bodyPr>
                  <a:lstStyle/>
                  <a:p>
                    <a:pPr>
                      <a:defRPr sz="850"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0_);_(* \(#,##0\);_(* &quot;-&quot;_);_(@_)" sourceLinked="0"/>
              <c:spPr>
                <a:noFill/>
                <a:ln>
                  <a:noFill/>
                </a:ln>
                <a:effectLst/>
              </c:spPr>
              <c:dLblPos val="r"/>
              <c:showLegendKey val="0"/>
              <c:showVal val="1"/>
              <c:showCatName val="0"/>
              <c:showSerName val="0"/>
              <c:showPercent val="0"/>
              <c:showBubbleSize val="0"/>
              <c:extLst>
                <c:ext xmlns:c15="http://schemas.microsoft.com/office/drawing/2012/chart" uri="{CE6537A1-D6FC-4f65-9D91-7224C49458BB}">
                  <c15:layout>
                    <c:manualLayout>
                      <c:w val="2.0814295867600772E-2"/>
                      <c:h val="5.6621331424481017E-2"/>
                    </c:manualLayout>
                  </c15:layout>
                  <c15:showDataLabelsRange val="0"/>
                </c:ext>
                <c:ext xmlns:c16="http://schemas.microsoft.com/office/drawing/2014/chart" uri="{C3380CC4-5D6E-409C-BE32-E72D297353CC}">
                  <c16:uniqueId val="{0000001C-EB3A-4DCE-A502-91FA2B1E5D78}"/>
                </c:ext>
              </c:extLst>
            </c:dLbl>
            <c:dLbl>
              <c:idx val="6"/>
              <c:layout>
                <c:manualLayout>
                  <c:x val="-4.0283237516419261E-2"/>
                  <c:y val="-5.2459502300346662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D-EB3A-4DCE-A502-91FA2B1E5D78}"/>
                </c:ext>
              </c:extLst>
            </c:dLbl>
            <c:dLbl>
              <c:idx val="7"/>
              <c:layout>
                <c:manualLayout>
                  <c:x val="-5.6528541608205155E-2"/>
                  <c:y val="-3.609295938523148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E-EB3A-4DCE-A502-91FA2B1E5D78}"/>
                </c:ext>
              </c:extLst>
            </c:dLbl>
            <c:dLbl>
              <c:idx val="8"/>
              <c:layout>
                <c:manualLayout>
                  <c:x val="-2.0260900223292983E-2"/>
                  <c:y val="-3.8802187369786731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9-EB3A-4DCE-A502-91FA2B1E5D78}"/>
                </c:ext>
              </c:extLst>
            </c:dLbl>
            <c:dLbl>
              <c:idx val="9"/>
              <c:layout>
                <c:manualLayout>
                  <c:x val="-2.2291563234766231E-2"/>
                  <c:y val="-4.4257724740217622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B-EB3A-4DCE-A502-91FA2B1E5D78}"/>
                </c:ext>
              </c:extLst>
            </c:dLbl>
            <c:numFmt formatCode="_(* #,##0_);_(* \(#,##0\);_(* &quot;-&quot;_);_(@_)" sourceLinked="0"/>
            <c:spPr>
              <a:noFill/>
              <a:ln>
                <a:noFill/>
              </a:ln>
              <a:effectLst/>
            </c:spPr>
            <c:txPr>
              <a:bodyPr wrap="square" lIns="38100" tIns="19050" rIns="38100" bIns="19050" anchor="ctr">
                <a:spAutoFit/>
              </a:bodyPr>
              <a:lstStyle/>
              <a:p>
                <a:pPr>
                  <a:defRPr sz="850" b="1">
                    <a:latin typeface="Times New Roman" panose="02020603050405020304" pitchFamily="18" charset="0"/>
                    <a:cs typeface="Times New Roman" panose="02020603050405020304" pitchFamily="18" charset="0"/>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Sheet1!$A$2:$A$11</c:f>
              <c:numCache>
                <c:formatCode>General</c:formatCode>
                <c:ptCount val="10"/>
                <c:pt idx="0">
                  <c:v>2023</c:v>
                </c:pt>
                <c:pt idx="1">
                  <c:v>2024</c:v>
                </c:pt>
                <c:pt idx="2">
                  <c:v>2025</c:v>
                </c:pt>
                <c:pt idx="3">
                  <c:v>2026</c:v>
                </c:pt>
                <c:pt idx="4">
                  <c:v>2027</c:v>
                </c:pt>
                <c:pt idx="5">
                  <c:v>2023</c:v>
                </c:pt>
                <c:pt idx="6">
                  <c:v>2024</c:v>
                </c:pt>
                <c:pt idx="7">
                  <c:v>2025</c:v>
                </c:pt>
                <c:pt idx="8">
                  <c:v>2026</c:v>
                </c:pt>
                <c:pt idx="9">
                  <c:v>2027</c:v>
                </c:pt>
              </c:numCache>
            </c:numRef>
          </c:cat>
          <c:val>
            <c:numRef>
              <c:f>Sheet1!$E$2:$E$11</c:f>
              <c:numCache>
                <c:formatCode>General</c:formatCode>
                <c:ptCount val="10"/>
                <c:pt idx="5" formatCode="_(* #,##0_);_(* \(#,##0\);_(* &quot;-&quot;??_);_(@_)">
                  <c:v>0</c:v>
                </c:pt>
                <c:pt idx="6" formatCode="_(* #,##0_);_(* \(#,##0\);_(* &quot;-&quot;??_);_(@_)">
                  <c:v>0</c:v>
                </c:pt>
                <c:pt idx="7" formatCode="_(* #,##0_);_(* \(#,##0\);_(* &quot;-&quot;??_);_(@_)">
                  <c:v>34</c:v>
                </c:pt>
                <c:pt idx="8" formatCode="_(* #,##0_);_(* \(#,##0\);_(* &quot;-&quot;??_);_(@_)">
                  <c:v>0</c:v>
                </c:pt>
                <c:pt idx="9" formatCode="_(* #,##0_);_(* \(#,##0\);_(* &quot;-&quot;??_);_(@_)">
                  <c:v>0</c:v>
                </c:pt>
              </c:numCache>
            </c:numRef>
          </c:val>
          <c:smooth val="0"/>
          <c:extLst>
            <c:ext xmlns:c16="http://schemas.microsoft.com/office/drawing/2014/chart" uri="{C3380CC4-5D6E-409C-BE32-E72D297353CC}">
              <c16:uniqueId val="{0000001F-EB3A-4DCE-A502-91FA2B1E5D78}"/>
            </c:ext>
          </c:extLst>
        </c:ser>
        <c:dLbls>
          <c:showLegendKey val="0"/>
          <c:showVal val="0"/>
          <c:showCatName val="0"/>
          <c:showSerName val="0"/>
          <c:showPercent val="0"/>
          <c:showBubbleSize val="0"/>
        </c:dLbls>
        <c:marker val="1"/>
        <c:smooth val="0"/>
        <c:axId val="1861746880"/>
        <c:axId val="1861732480"/>
      </c:lineChart>
      <c:scatterChart>
        <c:scatterStyle val="lineMarker"/>
        <c:varyColors val="0"/>
        <c:ser>
          <c:idx val="2"/>
          <c:order val="0"/>
          <c:tx>
            <c:strRef>
              <c:f>Sheet1!$L$3</c:f>
              <c:strCache>
                <c:ptCount val="1"/>
                <c:pt idx="0">
                  <c:v>Dividers</c:v>
                </c:pt>
              </c:strCache>
            </c:strRef>
          </c:tx>
          <c:spPr>
            <a:ln w="6350">
              <a:solidFill>
                <a:sysClr val="windowText" lastClr="000000"/>
              </a:solidFill>
            </a:ln>
          </c:spPr>
          <c:marker>
            <c:symbol val="none"/>
          </c:marker>
          <c:xVal>
            <c:numRef>
              <c:f>Sheet1!$K$4:$K$5</c:f>
              <c:numCache>
                <c:formatCode>General</c:formatCode>
                <c:ptCount val="2"/>
                <c:pt idx="0">
                  <c:v>5.5</c:v>
                </c:pt>
                <c:pt idx="1">
                  <c:v>5.5</c:v>
                </c:pt>
              </c:numCache>
            </c:numRef>
          </c:xVal>
          <c:yVal>
            <c:numRef>
              <c:f>Sheet1!$L$4:$L$5</c:f>
              <c:numCache>
                <c:formatCode>General</c:formatCode>
                <c:ptCount val="2"/>
                <c:pt idx="0">
                  <c:v>0</c:v>
                </c:pt>
                <c:pt idx="1">
                  <c:v>270</c:v>
                </c:pt>
              </c:numCache>
            </c:numRef>
          </c:yVal>
          <c:smooth val="0"/>
          <c:extLst>
            <c:ext xmlns:c16="http://schemas.microsoft.com/office/drawing/2014/chart" uri="{C3380CC4-5D6E-409C-BE32-E72D297353CC}">
              <c16:uniqueId val="{00000020-EB3A-4DCE-A502-91FA2B1E5D78}"/>
            </c:ext>
          </c:extLst>
        </c:ser>
        <c:dLbls>
          <c:showLegendKey val="0"/>
          <c:showVal val="0"/>
          <c:showCatName val="0"/>
          <c:showSerName val="0"/>
          <c:showPercent val="0"/>
          <c:showBubbleSize val="0"/>
        </c:dLbls>
        <c:axId val="1861746880"/>
        <c:axId val="1861732480"/>
      </c:scatterChart>
      <c:catAx>
        <c:axId val="-20729270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060356152"/>
        <c:crosses val="autoZero"/>
        <c:auto val="1"/>
        <c:lblAlgn val="ctr"/>
        <c:lblOffset val="100"/>
        <c:noMultiLvlLbl val="0"/>
      </c:catAx>
      <c:valAx>
        <c:axId val="-2060356152"/>
        <c:scaling>
          <c:orientation val="minMax"/>
        </c:scaling>
        <c:delete val="0"/>
        <c:axPos val="l"/>
        <c:numFmt formatCode="#\ ##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72927080"/>
        <c:crosses val="autoZero"/>
        <c:crossBetween val="between"/>
      </c:valAx>
      <c:valAx>
        <c:axId val="1861732480"/>
        <c:scaling>
          <c:orientation val="minMax"/>
          <c:max val="150"/>
          <c:min val="0"/>
        </c:scaling>
        <c:delete val="0"/>
        <c:axPos val="r"/>
        <c:numFmt formatCode="#\ ##0" sourceLinked="0"/>
        <c:majorTickMark val="out"/>
        <c:minorTickMark val="none"/>
        <c:tickLblPos val="nextTo"/>
        <c:spPr>
          <a:ln w="6350">
            <a:solidFill>
              <a:sysClr val="windowText" lastClr="000000"/>
            </a:solidFill>
          </a:ln>
        </c:spPr>
        <c:txPr>
          <a:bodyPr/>
          <a:lstStyle/>
          <a:p>
            <a:pPr>
              <a:defRPr sz="850">
                <a:latin typeface="Times New Roman" panose="02020603050405020304" pitchFamily="18" charset="0"/>
                <a:cs typeface="Times New Roman" panose="02020603050405020304" pitchFamily="18" charset="0"/>
              </a:defRPr>
            </a:pPr>
            <a:endParaRPr lang="en-US"/>
          </a:p>
        </c:txPr>
        <c:crossAx val="1861746880"/>
        <c:crosses val="max"/>
        <c:crossBetween val="between"/>
        <c:majorUnit val="50"/>
      </c:valAx>
      <c:catAx>
        <c:axId val="1861746880"/>
        <c:scaling>
          <c:orientation val="minMax"/>
        </c:scaling>
        <c:delete val="1"/>
        <c:axPos val="b"/>
        <c:numFmt formatCode="General" sourceLinked="1"/>
        <c:majorTickMark val="out"/>
        <c:minorTickMark val="none"/>
        <c:tickLblPos val="nextTo"/>
        <c:crossAx val="1861732480"/>
        <c:crosses val="autoZero"/>
        <c:auto val="1"/>
        <c:lblAlgn val="ctr"/>
        <c:lblOffset val="100"/>
        <c:noMultiLvlLbl val="0"/>
      </c:catAx>
      <c:spPr>
        <a:noFill/>
        <a:ln>
          <a:noFill/>
        </a:ln>
        <a:effectLst/>
      </c:spPr>
    </c:plotArea>
    <c:legend>
      <c:legendPos val="b"/>
      <c:legendEntry>
        <c:idx val="0"/>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2"/>
        <c:txPr>
          <a:bodyPr/>
          <a:lstStyle/>
          <a:p>
            <a:pPr>
              <a:defRPr sz="850" i="0">
                <a:latin typeface="Times New Roman" panose="02020603050405020304" pitchFamily="18" charset="0"/>
                <a:cs typeface="Times New Roman" panose="02020603050405020304" pitchFamily="18" charset="0"/>
              </a:defRPr>
            </a:pPr>
            <a:endParaRPr lang="en-US"/>
          </a:p>
        </c:txPr>
      </c:legendEntry>
      <c:legendEntry>
        <c:idx val="4"/>
        <c:delete val="1"/>
      </c:legendEntry>
      <c:layout>
        <c:manualLayout>
          <c:xMode val="edge"/>
          <c:yMode val="edge"/>
          <c:x val="1.0939037737553592E-2"/>
          <c:y val="0.70546412876786468"/>
          <c:w val="0.95781529441016022"/>
          <c:h val="0.27271930615874324"/>
        </c:manualLayout>
      </c:layout>
      <c:overlay val="0"/>
      <c:txPr>
        <a:bodyPr/>
        <a:lstStyle/>
        <a:p>
          <a:pPr>
            <a:defRPr sz="850" i="0">
              <a:latin typeface="Times New Roman" panose="02020603050405020304" pitchFamily="18" charset="0"/>
              <a:cs typeface="Times New Roman" panose="02020603050405020304" pitchFamily="18" charset="0"/>
            </a:defRPr>
          </a:pPr>
          <a:endParaRPr lang="en-US"/>
        </a:p>
      </c:txPr>
    </c:legend>
    <c:plotVisOnly val="1"/>
    <c:dispBlanksAs val="gap"/>
    <c:showDLblsOverMax val="0"/>
  </c:chart>
  <c:spPr>
    <a:noFill/>
    <a:ln w="9525" cap="flat" cmpd="sng" algn="ctr">
      <a:noFill/>
      <a:round/>
    </a:ln>
    <a:effectLst/>
  </c:spPr>
  <c:txPr>
    <a:bodyPr/>
    <a:lstStyle/>
    <a:p>
      <a:pPr>
        <a:defRPr sz="800">
          <a:solidFill>
            <a:sysClr val="windowText" lastClr="000000"/>
          </a:solidFill>
          <a:latin typeface="Arial" panose="020B0604020202020204" pitchFamily="34" charset="0"/>
          <a:cs typeface="Arial" panose="020B0604020202020204" pitchFamily="34"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purl.org/dc/terms/"/>
    <ds:schemaRef ds:uri="http://purl.org/dc/dcmitype/"/>
    <ds:schemaRef ds:uri="41c8501f-7554-4cfe-b76f-88ff51cf7baf"/>
    <ds:schemaRef ds:uri="http://schemas.microsoft.com/office/infopath/2007/PartnerControls"/>
    <ds:schemaRef ds:uri="http://www.w3.org/XML/1998/namespace"/>
    <ds:schemaRef ds:uri="http://schemas.microsoft.com/office/2006/documentManagement/types"/>
    <ds:schemaRef ds:uri="http://purl.org/dc/elements/1.1/"/>
    <ds:schemaRef ds:uri="http://schemas.openxmlformats.org/package/2006/metadata/core-properties"/>
    <ds:schemaRef ds:uri="985ec44e-1bab-4c0b-9df0-6ba128686fc9"/>
    <ds:schemaRef ds:uri="32aca14f-6975-493a-b86a-2ec1bd8de72a"/>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4473</Words>
  <Characters>25499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Marie Adair</dc:creator>
  <cp:keywords/>
  <dc:description/>
  <cp:lastModifiedBy>Theodosia Ashie</cp:lastModifiedBy>
  <cp:revision>3</cp:revision>
  <cp:lastPrinted>2026-03-11T21:22:00Z</cp:lastPrinted>
  <dcterms:created xsi:type="dcterms:W3CDTF">2026-03-11T21:22:00Z</dcterms:created>
  <dcterms:modified xsi:type="dcterms:W3CDTF">2026-03-11T21:22:00Z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2601902</vt:lpwstr>
  </property>
  <property fmtid="{D5CDD505-2E9C-101B-9397-08002B2CF9AE}" pid="3" name="ODSRefJobNo">
    <vt:lpwstr>2602717E</vt:lpwstr>
  </property>
  <property fmtid="{D5CDD505-2E9C-101B-9397-08002B2CF9AE}" pid="4" name="Symbol1">
    <vt:lpwstr>A/81/6 (Sect. 13)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 _x000d_</vt:lpwstr>
  </property>
  <property fmtid="{D5CDD505-2E9C-101B-9397-08002B2CF9AE}" pid="20" name="Title2">
    <vt:lpwstr>		International Trade Centre_x000d_</vt:lpwstr>
  </property>
</Properties>
</file>