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ds002680 个体内四分类实验结果：RP + SE CNN</w:t>
      </w:r>
    </w:p>
    <w:p>
      <w:r>
        <w:rPr>
          <w:rFonts w:ascii="Microsoft YaHei" w:hAnsi="Microsoft YaHei" w:eastAsia="Microsoft YaHei"/>
          <w:b/>
        </w:rPr>
        <w:t>实验日期：</w:t>
      </w:r>
      <w:r>
        <w:rPr>
          <w:rFonts w:ascii="Microsoft YaHei" w:hAnsi="Microsoft YaHei" w:eastAsia="Microsoft YaHei"/>
          <w:b w:val="0"/>
        </w:rPr>
        <w:t xml:space="preserve"> 2026-09-18</w:t>
      </w:r>
    </w:p>
    <w:p>
      <w:r>
        <w:rPr>
          <w:rFonts w:ascii="Microsoft YaHei" w:hAnsi="Microsoft YaHei" w:eastAsia="Microsoft YaHei"/>
          <w:b/>
        </w:rPr>
        <w:t>任务：</w:t>
      </w:r>
      <w:r>
        <w:rPr>
          <w:rFonts w:ascii="Microsoft YaHei" w:hAnsi="Microsoft YaHei" w:eastAsia="Microsoft YaHei"/>
          <w:b w:val="0"/>
        </w:rPr>
        <w:t xml:space="preserve"> cat_go / cat_nogo / rec_go / rec_nogo 四分类</w:t>
      </w:r>
    </w:p>
    <w:p>
      <w:r>
        <w:rPr>
          <w:rFonts w:ascii="Microsoft YaHei" w:hAnsi="Microsoft YaHei" w:eastAsia="Microsoft YaHei"/>
          <w:b/>
        </w:rPr>
        <w:t>协议：</w:t>
      </w:r>
      <w:r>
        <w:rPr>
          <w:rFonts w:ascii="Microsoft YaHei" w:hAnsi="Microsoft YaHei" w:eastAsia="Microsoft YaHei"/>
          <w:b w:val="0"/>
        </w:rPr>
        <w:t xml:space="preserve"> 个体内，14 名被试分别训练、验证和测试，不混人。</w:t>
      </w:r>
    </w:p>
    <w:p>
      <w:pPr>
        <w:pStyle w:val="Heading1"/>
      </w:pPr>
      <w:r>
        <w:t>1. 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数据集：OpenNeuro ds002680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被试：sub-002 至 sub-015，共 14 人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每人 25 个 run，共 350 个 run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采样率：1000 Hz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导联数：31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正确试次规则：优先使用 response 事件的 correct/incorrect；无 response 事件时 target 为错、distractor 为对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主实验只使用 correct-only 试次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刺激后时间窗：800 ms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每个导联分别 z-score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每个导联生成 64×64 RP，最终输入形状为 [31,64,64]</w:t>
      </w:r>
    </w:p>
    <w:p>
      <w:pPr>
        <w:pStyle w:val="Heading1"/>
      </w:pPr>
      <w:r>
        <w:t>2. 数据划分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每个被试单独划分：70% 训练，15% 验证，15% 测试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分层抽样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划分随机种子：42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三集合互不重叠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划分文件：`datas/experiments_3way/splits/split_sub-XXX.json`</w:t>
      </w:r>
    </w:p>
    <w:p>
      <w:pPr>
        <w:pStyle w:val="Heading1"/>
      </w:pPr>
      <w:r>
        <w:t>3. 方法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表示：经典 RP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注意力：SE 通道注意力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分类器：2D CNN + 全局平均池化 + 线性分类头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相空间：m=3，tau=12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epsilon：距离 10% 分位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RP 大小：64×64</w:t>
      </w:r>
    </w:p>
    <w:p>
      <w:pPr>
        <w:pStyle w:val="Heading1"/>
      </w:pPr>
      <w:r>
        <w:t>4. 冻结参数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/>
              </w:rPr>
              <w:t>参数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/>
              </w:rPr>
              <w:t>值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epoch_samples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800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recurrence_percentile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0.10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embedding_dim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time_delay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12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normalize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zscore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rp_image_size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64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conv_channels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[24, 48, 96]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dropout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0.2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lr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0.0005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batch_size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32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optimizer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Adam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weight_decay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0.0001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early_stop_on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val_acc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early_stop_patience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30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seeds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42, 43, 44</w:t>
            </w:r>
          </w:p>
        </w:tc>
      </w:tr>
    </w:tbl>
    <w:p/>
    <w:p>
      <w:pPr>
        <w:pStyle w:val="Heading1"/>
      </w:pPr>
      <w:r>
        <w:t>5. 最终测试结果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b/>
              </w:rPr>
              <w:t>指标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b/>
              </w:rPr>
              <w:t>平均值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b/>
              </w:rPr>
              <w:t>标准差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b/>
              </w:rPr>
              <w:t>95% CI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Accuracy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0.8952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0.0383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0.8731 – 0.9173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Balanced accuracy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0.8793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0.0483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0.8514 – 0.9071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Macro F1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0.8834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0.0457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</w:rPr>
              <w:t>0.8570 – 0.9098</w:t>
            </w:r>
          </w:p>
        </w:tc>
      </w:tr>
    </w:tbl>
    <w:p/>
    <w:p>
      <w:pPr>
        <w:pStyle w:val="Heading2"/>
      </w:pPr>
      <w:r>
        <w:t>每个种子整体平均准确率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/>
              </w:rPr>
              <w:t>seed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/>
              </w:rPr>
              <w:t>test acc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42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0.8948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43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0.8934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44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0.8972</w:t>
            </w:r>
          </w:p>
        </w:tc>
      </w:tr>
    </w:tbl>
    <w:p/>
    <w:p>
      <w:pPr>
        <w:pStyle w:val="Heading1"/>
      </w:pPr>
      <w:r>
        <w:t>6. 每个被试结果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b/>
              </w:rPr>
              <w:t>subject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b/>
              </w:rPr>
              <w:t>test acc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b/>
              </w:rPr>
              <w:t>std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b/>
              </w:rPr>
              <w:t>balanced acc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b/>
              </w:rPr>
              <w:t>macro F1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sub-002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0.9144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0.0063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0.9059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0.9034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sub-003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0.8546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0.0030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0.8118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0.8234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sub-004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0.9231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0.0198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0.9179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0.9169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sub-005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0.9033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0.0048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0.8907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0.8963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sub-006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0.8756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0.0042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0.8471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0.8591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sub-007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0.8680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0.0142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0.8689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0.8635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sub-008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0.9296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0.0098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0.9139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0.9226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sub-009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0.8661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0.0219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0.8330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0.8481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sub-010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0.9183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0.0203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0.9170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0.9185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sub-011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0.9602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0.0089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0.9537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0.9563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sub-012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0.8600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0.0103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0.8433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0.8444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sub-013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0.8451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0.0094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0.8154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0.8169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sub-014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0.9533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0.0055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0.9505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0.9495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sub-015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0.8609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0.0210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0.8405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</w:rPr>
              <w:t>0.8487</w:t>
            </w:r>
          </w:p>
        </w:tc>
      </w:tr>
    </w:tbl>
    <w:p/>
    <w:p>
      <w:pPr>
        <w:pStyle w:val="Heading1"/>
      </w:pPr>
      <w:r>
        <w:t>7. 汇总混淆矩阵</w:t>
      </w:r>
    </w:p>
    <w:p>
      <w:r>
        <w:rPr>
          <w:rFonts w:ascii="Microsoft YaHei" w:hAnsi="Microsoft YaHei" w:eastAsia="Microsoft YaHei"/>
          <w:b w:val="0"/>
        </w:rPr>
        <w:t>真实\预测 | cat_go | cat_nogo | rec_go | rec_nogo</w:t>
      </w:r>
    </w:p>
    <w:p>
      <w:r>
        <w:rPr>
          <w:rFonts w:ascii="Microsoft YaHei" w:hAnsi="Microsoft YaHei" w:eastAsia="Microsoft YaHei"/>
          <w:b w:val="0"/>
        </w:rPr>
        <w:t>---|---|---:|---:|---:|---:</w:t>
      </w:r>
    </w:p>
    <w:p>
      <w:r>
        <w:rPr>
          <w:rFonts w:ascii="Microsoft YaHei" w:hAnsi="Microsoft YaHei" w:eastAsia="Microsoft YaHei"/>
          <w:b w:val="0"/>
        </w:rPr>
        <w:t>| cat_go | 2198 | 93 | 210 | 79 |</w:t>
      </w:r>
    </w:p>
    <w:p>
      <w:r>
        <w:rPr>
          <w:rFonts w:ascii="Microsoft YaHei" w:hAnsi="Microsoft YaHei" w:eastAsia="Microsoft YaHei"/>
          <w:b w:val="0"/>
        </w:rPr>
        <w:t>| cat_nogo | 176 | 2152 | 77 | 259 |</w:t>
      </w:r>
    </w:p>
    <w:p>
      <w:r>
        <w:rPr>
          <w:rFonts w:ascii="Microsoft YaHei" w:hAnsi="Microsoft YaHei" w:eastAsia="Microsoft YaHei"/>
          <w:b w:val="0"/>
        </w:rPr>
        <w:t>| rec_go | 90 | 16 | 4720 | 199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b/>
              </w:rPr>
              <w:t>rec_nogo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b/>
              </w:rPr>
              <w:t>54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b/>
              </w:rPr>
              <w:t>173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b/>
              </w:rPr>
              <w:t>165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b/>
              </w:rPr>
              <w:t>4531</w:t>
            </w:r>
          </w:p>
        </w:tc>
      </w:tr>
    </w:tbl>
    <w:p/>
    <w:p>
      <w:pPr>
        <w:pStyle w:val="Heading2"/>
      </w:pPr>
      <w:r>
        <w:t>各类 recall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/>
              </w:rPr>
              <w:t>class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/>
              </w:rPr>
              <w:t>recall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cat_go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0.8519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cat_nogo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0.8078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rec_go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0.9393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rec_nogo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</w:rPr>
              <w:t>0.9204</w:t>
            </w:r>
          </w:p>
        </w:tc>
      </w:tr>
    </w:tbl>
    <w:p/>
    <w:p>
      <w:pPr>
        <w:pStyle w:val="Heading1"/>
      </w:pPr>
      <w:r>
        <w:t>8. 结论</w:t>
      </w:r>
    </w:p>
    <w:p>
      <w:r>
        <w:rPr>
          <w:rFonts w:ascii="Microsoft YaHei" w:hAnsi="Microsoft YaHei" w:eastAsia="Microsoft YaHei"/>
          <w:b w:val="0"/>
        </w:rPr>
        <w:t>在全部 14 名被试、三个随机种子下，最终独立测试平均准确率为 0.8952，95% 置信区间为 0.8731 到 0.9173。</w:t>
      </w:r>
    </w:p>
    <w:p>
      <w:r>
        <w:rPr>
          <w:rFonts w:ascii="Microsoft YaHei" w:hAnsi="Microsoft YaHei" w:eastAsia="Microsoft YaHei"/>
          <w:b w:val="0"/>
        </w:rPr>
        <w:t>Balanced accuracy 为 0.8793，说明模型不是靠多数类取得高分。</w:t>
      </w:r>
    </w:p>
    <w:p>
      <w:r>
        <w:rPr>
          <w:rFonts w:ascii="Microsoft YaHei" w:hAnsi="Microsoft YaHei" w:eastAsia="Microsoft YaHei"/>
          <w:b w:val="0"/>
        </w:rPr>
        <w:t>整体结果明显高于随机水平 25% 和多数类基线约 33%。</w:t>
      </w:r>
    </w:p>
    <w:p>
      <w:r>
        <w:rPr>
          <w:rFonts w:ascii="Microsoft YaHei" w:hAnsi="Microsoft YaHei" w:eastAsia="Microsoft YaHei"/>
          <w:b w:val="0"/>
        </w:rPr>
        <w:t>结果较好的被试为 sub-011、sub-014、sub-008；结果相对较低的被试为 sub-013、sub-003、sub-012。</w:t>
      </w:r>
    </w:p>
    <w:p>
      <w:pPr>
        <w:pStyle w:val="Heading1"/>
      </w:pPr>
      <w:r>
        <w:t>9. 文件位置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冻结配置：`config/eeg_ws_r_3way_frozen.yaml`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最终汇总：`datas/experiments_3way/final_test_summary.json`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综合报告：`datas/experiments_3way/experiment_report_frozen.json`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详细指标：`datas/experiments_3way/frozen_checkpoints/sub-XXX/seed_N/metrics.json`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模型权重：`datas/experiments_3way/frozen_checkpoints/sub-XXX/seed_N/best_rp_se.pt`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预测标签：`datas/experiments_3way/frozen_checkpoints/sub-XXX/seed_N/test_predictions.csv`</w:t>
      </w:r>
    </w:p>
    <w:p>
      <w:pPr>
        <w:pStyle w:val="Heading1"/>
      </w:pPr>
      <w:r>
        <w:t>10. 限制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这是个体内、试次级随机划分，不代表跨 run 或跨人泛化。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尚未与 EEGNet、1D CNN、无注意力 RP+CNN 等基线比较。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测试集已经打开，后续不能再用它调整参数。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