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/>
        <w:jc w:val="center"/>
      </w:pPr>
      <w:r>
        <w:rPr>
          <w:rFonts w:ascii="微软雅黑" w:eastAsia="微软雅黑" w:hAnsi="微软雅黑" w:cs="微软雅黑" w:hint="eastAsia"/>
          <w:b/>
          <w:color w:val="1565C0"/>
          <w:sz w:val="28"/>
          <w:lang w:eastAsia="zh-CN"/>
        </w:rPr>
        <w:t>实验报告</w:t>
      </w:r>
    </w:p>
    <w:p>
      <w:pPr>
        <w:pStyle w:val="Heading1"/>
        <w:spacing w:line="336" w:lineRule="auto" w:before="0" w:after="528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多时间步状态转移网络</w:t>
        <w:br/>
      </w: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与 CNN / GCN 故障分类</w:t>
      </w:r>
    </w:p>
    <w:p>
      <w:pPr>
        <w:spacing w:before="0" w:after="780"/>
        <w:jc w:val="center"/>
      </w:pP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东南大学</w:t>
      </w:r>
      <w:r>
        <w:rPr>
          <w:color w:val="616161"/>
          <w:sz w:val="26"/>
        </w:rPr>
        <w:t xml:space="preserve"> DDS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齿轮箱</w:t>
      </w:r>
      <w:r>
        <w:rPr>
          <w:color w:val="616161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轴承与齿轮五分类</w:t>
      </w:r>
    </w:p>
    <w:p>
      <w:pPr>
        <w:jc w:val="center"/>
      </w:pPr>
      <w:r>
        <w:rPr>
          <w:color w:val="616161"/>
          <w:sz w:val="18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before="0" w:after="110"/>
      </w:pPr>
      <w:r/>
      <w:r>
        <w:rPr>
          <w:color w:val="1A237E"/>
          <w:sz w:val="22"/>
        </w:rPr>
        <w:t>目录</w:t>
      </w:r>
    </w:p>
    <w:p>
      <w:hyperlink w:anchor="_Toc_s1">
        <w:r>
          <w:rPr>
            <w:rFonts w:hint="eastAsia"/>
            <w:color w:val="000000"/>
            <w:u w:val="none"/>
          </w:rPr>
          <w:t xml:space="preserve">1  思路</w:t>
        </w:r>
      </w:hyperlink>
    </w:p>
    <w:p>
      <w:hyperlink w:anchor="_Toc_s2">
        <w:r>
          <w:rPr>
            <w:rFonts w:hint="eastAsia"/>
            <w:color w:val="000000"/>
            <w:u w:val="none"/>
          </w:rPr>
          <w:t xml:space="preserve">2  方法</w:t>
        </w:r>
      </w:hyperlink>
    </w:p>
    <w:p>
      <w:hyperlink w:anchor="_Toc_s3">
        <w:r>
          <w:rPr>
            <w:rFonts w:hint="eastAsia"/>
            <w:color w:val="000000"/>
            <w:u w:val="none"/>
          </w:rPr>
          <w:t xml:space="preserve">3  参数</w:t>
        </w:r>
      </w:hyperlink>
    </w:p>
    <w:p>
      <w:hyperlink w:anchor="_Toc_s4">
        <w:r>
          <w:rPr>
            <w:rFonts w:hint="eastAsia"/>
            <w:color w:val="000000"/>
            <w:u w:val="none"/>
          </w:rPr>
          <w:t xml:space="preserve">4  结果</w:t>
        </w:r>
      </w:hyperlink>
    </w:p>
    <w:p>
      <w:hyperlink w:anchor="_Toc_s5">
        <w:r>
          <w:rPr>
            <w:rFonts w:hint="eastAsia"/>
            <w:color w:val="000000"/>
            <w:u w:val="none"/>
          </w:rPr>
          <w:t xml:space="preserve">5  分析</w:t>
        </w:r>
      </w:hyperlink>
    </w:p>
    <w:p>
      <w:hyperlink w:anchor="_Toc_s6">
        <w:r>
          <w:rPr>
            <w:rFonts w:hint="eastAsia"/>
            <w:color w:val="000000"/>
            <w:u w:val="none"/>
          </w:rPr>
          <w:t xml:space="preserve">6  引用</w:t>
        </w:r>
      </w:hyperlink>
    </w:p>
    <w:p>
      <w:bookmarkStart w:id="6" w:name="_Toc_s1"/>
      <w:bookmarkStart w:id="0" w:name="s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1 思路</w:t>
      </w:r>
      <w:bookmarkEnd w:id="6"/>
    </w:p>
    <w:p>
      <w:pPr/>
      <w:r>
        <w:rPr>
          <w:rFonts w:ascii="微软雅黑" w:eastAsia="微软雅黑" w:hAnsi="微软雅黑" w:cs="微软雅黑" w:hint="eastAsia"/>
          <w:lang w:eastAsia="zh-CN"/>
        </w:rPr>
        <w:t>复杂网络方法把振动变成状态之间的转移，再用节点度、路径长度一类人工挑选的指标去做分类。指标靠人来选，选漏了就没有补救。本工作把人工选指标换成模型自动提特征：振动按幅值离散成有序状态，状态之间的跳转做成有向加权转移矩阵，一步到七步各一张，直接喂给</w:t>
      </w:r>
      <w:r>
        <w:t xml:space="preserve"> CNN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GCN </w:t>
      </w:r>
      <w:r>
        <w:rPr>
          <w:rFonts w:ascii="微软雅黑" w:eastAsia="微软雅黑" w:hAnsi="微软雅黑" w:cs="微软雅黑" w:hint="eastAsia"/>
          <w:lang w:eastAsia="zh-CN"/>
        </w:rPr>
        <w:t>分类。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第一版表示（等宽分档、三步转移、</w:t>
      </w:r>
      <w:r>
        <w:t xml:space="preserve">800 </w:t>
      </w:r>
      <w:r>
        <w:rPr>
          <w:rFonts w:ascii="微软雅黑" w:eastAsia="微软雅黑" w:hAnsi="微软雅黑" w:cs="微软雅黑" w:hint="eastAsia"/>
          <w:lang w:eastAsia="zh-CN"/>
        </w:rPr>
        <w:t>点不重叠窗）在轴承</w:t>
      </w:r>
      <w:r>
        <w:t xml:space="preserve"> 20-0 </w:t>
      </w:r>
      <w:r>
        <w:rPr>
          <w:rFonts w:ascii="微软雅黑" w:eastAsia="微软雅黑" w:hAnsi="微软雅黑" w:cs="微软雅黑" w:hint="eastAsia"/>
          <w:lang w:eastAsia="zh-CN"/>
        </w:rPr>
        <w:t>与齿轮</w:t>
      </w:r>
      <w:r>
        <w:t xml:space="preserve"> 30-2 </w:t>
      </w:r>
      <w:r>
        <w:rPr>
          <w:rFonts w:ascii="微软雅黑" w:eastAsia="微软雅黑" w:hAnsi="微软雅黑" w:cs="微软雅黑" w:hint="eastAsia"/>
          <w:lang w:eastAsia="zh-CN"/>
        </w:rPr>
        <w:t>两个工况上不足</w:t>
      </w:r>
      <w:r>
        <w:t xml:space="preserve"> 0.95</w:t>
      </w:r>
      <w:r>
        <w:rPr>
          <w:rFonts w:ascii="微软雅黑" w:eastAsia="微软雅黑" w:hAnsi="微软雅黑" w:cs="微软雅黑" w:hint="eastAsia"/>
          <w:lang w:eastAsia="zh-CN"/>
        </w:rPr>
        <w:t>。诊断后把表示升级：逐窗</w:t>
      </w:r>
      <w:r>
        <w:t xml:space="preserve"> z-score</w:t>
      </w:r>
      <w:r>
        <w:rPr>
          <w:rFonts w:ascii="微软雅黑" w:eastAsia="微软雅黑" w:hAnsi="微软雅黑" w:cs="微软雅黑" w:hint="eastAsia"/>
          <w:lang w:eastAsia="zh-CN"/>
        </w:rPr>
        <w:t>、等频分档、七步转移、加长窗口。升级后四条线（轴承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齿轮</w:t>
      </w:r>
      <w:r>
        <w:t xml:space="preserve"> × CNN/GCN</w:t>
      </w:r>
      <w:r>
        <w:rPr>
          <w:rFonts w:ascii="微软雅黑" w:eastAsia="微软雅黑" w:hAnsi="微软雅黑" w:cs="微软雅黑" w:hint="eastAsia"/>
          <w:lang w:eastAsia="zh-CN"/>
        </w:rPr>
        <w:t>）全部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组「任务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工况」的测试准确率均达到</w:t>
      </w:r>
      <w:r>
        <w:t xml:space="preserve"> 95% </w:t>
      </w:r>
      <w:r>
        <w:rPr>
          <w:rFonts w:ascii="微软雅黑" w:eastAsia="微软雅黑" w:hAnsi="微软雅黑" w:cs="微软雅黑" w:hint="eastAsia"/>
          <w:lang w:eastAsia="zh-CN"/>
        </w:rPr>
        <w:t>以上，并用</w:t>
      </w:r>
      <w:r>
        <w:t xml:space="preserve"> rolling-origin 5 </w:t>
      </w:r>
      <w:r>
        <w:rPr>
          <w:rFonts w:ascii="微软雅黑" w:eastAsia="微软雅黑" w:hAnsi="微软雅黑" w:cs="微软雅黑" w:hint="eastAsia"/>
          <w:lang w:eastAsia="zh-CN"/>
        </w:rPr>
        <w:t>折时间序列交叉验证确认了跨时间段稳定性。</w:t>
      </w:r>
    </w:p>
    <w:p>
      <w:bookmarkStart w:id="7" w:name="_Toc_s2"/>
      <w:bookmarkStart w:id="1" w:name="s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2 方法</w:t>
      </w:r>
      <w:bookmarkEnd w:id="7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2.1 原始记录变成三轴振动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数据集每条记录</w:t>
      </w:r>
      <w:r>
        <w:t xml:space="preserve"> 1 048 560 </w:t>
      </w:r>
      <w:r>
        <w:rPr>
          <w:rFonts w:ascii="微软雅黑" w:eastAsia="微软雅黑" w:hAnsi="微软雅黑" w:cs="微软雅黑" w:hint="eastAsia"/>
          <w:lang w:eastAsia="zh-CN"/>
        </w:rPr>
        <w:t>个采样点，原始表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列。我们只用行星齿轮箱</w:t>
      </w:r>
      <w:r>
        <w:t xml:space="preserve"> x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z </w:t>
      </w:r>
      <w:r>
        <w:rPr>
          <w:rFonts w:ascii="微软雅黑" w:eastAsia="微软雅黑" w:hAnsi="微软雅黑" w:cs="微软雅黑" w:hint="eastAsia"/>
          <w:lang w:eastAsia="zh-CN"/>
        </w:rPr>
        <w:t>三轴，变成长度</w:t>
      </w:r>
      <w:r>
        <w:t xml:space="preserve"> 1 048 560 </w:t>
      </w:r>
      <w:r>
        <w:rPr>
          <w:rFonts w:ascii="微软雅黑" w:eastAsia="微软雅黑" w:hAnsi="微软雅黑" w:cs="微软雅黑" w:hint="eastAsia"/>
          <w:lang w:eastAsia="zh-CN"/>
        </w:rPr>
        <w:t>的三轴信号。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2.2 先按时间切开，再切成窗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一条记录按时间切成前</w:t>
      </w:r>
      <w:r>
        <w:t xml:space="preserve"> 70% </w:t>
      </w:r>
      <w:r>
        <w:rPr>
          <w:rFonts w:ascii="微软雅黑" w:eastAsia="微软雅黑" w:hAnsi="微软雅黑" w:cs="微软雅黑" w:hint="eastAsia"/>
          <w:lang w:eastAsia="zh-CN"/>
        </w:rPr>
        <w:t>训练、接着</w:t>
      </w:r>
      <w:r>
        <w:t xml:space="preserve"> 20% </w:t>
      </w:r>
      <w:r>
        <w:rPr>
          <w:rFonts w:ascii="微软雅黑" w:eastAsia="微软雅黑" w:hAnsi="微软雅黑" w:cs="微软雅黑" w:hint="eastAsia"/>
          <w:lang w:eastAsia="zh-CN"/>
        </w:rPr>
        <w:t>验证、最后</w:t>
      </w:r>
      <w:r>
        <w:t xml:space="preserve"> 10% </w:t>
      </w:r>
      <w:r>
        <w:rPr>
          <w:rFonts w:ascii="微软雅黑" w:eastAsia="微软雅黑" w:hAnsi="微软雅黑" w:cs="微软雅黑" w:hint="eastAsia"/>
          <w:lang w:eastAsia="zh-CN"/>
        </w:rPr>
        <w:t>测试。三段相连，互不交叉。切分按时间比例，不随机。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再在各段内切窗：窗长</w:t>
      </w:r>
      <w:r>
        <w:t xml:space="preserve"> 1600 </w:t>
      </w:r>
      <w:r>
        <w:rPr>
          <w:rFonts w:ascii="微软雅黑" w:eastAsia="微软雅黑" w:hAnsi="微软雅黑" w:cs="微软雅黑" w:hint="eastAsia"/>
          <w:lang w:eastAsia="zh-CN"/>
        </w:rPr>
        <w:t>点，步长</w:t>
      </w:r>
      <w:r>
        <w:t xml:space="preserve"> 800 </w:t>
      </w:r>
      <w:r>
        <w:rPr>
          <w:rFonts w:ascii="微软雅黑" w:eastAsia="微软雅黑" w:hAnsi="微软雅黑" w:cs="微软雅黑" w:hint="eastAsia"/>
          <w:lang w:eastAsia="zh-CN"/>
        </w:rPr>
        <w:t>点，</w:t>
      </w:r>
      <w:r>
        <w:t xml:space="preserve">50% </w:t>
      </w:r>
      <w:r>
        <w:rPr>
          <w:rFonts w:ascii="微软雅黑" w:eastAsia="微软雅黑" w:hAnsi="微软雅黑" w:cs="微软雅黑" w:hint="eastAsia"/>
          <w:lang w:eastAsia="zh-CN"/>
        </w:rPr>
        <w:t>重叠，窗不跨切点。每个窗是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轴</w:t>
      </w:r>
      <w:r>
        <w:t xml:space="preserve"> × 1600 </w:t>
      </w:r>
      <w:r>
        <w:rPr>
          <w:rFonts w:ascii="微软雅黑" w:eastAsia="微软雅黑" w:hAnsi="微软雅黑" w:cs="微软雅黑" w:hint="eastAsia"/>
          <w:lang w:eastAsia="zh-CN"/>
        </w:rPr>
        <w:t>点。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三段之间经逐窗核对互不重叠：训练窗最晚覆盖到第</w:t>
      </w:r>
      <w:r>
        <w:t xml:space="preserve"> 733 600 </w:t>
      </w:r>
      <w:r>
        <w:rPr>
          <w:rFonts w:ascii="微软雅黑" w:eastAsia="微软雅黑" w:hAnsi="微软雅黑" w:cs="微软雅黑" w:hint="eastAsia"/>
          <w:lang w:eastAsia="zh-CN"/>
        </w:rPr>
        <w:t>点，验证窗最早从第</w:t>
      </w:r>
      <w:r>
        <w:t xml:space="preserve"> 733 992 </w:t>
      </w:r>
      <w:r>
        <w:rPr>
          <w:rFonts w:ascii="微软雅黑" w:eastAsia="微软雅黑" w:hAnsi="微软雅黑" w:cs="微软雅黑" w:hint="eastAsia"/>
          <w:lang w:eastAsia="zh-CN"/>
        </w:rPr>
        <w:t>点开始；验证窗最晚覆盖到第</w:t>
      </w:r>
      <w:r>
        <w:t xml:space="preserve"> 943 592 </w:t>
      </w:r>
      <w:r>
        <w:rPr>
          <w:rFonts w:ascii="微软雅黑" w:eastAsia="微软雅黑" w:hAnsi="微软雅黑" w:cs="微软雅黑" w:hint="eastAsia"/>
          <w:lang w:eastAsia="zh-CN"/>
        </w:rPr>
        <w:t>点，测试窗最早从第</w:t>
      </w:r>
      <w:r>
        <w:t xml:space="preserve"> 943 704 </w:t>
      </w:r>
      <w:r>
        <w:rPr>
          <w:rFonts w:ascii="微软雅黑" w:eastAsia="微软雅黑" w:hAnsi="微软雅黑" w:cs="微软雅黑" w:hint="eastAsia"/>
          <w:lang w:eastAsia="zh-CN"/>
        </w:rPr>
        <w:t>点开始。段与段之间留有间隔，测试集窗口与训练、验证数据没有任何时间交集。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2.3 窗变成符号序列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先对每个窗逐通道做</w:t>
      </w:r>
      <w:r>
        <w:t xml:space="preserve"> z-score</w:t>
      </w:r>
      <w:r>
        <w:rPr>
          <w:rFonts w:ascii="微软雅黑" w:eastAsia="微软雅黑" w:hAnsi="微软雅黑" w:cs="微软雅黑" w:hint="eastAsia"/>
          <w:lang w:eastAsia="zh-CN"/>
        </w:rPr>
        <w:t>，把幅值拉到均值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、标准差</w:t>
      </w:r>
      <w:r>
        <w:t xml:space="preserve"> 1</w:t>
      </w:r>
      <w:r>
        <w:rPr>
          <w:rFonts w:ascii="微软雅黑" w:eastAsia="微软雅黑" w:hAnsi="微软雅黑" w:cs="微软雅黑" w:hint="eastAsia"/>
          <w:lang w:eastAsia="zh-CN"/>
        </w:rPr>
        <w:t>，消掉类与类之间的幅值量级差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第一版不加这一步时，轴承</w:t>
      </w:r>
      <w:r>
        <w:t xml:space="preserve"> 20-0 </w:t>
      </w:r>
      <w:r>
        <w:rPr>
          <w:rFonts w:ascii="微软雅黑" w:eastAsia="微软雅黑" w:hAnsi="微软雅黑" w:cs="微软雅黑" w:hint="eastAsia"/>
          <w:lang w:eastAsia="zh-CN"/>
        </w:rPr>
        <w:t>各类幅值相差约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倍，</w:t>
      </w:r>
      <w:r>
        <w:t xml:space="preserve">98% </w:t>
      </w:r>
      <w:r>
        <w:rPr>
          <w:rFonts w:ascii="微软雅黑" w:eastAsia="微软雅黑" w:hAnsi="微软雅黑" w:cs="微软雅黑" w:hint="eastAsia"/>
          <w:lang w:eastAsia="zh-CN"/>
        </w:rPr>
        <w:t>以上的采样点塌进同一个状态，五类矩阵几乎一样。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再把幅值等频分成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档：分档边界由该任务、该工况全部训练窗的分位数确定，每档样本量大致均衡，状态空间被充分利用。每个点落入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5</w:t>
      </w:r>
      <w:r>
        <w:rPr>
          <w:rFonts w:ascii="微软雅黑" w:eastAsia="微软雅黑" w:hAnsi="微软雅黑" w:cs="微软雅黑" w:hint="eastAsia"/>
          <w:lang w:eastAsia="zh-CN"/>
        </w:rPr>
        <w:t>，变成一条长度</w:t>
      </w:r>
      <w:r>
        <w:t xml:space="preserve"> 1600 </w:t>
      </w:r>
      <w:r>
        <w:rPr>
          <w:rFonts w:ascii="微软雅黑" w:eastAsia="微软雅黑" w:hAnsi="微软雅黑" w:cs="微软雅黑" w:hint="eastAsia"/>
          <w:lang w:eastAsia="zh-CN"/>
        </w:rPr>
        <w:t>的整数序列，编号按幅值从低到高：</w:t>
      </w:r>
      <w:r>
        <w:t xml:space="preserve">0 </w:t>
      </w:r>
      <w:r>
        <w:rPr>
          <w:rFonts w:ascii="微软雅黑" w:eastAsia="微软雅黑" w:hAnsi="微软雅黑" w:cs="微软雅黑" w:hint="eastAsia"/>
          <w:lang w:eastAsia="zh-CN"/>
        </w:rPr>
        <w:t>是最低档，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是最高档。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2.4 符号序列变成转移矩阵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对一条符号序列，分别统计滞后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个点的有向转移，各得一张</w:t>
      </w:r>
      <w:r>
        <w:t xml:space="preserve"> 6×6 </w:t>
      </w:r>
      <w:r>
        <w:rPr>
          <w:rFonts w:ascii="微软雅黑" w:eastAsia="微软雅黑" w:hAnsi="微软雅黑" w:cs="微软雅黑" w:hint="eastAsia"/>
          <w:lang w:eastAsia="zh-CN"/>
        </w:rPr>
        <w:t>计数矩阵；按行归一化成转移概率。滞后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看相邻两点，滞后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看更长时间尺度上的状态跳转。</w:t>
      </w:r>
    </w:p>
    <w:p>
      <w:pPr/>
      <w:r>
        <w:t>x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z </w:t>
      </w:r>
      <w:r>
        <w:rPr>
          <w:rFonts w:ascii="微软雅黑" w:eastAsia="微软雅黑" w:hAnsi="微软雅黑" w:cs="微软雅黑" w:hint="eastAsia"/>
          <w:lang w:eastAsia="zh-CN"/>
        </w:rPr>
        <w:t>三通道、</w:t>
      </w:r>
      <w:r>
        <w:t xml:space="preserve">7 </w:t>
      </w:r>
      <w:r>
        <w:rPr>
          <w:rFonts w:ascii="微软雅黑" w:eastAsia="微软雅黑" w:hAnsi="微软雅黑" w:cs="微软雅黑" w:hint="eastAsia"/>
          <w:lang w:eastAsia="zh-CN"/>
        </w:rPr>
        <w:t>个滞后，共</w:t>
      </w:r>
      <w:r>
        <w:t xml:space="preserve"> 21 </w:t>
      </w:r>
      <w:r>
        <w:rPr>
          <w:rFonts w:ascii="微软雅黑" w:eastAsia="微软雅黑" w:hAnsi="微软雅黑" w:cs="微软雅黑" w:hint="eastAsia"/>
          <w:lang w:eastAsia="zh-CN"/>
        </w:rPr>
        <w:t>张</w:t>
      </w:r>
      <w:r>
        <w:t xml:space="preserve"> 6×6 </w:t>
      </w:r>
      <w:r>
        <w:rPr>
          <w:rFonts w:ascii="微软雅黑" w:eastAsia="微软雅黑" w:hAnsi="微软雅黑" w:cs="微软雅黑" w:hint="eastAsia"/>
          <w:lang w:eastAsia="zh-CN"/>
        </w:rPr>
        <w:t>矩阵，堆成</w:t>
      </w:r>
      <w:r>
        <w:t xml:space="preserve"> [21, 6, 6] </w:t>
      </w:r>
      <w:r>
        <w:rPr>
          <w:rFonts w:ascii="微软雅黑" w:eastAsia="微软雅黑" w:hAnsi="微软雅黑" w:cs="微软雅黑" w:hint="eastAsia"/>
          <w:lang w:eastAsia="zh-CN"/>
        </w:rPr>
        <w:t>的输入张量。含自转移（对角线）。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2.5 矩阵变成类别</w:t>
      </w:r>
    </w:p>
    <w:p>
      <w:pPr/>
      <w:r>
        <w:t>CNN</w:t>
      </w:r>
      <w:r>
        <w:rPr>
          <w:rFonts w:ascii="微软雅黑" w:eastAsia="微软雅黑" w:hAnsi="微软雅黑" w:cs="微软雅黑" w:hint="eastAsia"/>
          <w:lang w:eastAsia="zh-CN"/>
        </w:rPr>
        <w:t>：两层卷积（</w:t>
      </w:r>
      <w:r>
        <w:t>32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64 </w:t>
      </w:r>
      <w:r>
        <w:rPr>
          <w:rFonts w:ascii="微软雅黑" w:eastAsia="微软雅黑" w:hAnsi="微软雅黑" w:cs="微软雅黑" w:hint="eastAsia"/>
          <w:lang w:eastAsia="zh-CN"/>
        </w:rPr>
        <w:t>通道，</w:t>
      </w:r>
      <w:r>
        <w:t xml:space="preserve">3×3 </w:t>
      </w:r>
      <w:r>
        <w:rPr>
          <w:rFonts w:ascii="微软雅黑" w:eastAsia="微软雅黑" w:hAnsi="微软雅黑" w:cs="微软雅黑" w:hint="eastAsia"/>
          <w:lang w:eastAsia="zh-CN"/>
        </w:rPr>
        <w:t>核，</w:t>
      </w:r>
      <w:r>
        <w:t xml:space="preserve">2×2 </w:t>
      </w:r>
      <w:r>
        <w:rPr>
          <w:rFonts w:ascii="微软雅黑" w:eastAsia="微软雅黑" w:hAnsi="微软雅黑" w:cs="微软雅黑" w:hint="eastAsia"/>
          <w:lang w:eastAsia="zh-CN"/>
        </w:rPr>
        <w:t>池化），全局平均池化后全连接，五类</w:t>
      </w:r>
      <w:r>
        <w:t xml:space="preserve"> Softmax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t>GCN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个符号状态当节点、转移概率当边权，两层图卷积（隐层</w:t>
      </w:r>
      <w:r>
        <w:t xml:space="preserve"> 32</w:t>
      </w:r>
      <w:r>
        <w:rPr>
          <w:rFonts w:ascii="微软雅黑" w:eastAsia="微软雅黑" w:hAnsi="微软雅黑" w:cs="微软雅黑" w:hint="eastAsia"/>
          <w:lang w:eastAsia="zh-CN"/>
        </w:rPr>
        <w:t>，关系布局），读出后分类。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2.6 这一版相对第一版改了什么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第一版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这一版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为什么改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归一化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逐窗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z-score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消除类间幅值尺度差，解决符号状态塌缩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分档边界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等宽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等频（分位数）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各符号桶样本量均衡，状态空间不浪费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转移步长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多时间尺度捕捉细粒度时序纹理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窗口采样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 xml:space="preserve">800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点不重叠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 xml:space="preserve">1600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点、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50%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完整呈现故障冲击模式，重叠采样保持样本量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四项改动各自的作用在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分析里结合数据展开。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2.7 验证方案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参数全部冻结后，测试集只评一次（脚本层面双重确认才允许开放）。另做</w:t>
      </w:r>
      <w:r>
        <w:t xml:space="preserve"> rolling-origin 5 </w:t>
      </w:r>
      <w:r>
        <w:rPr>
          <w:rFonts w:ascii="微软雅黑" w:eastAsia="微软雅黑" w:hAnsi="微软雅黑" w:cs="微软雅黑" w:hint="eastAsia"/>
          <w:lang w:eastAsia="zh-CN"/>
        </w:rPr>
        <w:t>折时间序列交叉验证：每折训练集严格位于测试集之前（无数据泄漏），测试窗随折次向前滑动，五折的测试段分别落在时间轴</w:t>
      </w:r>
      <w:r>
        <w:t xml:space="preserve"> [70%, 80%]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[75%, 85%]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[80%, 90%]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[85%, 95%]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[90%, 100%] </w:t>
      </w:r>
      <w:r>
        <w:rPr>
          <w:rFonts w:ascii="微软雅黑" w:eastAsia="微软雅黑" w:hAnsi="微软雅黑" w:cs="微软雅黑" w:hint="eastAsia"/>
          <w:lang w:eastAsia="zh-CN"/>
        </w:rPr>
        <w:t>五个不同时段，每折测试集只评一次。</w:t>
      </w:r>
    </w:p>
    <w:p>
      <w:bookmarkStart w:id="8" w:name="_Toc_s3"/>
      <w:bookmarkStart w:id="2" w:name="s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3 参数</w:t>
      </w:r>
      <w:bookmarkEnd w:id="8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3.1 这一版定下来的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下面这些在这一版定死，交叉验证各折沿用同一套。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归一化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逐窗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z-score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符号状态数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分档边界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等频（分位数），只用训练集拟合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转移步长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转移权重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概率归一化（含自转移）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通道堆叠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 xml:space="preserve">x/y/z ×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步长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21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6×6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窗长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步长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 xml:space="preserve">1600 / 800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点（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50%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重叠）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输入张量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[21, 6, 6]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 xml:space="preserve">CNN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结构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两层卷积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32/64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3×3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核，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2×2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池化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 xml:space="preserve">GCN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结构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层图卷积，隐层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，关系布局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优化器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Adam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学习率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5×10⁻⁴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权重衰减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1×10⁻⁴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Dropout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批大小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最大轮数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（早停耐心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，按验证准确率）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随机种子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划分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时间连续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70 / 20 / 10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训练设备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sz w:val="18"/>
              </w:rPr>
              <w:t>NVIDIA RTX 4060 Laptop GPU</w:t>
            </w:r>
          </w:p>
        </w:tc>
      </w:tr>
    </w:tbl>
    <w:p>
      <w:bookmarkStart w:id="9" w:name="_Toc_s4"/>
      <w:bookmarkStart w:id="3" w:name="s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4 结果</w:t>
      </w:r>
      <w:bookmarkEnd w:id="9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4.1 测试集总体结果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参数冻结后测试集一次性评估（种子</w:t>
      </w:r>
      <w:r>
        <w:t xml:space="preserve"> 42</w:t>
      </w:r>
      <w:r>
        <w:rPr>
          <w:rFonts w:ascii="微软雅黑" w:eastAsia="微软雅黑" w:hAnsi="微软雅黑" w:cs="微软雅黑" w:hint="eastAsia"/>
          <w:lang w:eastAsia="zh-CN"/>
        </w:rPr>
        <w:t>），每类测试样本</w:t>
      </w:r>
      <w:r>
        <w:t xml:space="preserve"> 130 </w:t>
      </w:r>
      <w:r>
        <w:rPr>
          <w:rFonts w:ascii="微软雅黑" w:eastAsia="微软雅黑" w:hAnsi="微软雅黑" w:cs="微软雅黑" w:hint="eastAsia"/>
          <w:lang w:eastAsia="zh-CN"/>
        </w:rPr>
        <w:t>窗：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准确率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宏平均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F1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均衡准确率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0.9954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0.9954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0.9954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0.9815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0.9816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0.9815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0.9769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0.9770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0.9769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全部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组组合的测试准确率均超过</w:t>
      </w:r>
      <w:r>
        <w:t xml:space="preserve"> </w:t>
      </w:r>
      <w:r>
        <w:rPr>
          <w:b w:val="0"/>
          <w:color w:val="C62828"/>
        </w:rPr>
        <w:t>95%</w:t>
      </w:r>
      <w:r>
        <w:rPr>
          <w:rFonts w:ascii="微软雅黑" w:eastAsia="微软雅黑" w:hAnsi="微软雅黑" w:cs="微软雅黑" w:hint="eastAsia"/>
          <w:lang w:eastAsia="zh-CN"/>
        </w:rPr>
        <w:t>。轴承任务在两种工况下均达到</w:t>
      </w:r>
      <w:r>
        <w:t xml:space="preserve"> 0.998 </w:t>
      </w:r>
      <w:r>
        <w:rPr>
          <w:rFonts w:ascii="微软雅黑" w:eastAsia="微软雅黑" w:hAnsi="微软雅黑" w:cs="微软雅黑" w:hint="eastAsia"/>
          <w:lang w:eastAsia="zh-CN"/>
        </w:rPr>
        <w:t>以上；齿轮</w:t>
      </w:r>
      <w:r>
        <w:t xml:space="preserve"> 30-2 </w:t>
      </w:r>
      <w:r>
        <w:rPr>
          <w:rFonts w:ascii="微软雅黑" w:eastAsia="微软雅黑" w:hAnsi="微软雅黑" w:cs="微软雅黑" w:hint="eastAsia"/>
          <w:lang w:eastAsia="zh-CN"/>
        </w:rPr>
        <w:t>是唯一仍保留区分难度的工况，为</w:t>
      </w:r>
      <w:r>
        <w:t xml:space="preserve"> 0.977–0.982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4.2 与第一版对比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20-0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（第一版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→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这一版）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30-2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（第一版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→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这一版）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0.6857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0.9776 → 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0.7296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0.9898 → 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0.9194 → 0.9954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0.8582 → 0.9815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0.9184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0.8194 → 0.9769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轴承</w:t>
      </w:r>
      <w:r>
        <w:t xml:space="preserve"> 20-0 </w:t>
      </w:r>
      <w:r>
        <w:rPr>
          <w:rFonts w:ascii="微软雅黑" w:eastAsia="微软雅黑" w:hAnsi="微软雅黑" w:cs="微软雅黑" w:hint="eastAsia"/>
          <w:lang w:eastAsia="zh-CN"/>
        </w:rPr>
        <w:t>提升约</w:t>
      </w:r>
      <w:r>
        <w:t xml:space="preserve"> 0.31</w:t>
      </w:r>
      <w:r>
        <w:rPr>
          <w:rFonts w:ascii="微软雅黑" w:eastAsia="微软雅黑" w:hAnsi="微软雅黑" w:cs="微软雅黑" w:hint="eastAsia"/>
          <w:lang w:eastAsia="zh-CN"/>
        </w:rPr>
        <w:t>，齿轮</w:t>
      </w:r>
      <w:r>
        <w:t xml:space="preserve"> 30-2 </w:t>
      </w:r>
      <w:r>
        <w:rPr>
          <w:rFonts w:ascii="微软雅黑" w:eastAsia="微软雅黑" w:hAnsi="微软雅黑" w:cs="微软雅黑" w:hint="eastAsia"/>
          <w:lang w:eastAsia="zh-CN"/>
        </w:rPr>
        <w:t>提升约</w:t>
      </w:r>
      <w:r>
        <w:t xml:space="preserve"> 0.12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4.3 5 折时间序列交叉验证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每折训练集严格位于测试集之前，测试窗随折次向前滑动，逐折测试准确率如下：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1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折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2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折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3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折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4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折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5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折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标准差</w:t>
            </w:r>
          </w:p>
        </w:tc>
      </w:tr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0.9969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0.0006</w:t>
            </w:r>
          </w:p>
        </w:tc>
      </w:tr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0.9994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0.0007</w:t>
            </w:r>
          </w:p>
        </w:tc>
      </w:tr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0.9954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0.9938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0.9975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0.0025</w:t>
            </w:r>
          </w:p>
        </w:tc>
      </w:tr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0.9923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0.0031</w:t>
            </w:r>
          </w:p>
        </w:tc>
      </w:tr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0.9923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0.9877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0.9862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0.9800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0.9923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0.9877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0.0046</w:t>
            </w:r>
          </w:p>
        </w:tc>
      </w:tr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0.9831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0.9815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0.9892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0.9692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0.9803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0.0066</w:t>
            </w:r>
          </w:p>
        </w:tc>
      </w:tr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20-0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0.9969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0.9908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0.9846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0.9862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0.9914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0.0056</w:t>
            </w:r>
          </w:p>
        </w:tc>
      </w:tr>
      <w:tr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30-2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0.9815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0.9815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0.9785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0.9708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0.9862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0.9797</w:t>
            </w:r>
          </w:p>
        </w:tc>
        <w:tc>
          <w:tcPr>
            <w:tcW w:type="dxa" w:w="864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0.0051</w:t>
            </w:r>
          </w:p>
        </w:tc>
      </w:tr>
    </w:tbl>
    <w:p>
      <w:pPr/>
      <w:r>
        <w:t xml:space="preserve">8 </w:t>
      </w:r>
      <w:r>
        <w:rPr>
          <w:rFonts w:ascii="微软雅黑" w:eastAsia="微软雅黑" w:hAnsi="微软雅黑" w:cs="微软雅黑" w:hint="eastAsia"/>
          <w:lang w:eastAsia="zh-CN"/>
        </w:rPr>
        <w:t>组组合的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折均值全部超过</w:t>
      </w:r>
      <w:r>
        <w:t xml:space="preserve"> </w:t>
      </w:r>
      <w:r>
        <w:rPr>
          <w:b w:val="0"/>
          <w:color w:val="C62828"/>
        </w:rPr>
        <w:t>95%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40 </w:t>
      </w:r>
      <w:r>
        <w:rPr>
          <w:rFonts w:ascii="微软雅黑" w:eastAsia="微软雅黑" w:hAnsi="微软雅黑" w:cs="微软雅黑" w:hint="eastAsia"/>
          <w:lang w:eastAsia="zh-CN"/>
        </w:rPr>
        <w:t>个测试折无一低于</w:t>
      </w:r>
      <w:r>
        <w:t xml:space="preserve"> 95%</w:t>
      </w:r>
      <w:r>
        <w:rPr>
          <w:rFonts w:ascii="微软雅黑" w:eastAsia="微软雅黑" w:hAnsi="微软雅黑" w:cs="微软雅黑" w:hint="eastAsia"/>
          <w:lang w:eastAsia="zh-CN"/>
        </w:rPr>
        <w:t>，标准差均不超过</w:t>
      </w:r>
      <w:r>
        <w:t xml:space="preserve"> 0.0066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4.4 各组合验证混淆矩阵与 t-SNE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以下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张图来自参数冻结后的最优模型在验证集（每类</w:t>
      </w:r>
      <w:r>
        <w:t xml:space="preserve"> 261 </w:t>
      </w:r>
      <w:r>
        <w:rPr>
          <w:rFonts w:ascii="微软雅黑" w:eastAsia="微软雅黑" w:hAnsi="微软雅黑" w:cs="微软雅黑" w:hint="eastAsia"/>
          <w:lang w:eastAsia="zh-CN"/>
        </w:rPr>
        <w:t>窗）上的预测。混淆矩阵行是真值、列是预测；</w:t>
      </w:r>
      <w:r>
        <w:t xml:space="preserve">t-SNE </w:t>
      </w:r>
      <w:r>
        <w:rPr>
          <w:rFonts w:ascii="微软雅黑" w:eastAsia="微软雅黑" w:hAnsi="微软雅黑" w:cs="微软雅黑" w:hint="eastAsia"/>
          <w:lang w:eastAsia="zh-CN"/>
        </w:rPr>
        <w:t>取分类头之前的全局向量。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18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轴承</w:t>
      </w:r>
      <w:r>
        <w:rPr>
          <w:color w:val="616161"/>
          <w:sz w:val="18"/>
        </w:rPr>
        <w:t xml:space="preserve"> 20-0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，五类全对。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89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轴承</w:t>
      </w:r>
      <w:r>
        <w:rPr>
          <w:color w:val="616161"/>
          <w:sz w:val="18"/>
        </w:rPr>
        <w:t xml:space="preserve"> 20-0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，分类头前</w:t>
      </w:r>
      <w:r>
        <w:rPr>
          <w:color w:val="616161"/>
          <w:sz w:val="18"/>
        </w:rPr>
        <w:t xml:space="preserve"> t-SNE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。五类完全分离。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186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3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轴承</w:t>
      </w:r>
      <w:r>
        <w:rPr>
          <w:color w:val="616161"/>
          <w:sz w:val="18"/>
        </w:rPr>
        <w:t xml:space="preserve"> 30-2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，五类全对。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89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4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轴承</w:t>
      </w:r>
      <w:r>
        <w:rPr>
          <w:color w:val="616161"/>
          <w:sz w:val="18"/>
        </w:rPr>
        <w:t xml:space="preserve"> 30-2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。五类分离。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186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5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轴承</w:t>
      </w:r>
      <w:r>
        <w:rPr>
          <w:color w:val="616161"/>
          <w:sz w:val="18"/>
        </w:rPr>
        <w:t xml:space="preserve"> 20-0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，五类全对。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89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6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轴承</w:t>
      </w:r>
      <w:r>
        <w:rPr>
          <w:color w:val="616161"/>
          <w:sz w:val="18"/>
        </w:rPr>
        <w:t xml:space="preserve"> 20-0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。五类分离。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186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7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轴承</w:t>
      </w:r>
      <w:r>
        <w:rPr>
          <w:color w:val="616161"/>
          <w:sz w:val="18"/>
        </w:rPr>
        <w:t xml:space="preserve"> 30-2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，五类全对。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89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8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轴承</w:t>
      </w:r>
      <w:r>
        <w:rPr>
          <w:color w:val="616161"/>
          <w:sz w:val="18"/>
        </w:rPr>
        <w:t xml:space="preserve"> 30-2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。五类分离。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186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9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齿轮</w:t>
      </w:r>
      <w:r>
        <w:rPr>
          <w:color w:val="616161"/>
          <w:sz w:val="18"/>
        </w:rPr>
        <w:t xml:space="preserve"> 20-0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0.9931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。健康、崩齿、齿面磨损几乎全对，零星误判集中在缺齿与齿根裂纹之间。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89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齿轮</w:t>
      </w:r>
      <w:r>
        <w:rPr>
          <w:color w:val="616161"/>
          <w:sz w:val="18"/>
        </w:rPr>
        <w:t xml:space="preserve"> 20-0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。五类分离清晰，类间边界清楚。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186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11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齿轮</w:t>
      </w:r>
      <w:r>
        <w:rPr>
          <w:color w:val="616161"/>
          <w:sz w:val="18"/>
        </w:rPr>
        <w:t xml:space="preserve"> 30-2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0.9870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。健康、崩齿、缺齿全对；误差集中在齿根裂纹与齿面磨损向缺齿的少量误判。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893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齿轮</w:t>
      </w:r>
      <w:r>
        <w:rPr>
          <w:color w:val="616161"/>
          <w:sz w:val="18"/>
        </w:rPr>
        <w:t xml:space="preserve"> 30-2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。健康独立成团；缺齿与齿面磨损两团相邻，与混淆矩阵的误判位置一致。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186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13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齿轮</w:t>
      </w:r>
      <w:r>
        <w:rPr>
          <w:color w:val="616161"/>
          <w:sz w:val="18"/>
        </w:rPr>
        <w:t xml:space="preserve"> 20-0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0.9931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，与</w:t>
      </w:r>
      <w:r>
        <w:rPr>
          <w:color w:val="616161"/>
          <w:sz w:val="18"/>
        </w:rPr>
        <w:t xml:space="preserve"> CNN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接近。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893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14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齿轮</w:t>
      </w:r>
      <w:r>
        <w:rPr>
          <w:color w:val="616161"/>
          <w:sz w:val="18"/>
        </w:rPr>
        <w:t xml:space="preserve"> 20-0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。五类分离。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186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15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齿轮</w:t>
      </w:r>
      <w:r>
        <w:rPr>
          <w:color w:val="616161"/>
          <w:sz w:val="18"/>
        </w:rPr>
        <w:t xml:space="preserve"> 30-2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0.9862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。误差同样集中在缺齿、崩齿与齿面磨损等相近故障类之间。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38893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16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齿轮</w:t>
      </w:r>
      <w:r>
        <w:rPr>
          <w:color w:val="616161"/>
          <w:sz w:val="18"/>
        </w:rPr>
        <w:t xml:space="preserve"> 30-2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。健康、齿根裂纹分离清楚，缺齿与齿面磨损相对靠近。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4.5 调参前后对比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7250" cy="21541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15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"/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17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 xml:space="preserve">　调参前后对比。灰</w:t>
      </w:r>
      <w:r>
        <w:rPr>
          <w:color w:val="616161"/>
          <w:sz w:val="18"/>
        </w:rPr>
        <w:t>=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第一版验证准确率，红</w:t>
      </w:r>
      <w:r>
        <w:rPr>
          <w:color w:val="616161"/>
          <w:sz w:val="18"/>
        </w:rPr>
        <w:t>=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这一版测试准确率；虚线为</w:t>
      </w:r>
      <w:r>
        <w:rPr>
          <w:color w:val="616161"/>
          <w:sz w:val="18"/>
        </w:rPr>
        <w:t xml:space="preserve"> 95%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目标线。</w:t>
      </w:r>
      <w:r>
        <w:rPr>
          <w:color w:val="616161"/>
          <w:sz w:val="18"/>
        </w:rPr>
        <w:t xml:space="preserve">8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组组合全部越过目标线。</w:t>
      </w:r>
    </w:p>
    <w:p>
      <w:bookmarkStart w:id="10" w:name="_Toc_s5"/>
      <w:bookmarkStart w:id="4" w:name="s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5 分析</w:t>
      </w:r>
      <w:bookmarkEnd w:id="10"/>
    </w:p>
    <w:p>
      <w:pPr/>
      <w:r>
        <w:rPr>
          <w:rFonts w:ascii="微软雅黑" w:eastAsia="微软雅黑" w:hAnsi="微软雅黑" w:cs="微软雅黑" w:hint="eastAsia"/>
          <w:lang w:eastAsia="zh-CN"/>
        </w:rPr>
        <w:t>第一，第一版的两个瓶颈都已解决。轴承</w:t>
      </w:r>
      <w:r>
        <w:t xml:space="preserve"> 20-0 </w:t>
      </w:r>
      <w:r>
        <w:rPr>
          <w:rFonts w:ascii="微软雅黑" w:eastAsia="微软雅黑" w:hAnsi="微软雅黑" w:cs="微软雅黑" w:hint="eastAsia"/>
          <w:lang w:eastAsia="zh-CN"/>
        </w:rPr>
        <w:t>卡在</w:t>
      </w:r>
      <w:r>
        <w:t xml:space="preserve"> 0.69–0.73 </w:t>
      </w:r>
      <w:r>
        <w:rPr>
          <w:rFonts w:ascii="微软雅黑" w:eastAsia="微软雅黑" w:hAnsi="微软雅黑" w:cs="微软雅黑" w:hint="eastAsia"/>
          <w:lang w:eastAsia="zh-CN"/>
        </w:rPr>
        <w:t>的根因是符号状态塌缩：各类幅值差约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倍，等宽分档把小幅值类的绝大多数采样点压进同一个状态。逐窗</w:t>
      </w:r>
      <w:r>
        <w:t xml:space="preserve"> z-score </w:t>
      </w:r>
      <w:r>
        <w:rPr>
          <w:rFonts w:ascii="微软雅黑" w:eastAsia="微软雅黑" w:hAnsi="微软雅黑" w:cs="微软雅黑" w:hint="eastAsia"/>
          <w:lang w:eastAsia="zh-CN"/>
        </w:rPr>
        <w:t>加等频分档后，状态空间被充分利用，轴承两工况四种组合全部到</w:t>
      </w:r>
      <w:r>
        <w:t xml:space="preserve"> 0.998 </w:t>
      </w:r>
      <w:r>
        <w:rPr>
          <w:rFonts w:ascii="微软雅黑" w:eastAsia="微软雅黑" w:hAnsi="微软雅黑" w:cs="微软雅黑" w:hint="eastAsia"/>
          <w:lang w:eastAsia="zh-CN"/>
        </w:rPr>
        <w:t>以上。齿轮</w:t>
      </w:r>
      <w:r>
        <w:t xml:space="preserve"> 30-2 </w:t>
      </w:r>
      <w:r>
        <w:rPr>
          <w:rFonts w:ascii="微软雅黑" w:eastAsia="微软雅黑" w:hAnsi="微软雅黑" w:cs="微软雅黑" w:hint="eastAsia"/>
          <w:lang w:eastAsia="zh-CN"/>
        </w:rPr>
        <w:t>卡在</w:t>
      </w:r>
      <w:r>
        <w:t xml:space="preserve"> 0.82–0.86 </w:t>
      </w:r>
      <w:r>
        <w:rPr>
          <w:rFonts w:ascii="微软雅黑" w:eastAsia="微软雅黑" w:hAnsi="微软雅黑" w:cs="微软雅黑" w:hint="eastAsia"/>
          <w:lang w:eastAsia="zh-CN"/>
        </w:rPr>
        <w:t>的根因是缺齿与齿面磨损的冲击特征在短窗内分不开；窗长加倍后这一对错误的数量降到个位数。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第二，错误有结构。齿轮</w:t>
      </w:r>
      <w:r>
        <w:t xml:space="preserve"> 30-2 </w:t>
      </w:r>
      <w:r>
        <w:rPr>
          <w:rFonts w:ascii="微软雅黑" w:eastAsia="微软雅黑" w:hAnsi="微软雅黑" w:cs="微软雅黑" w:hint="eastAsia"/>
          <w:lang w:eastAsia="zh-CN"/>
        </w:rPr>
        <w:t>的混淆矩阵显示，剩余错误几乎全部集中在缺齿（</w:t>
      </w:r>
      <w:r>
        <w:t>Miss</w:t>
      </w:r>
      <w:r>
        <w:rPr>
          <w:rFonts w:ascii="微软雅黑" w:eastAsia="微软雅黑" w:hAnsi="微软雅黑" w:cs="微软雅黑" w:hint="eastAsia"/>
          <w:lang w:eastAsia="zh-CN"/>
        </w:rPr>
        <w:t>）与齿面磨损（</w:t>
      </w:r>
      <w:r>
        <w:t>Surface</w:t>
      </w:r>
      <w:r>
        <w:rPr>
          <w:rFonts w:ascii="微软雅黑" w:eastAsia="微软雅黑" w:hAnsi="微软雅黑" w:cs="微软雅黑" w:hint="eastAsia"/>
          <w:lang w:eastAsia="zh-CN"/>
        </w:rPr>
        <w:t>）之间，以及崩齿（</w:t>
      </w:r>
      <w:r>
        <w:t>Chipped</w:t>
      </w:r>
      <w:r>
        <w:rPr>
          <w:rFonts w:ascii="微软雅黑" w:eastAsia="微软雅黑" w:hAnsi="微软雅黑" w:cs="微软雅黑" w:hint="eastAsia"/>
          <w:lang w:eastAsia="zh-CN"/>
        </w:rPr>
        <w:t>）向齿面磨损的少量误判；健康类在任何组合、任何折上都全对。这与</w:t>
      </w:r>
      <w:r>
        <w:t xml:space="preserve"> t-SNE </w:t>
      </w:r>
      <w:r>
        <w:rPr>
          <w:rFonts w:ascii="微软雅黑" w:eastAsia="微软雅黑" w:hAnsi="微软雅黑" w:cs="微软雅黑" w:hint="eastAsia"/>
          <w:lang w:eastAsia="zh-CN"/>
        </w:rPr>
        <w:t>上缺齿与齿面磨损两团相邻的观察一致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是故障物理相似性带来的剩余难度，不是训练问题。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第三，性能跨时间段稳定。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折交叉验证中，测试窗覆盖时间轴</w:t>
      </w:r>
      <w:r>
        <w:t xml:space="preserve"> [70%, 100%] </w:t>
      </w:r>
      <w:r>
        <w:rPr>
          <w:rFonts w:ascii="微软雅黑" w:eastAsia="微软雅黑" w:hAnsi="微软雅黑" w:cs="微软雅黑" w:hint="eastAsia"/>
          <w:lang w:eastAsia="zh-CN"/>
        </w:rPr>
        <w:t>的五个不同时段，</w:t>
      </w:r>
      <w:r>
        <w:t xml:space="preserve">40 </w:t>
      </w:r>
      <w:r>
        <w:rPr>
          <w:rFonts w:ascii="微软雅黑" w:eastAsia="微软雅黑" w:hAnsi="微软雅黑" w:cs="微软雅黑" w:hint="eastAsia"/>
          <w:lang w:eastAsia="zh-CN"/>
        </w:rPr>
        <w:t>个测试折全部高于</w:t>
      </w:r>
      <w:r>
        <w:t xml:space="preserve"> 95%</w:t>
      </w:r>
      <w:r>
        <w:rPr>
          <w:rFonts w:ascii="微软雅黑" w:eastAsia="微软雅黑" w:hAnsi="微软雅黑" w:cs="微软雅黑" w:hint="eastAsia"/>
          <w:lang w:eastAsia="zh-CN"/>
        </w:rPr>
        <w:t>，标准差不超过</w:t>
      </w:r>
      <w:r>
        <w:t xml:space="preserve"> 0.0066</w:t>
      </w:r>
      <w:r>
        <w:rPr>
          <w:rFonts w:ascii="微软雅黑" w:eastAsia="微软雅黑" w:hAnsi="微软雅黑" w:cs="微软雅黑" w:hint="eastAsia"/>
          <w:lang w:eastAsia="zh-CN"/>
        </w:rPr>
        <w:t>。这说明结果不是对某一特定测试段的过拟合。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第四，提升来源可以拆开。调参记录显示：同为</w:t>
      </w:r>
      <w:r>
        <w:t xml:space="preserve"> 50% </w:t>
      </w:r>
      <w:r>
        <w:rPr>
          <w:rFonts w:ascii="微软雅黑" w:eastAsia="微软雅黑" w:hAnsi="微软雅黑" w:cs="微软雅黑" w:hint="eastAsia"/>
          <w:lang w:eastAsia="zh-CN"/>
        </w:rPr>
        <w:t>重叠时，窗长从</w:t>
      </w:r>
      <w:r>
        <w:t xml:space="preserve"> 800 </w:t>
      </w:r>
      <w:r>
        <w:rPr>
          <w:rFonts w:ascii="微软雅黑" w:eastAsia="微软雅黑" w:hAnsi="微软雅黑" w:cs="微软雅黑" w:hint="eastAsia"/>
          <w:lang w:eastAsia="zh-CN"/>
        </w:rPr>
        <w:t>加到</w:t>
      </w:r>
      <w:r>
        <w:t xml:space="preserve"> 1600 </w:t>
      </w:r>
      <w:r>
        <w:rPr>
          <w:rFonts w:ascii="微软雅黑" w:eastAsia="微软雅黑" w:hAnsi="微软雅黑" w:cs="微软雅黑" w:hint="eastAsia"/>
          <w:lang w:eastAsia="zh-CN"/>
        </w:rPr>
        <w:t>带来约</w:t>
      </w:r>
      <w:r>
        <w:t xml:space="preserve"> 3.3 </w:t>
      </w:r>
      <w:r>
        <w:rPr>
          <w:rFonts w:ascii="微软雅黑" w:eastAsia="微软雅黑" w:hAnsi="微软雅黑" w:cs="微软雅黑" w:hint="eastAsia"/>
          <w:lang w:eastAsia="zh-CN"/>
        </w:rPr>
        <w:t>个百分点（齿轮</w:t>
      </w:r>
      <w:r>
        <w:t xml:space="preserve"> 30-2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0.9536 → 0.9867</w:t>
      </w:r>
      <w:r>
        <w:rPr>
          <w:rFonts w:ascii="微软雅黑" w:eastAsia="微软雅黑" w:hAnsi="微软雅黑" w:cs="微软雅黑" w:hint="eastAsia"/>
          <w:lang w:eastAsia="zh-CN"/>
        </w:rPr>
        <w:t>），是主要贡献；而从不重叠改为</w:t>
      </w:r>
      <w:r>
        <w:t xml:space="preserve"> 50% </w:t>
      </w:r>
      <w:r>
        <w:rPr>
          <w:rFonts w:ascii="微软雅黑" w:eastAsia="微软雅黑" w:hAnsi="微软雅黑" w:cs="微软雅黑" w:hint="eastAsia"/>
          <w:lang w:eastAsia="zh-CN"/>
        </w:rPr>
        <w:t>重叠本身只带来约</w:t>
      </w:r>
      <w:r>
        <w:t xml:space="preserve"> 0.7 </w:t>
      </w:r>
      <w:r>
        <w:rPr>
          <w:rFonts w:ascii="微软雅黑" w:eastAsia="微软雅黑" w:hAnsi="微软雅黑" w:cs="微软雅黑" w:hint="eastAsia"/>
          <w:lang w:eastAsia="zh-CN"/>
        </w:rPr>
        <w:t>个百分点。提升的主体是「每个样本看得更完整」，重叠只是保住样本量的手段。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第五，方法的边界。数据集只有两个工况，模型不具备跨工况识别能力，各工况独立建模；训练与测试来自同一记录的前后时间段，跨转速、跨负载、跨设备的泛化尚未验证。这些是后续工作的方向。</w:t>
      </w:r>
    </w:p>
    <w:p>
      <w:bookmarkStart w:id="11" w:name="_Toc_s6"/>
      <w:bookmarkStart w:id="5" w:name="s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6 引用</w:t>
      </w:r>
      <w:bookmarkEnd w:id="11"/>
    </w:p>
    <w:p>
      <w:pPr/>
      <w:r>
        <w:rPr>
          <w:rFonts w:ascii="微软雅黑" w:eastAsia="微软雅黑" w:hAnsi="微软雅黑" w:cs="微软雅黑" w:hint="eastAsia"/>
          <w:lang w:eastAsia="zh-CN"/>
        </w:rPr>
        <w:t>数据：东南大学</w:t>
      </w:r>
      <w:r>
        <w:t xml:space="preserve"> DDS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Drivetrain Dynamic Simulator</w:t>
      </w:r>
      <w:r>
        <w:rPr>
          <w:rFonts w:ascii="微软雅黑" w:eastAsia="微软雅黑" w:hAnsi="微软雅黑" w:cs="微软雅黑" w:hint="eastAsia"/>
          <w:lang w:eastAsia="zh-CN"/>
        </w:rPr>
        <w:t>）齿轮箱公开数据集，轴承与齿轮两组记录，工况</w:t>
      </w:r>
      <w:r>
        <w:t xml:space="preserve"> 20-0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30-2</w:t>
      </w:r>
      <w:r>
        <w:rPr>
          <w:rFonts w:ascii="微软雅黑" w:eastAsia="微软雅黑" w:hAnsi="微软雅黑" w:cs="微软雅黑" w:hint="eastAsia"/>
          <w:lang w:eastAsia="zh-CN"/>
        </w:rPr>
        <w:t>，采样率</w:t>
      </w:r>
      <w:r>
        <w:t xml:space="preserve"> 5120 Hz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图与表：图</w:t>
      </w:r>
      <w:r>
        <w:t xml:space="preserve"> 1–16 </w:t>
      </w:r>
      <w:r>
        <w:rPr>
          <w:rFonts w:ascii="微软雅黑" w:eastAsia="微软雅黑" w:hAnsi="微软雅黑" w:cs="微软雅黑" w:hint="eastAsia"/>
          <w:lang w:eastAsia="zh-CN"/>
        </w:rPr>
        <w:t>由训练脚本在参数冻结后的最优模型上自动生成（验证集混淆矩阵与</w:t>
      </w:r>
      <w:r>
        <w:t xml:space="preserve"> t-SNE</w:t>
      </w:r>
      <w:r>
        <w:rPr>
          <w:rFonts w:ascii="微软雅黑" w:eastAsia="微软雅黑" w:hAnsi="微软雅黑" w:cs="微软雅黑" w:hint="eastAsia"/>
          <w:lang w:eastAsia="zh-CN"/>
        </w:rPr>
        <w:t>）；图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汇总调参前后对比；交叉验证由</w:t>
      </w:r>
      <w:r>
        <w:t xml:space="preserve"> rolling-origin 5 </w:t>
      </w:r>
      <w:r>
        <w:rPr>
          <w:rFonts w:ascii="微软雅黑" w:eastAsia="微软雅黑" w:hAnsi="微软雅黑" w:cs="微软雅黑" w:hint="eastAsia"/>
          <w:lang w:eastAsia="zh-CN"/>
        </w:rPr>
        <w:t>折时间序列脚本产出。</w:t>
      </w:r>
      <w:r/>
      <w:r/>
      <w:r/>
    </w:p>
    <w:sectPr w:rsidR="00FC693F" w:rsidRPr="0006063C" w:rsidSect="00034616">
      <w:footerReference w:type="default" r:id="rId26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65" w:lineRule="auto"/>
      <w:outlineLvl w:val="1"/>
    </w:pPr>
    <w:rPr>
      <w:rFonts w:ascii="微软雅黑" w:hAnsi="微软雅黑" w:eastAsia="微软雅黑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65" w:lineRule="auto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