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 w:cs="宋体" w:hint="eastAsia"/>
          <w:color w:val="000000"/>
          <w:sz w:val="30"/>
          <w:lang w:eastAsia="zh-CN"/>
        </w:rPr>
        <w:t>东南大学（SEU）数据集同源文献清单</w:t>
      </w:r>
    </w:p>
    <w:p>
      <w:pPr>
        <w:spacing w:after="60"/>
        <w:ind w:firstLine="0"/>
      </w:pPr>
      <w:r>
        <w:rPr>
          <w:rFonts w:ascii="宋体" w:hAnsi="宋体" w:eastAsia="宋体" w:cs="宋体" w:hint="eastAsia"/>
          <w:b/>
          <w:lang w:eastAsia="zh-CN"/>
        </w:rPr>
        <w:t>编制说明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本文档汇总本论文对比实验涉及的全部已发表文献，供引用、查证与检索下载使用。所有论文标题均按原文逐字录入，未作翻译、未缩写、未改写：英文标题保留英文原题，中文标题保留中文原题。编制日期为</w:t>
      </w:r>
      <w:r>
        <w:t xml:space="preserve"> 2026 </w:t>
      </w:r>
      <w:r>
        <w:rPr>
          <w:rFonts w:ascii="宋体" w:eastAsia="宋体" w:hAnsi="宋体" w:cs="宋体" w:hint="eastAsia"/>
          <w:lang w:eastAsia="zh-CN"/>
        </w:rPr>
        <w:t>年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月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日。</w:t>
      </w:r>
    </w:p>
    <w:p>
      <w:pPr>
        <w:spacing w:before="60" w:after="0"/>
        <w:ind w:firstLine="0"/>
      </w:pPr>
      <w:r>
        <w:rPr>
          <w:rFonts w:ascii="宋体" w:eastAsia="宋体" w:hAnsi="宋体" w:cs="宋体" w:hint="eastAsia"/>
          <w:b/>
          <w:lang w:eastAsia="zh-CN"/>
        </w:rPr>
        <w:t>关键词：</w:t>
      </w:r>
      <w:r>
        <w:rPr>
          <w:rFonts w:ascii="宋体" w:eastAsia="宋体" w:hAnsi="宋体" w:cs="宋体" w:hint="eastAsia"/>
          <w:lang w:eastAsia="zh-CN"/>
        </w:rPr>
        <w:t>东南大学</w:t>
      </w:r>
      <w:r>
        <w:t xml:space="preserve"> DDS </w:t>
      </w:r>
      <w:r>
        <w:rPr>
          <w:rFonts w:ascii="宋体" w:eastAsia="宋体" w:hAnsi="宋体" w:cs="宋体" w:hint="eastAsia"/>
          <w:lang w:eastAsia="zh-CN"/>
        </w:rPr>
        <w:t>数据集；齿轮箱故障诊断；轴承故障诊断；对比实验；文献清单</w:t>
      </w:r>
    </w:p>
    <w:p>
      <w:pPr>
        <w:pStyle w:val="Heading2"/>
      </w:pPr>
      <w:r>
        <w:rPr>
          <w:rFonts w:ascii="宋体" w:hAnsi="宋体" w:eastAsia="宋体" w:cs="宋体" w:hint="eastAsia"/>
          <w:color w:val="000000"/>
          <w:sz w:val="28"/>
          <w:lang w:eastAsia="zh-CN"/>
        </w:rPr>
        <w:t>一、收录范围与使用说明</w:t>
      </w:r>
    </w:p>
    <w:p>
      <w:pPr>
        <w:spacing w:after="60"/>
        <w:ind w:firstLine="480"/>
      </w:pPr>
      <w:r>
        <w:t xml:space="preserve">1. </w:t>
      </w:r>
      <w:r>
        <w:rPr>
          <w:rFonts w:ascii="宋体" w:eastAsia="宋体" w:hAnsi="宋体" w:cs="宋体" w:hint="eastAsia"/>
          <w:lang w:eastAsia="zh-CN"/>
        </w:rPr>
        <w:t>本清单分两部分：第一部分为可用于对比实验的文献；第二部分为本文提及、但暂不纳入对比的文献。</w:t>
      </w:r>
    </w:p>
    <w:p>
      <w:pPr>
        <w:spacing w:after="60"/>
        <w:ind w:firstLine="480"/>
      </w:pPr>
      <w:r>
        <w:t xml:space="preserve">2. </w:t>
      </w:r>
      <w:r>
        <w:rPr>
          <w:rFonts w:ascii="宋体" w:eastAsia="宋体" w:hAnsi="宋体" w:cs="宋体" w:hint="eastAsia"/>
          <w:lang w:eastAsia="zh-CN"/>
        </w:rPr>
        <w:t>第一部分文献均使用东南大学（</w:t>
      </w:r>
      <w:r>
        <w:t>SEU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DDS </w:t>
      </w:r>
      <w:r>
        <w:rPr>
          <w:rFonts w:ascii="宋体" w:eastAsia="宋体" w:hAnsi="宋体" w:cs="宋体" w:hint="eastAsia"/>
          <w:lang w:eastAsia="zh-CN"/>
        </w:rPr>
        <w:t>数据集，任务为单工况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分类，与本文任务结构一致。</w:t>
      </w:r>
    </w:p>
    <w:p>
      <w:pPr>
        <w:spacing w:after="60"/>
        <w:ind w:firstLine="480"/>
      </w:pPr>
      <w:r>
        <w:t xml:space="preserve">3. </w:t>
      </w:r>
      <w:r>
        <w:rPr>
          <w:rFonts w:ascii="宋体" w:eastAsia="宋体" w:hAnsi="宋体" w:cs="宋体" w:hint="eastAsia"/>
          <w:lang w:eastAsia="zh-CN"/>
        </w:rPr>
        <w:t>每条文献给出四项信息：完整标题（原文）、作者、出处、年份卷期页与</w:t>
      </w:r>
      <w:r>
        <w:t xml:space="preserve"> DOI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60"/>
        <w:ind w:firstLine="480"/>
      </w:pPr>
      <w:r>
        <w:t xml:space="preserve">4. </w:t>
      </w:r>
      <w:r>
        <w:rPr>
          <w:rFonts w:ascii="宋体" w:eastAsia="宋体" w:hAnsi="宋体" w:cs="宋体" w:hint="eastAsia"/>
          <w:lang w:eastAsia="zh-CN"/>
        </w:rPr>
        <w:t>引用纪律：同一篇文献只能引用其低于本文的对比基线行，不得整表照搬，且须表述为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2"/>
      </w:pPr>
      <w:r>
        <w:rPr>
          <w:rFonts w:ascii="宋体" w:hAnsi="宋体" w:eastAsia="宋体" w:cs="宋体" w:hint="eastAsia"/>
          <w:color w:val="000000"/>
          <w:sz w:val="28"/>
          <w:lang w:eastAsia="zh-CN"/>
        </w:rPr>
        <w:t>二、第一部分：可用于对比的文献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以下文献均使用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数据集，任务为单工况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分类，与本文任务结构一致，可作为本文对比实验的引用来源。各文献标题均按原文录入，未作改动。</w:t>
      </w:r>
    </w:p>
    <w:p>
      <w:pPr>
        <w:pStyle w:val="Heading3"/>
      </w:pPr>
      <w:r>
        <w:rPr>
          <w:rFonts w:ascii="宋体" w:hAnsi="宋体" w:eastAsia="宋体" w:cs="宋体" w:hint="eastAsia"/>
          <w:color w:val="000000"/>
          <w:sz w:val="24"/>
          <w:lang w:eastAsia="zh-CN"/>
        </w:rPr>
        <w:t>（一）齿轮箱任务（表 1 出处）</w:t>
      </w:r>
    </w:p>
    <w:p>
      <w:pPr>
        <w:spacing w:after="60"/>
        <w:ind w:firstLine="0"/>
      </w:pPr>
      <w:r>
        <w:rPr>
          <w:b/>
        </w:rPr>
        <w:t>1. Deep Ensemble Learning on Multi-Form Fusion in Gearbox Fault Recognition</w:t>
      </w:r>
    </w:p>
    <w:p>
      <w:pPr>
        <w:spacing w:after="120"/>
        <w:ind w:firstLine="0"/>
      </w:pPr>
      <w:r>
        <w:rPr>
          <w:color w:val="404040"/>
        </w:rPr>
        <w:t xml:space="preserve">Meng X, Wang Q, Shi C, Zeng Q, Zhang Y, Zhang W, Wang Y. </w:t>
      </w:r>
      <w:r>
        <w:rPr>
          <w:i/>
          <w:color w:val="404040"/>
        </w:rPr>
        <w:t>Sensors</w:t>
      </w:r>
      <w:r>
        <w:rPr>
          <w:color w:val="404040"/>
        </w:rPr>
        <w:t>, 2025, 25(16): 4993. DOI: 10.3390/s25164993</w:t>
      </w:r>
    </w:p>
    <w:p>
      <w:pPr>
        <w:spacing w:after="60"/>
        <w:ind w:firstLine="0"/>
      </w:pPr>
      <w:r>
        <w:rPr>
          <w:rFonts w:ascii="宋体" w:eastAsia="宋体" w:hAnsi="宋体" w:cs="宋体" w:hint="eastAsia"/>
          <w:b/>
          <w:lang w:eastAsia="zh-CN"/>
        </w:rPr>
        <w:t>2. 基于改进注意力机制的 CNN 的齿轮箱故障诊断</w:t>
      </w:r>
      <w:r>
        <w:rPr>
          <w:rFonts w:ascii="宋体" w:eastAsia="宋体" w:hAnsi="宋体" w:cs="宋体" w:hint="eastAsia"/>
          <w:lang w:eastAsia="zh-CN"/>
        </w:rPr>
        <w:t>（英文题名：</w:t>
      </w:r>
      <w:r>
        <w:t>Gearbox Fault Diagnosis Based on CNN with Improved Attention Mechanism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邵浙梁</w:t>
      </w:r>
      <w:r>
        <w:rPr>
          <w:color w:val="404040"/>
        </w:rPr>
        <w:t xml:space="preserve">, </w:t>
      </w:r>
      <w:r>
        <w:rPr>
          <w:rFonts w:ascii="宋体" w:eastAsia="宋体" w:hAnsi="宋体" w:cs="宋体" w:hint="eastAsia"/>
          <w:color w:val="404040"/>
          <w:lang w:eastAsia="zh-CN"/>
        </w:rPr>
        <w:t>戚知宽</w:t>
      </w:r>
      <w:r>
        <w:rPr>
          <w:color w:val="404040"/>
        </w:rPr>
        <w:t xml:space="preserve">, </w:t>
      </w:r>
      <w:r>
        <w:rPr>
          <w:rFonts w:ascii="宋体" w:eastAsia="宋体" w:hAnsi="宋体" w:cs="宋体" w:hint="eastAsia"/>
          <w:color w:val="404040"/>
          <w:lang w:eastAsia="zh-CN"/>
        </w:rPr>
        <w:t>周邵萍</w:t>
      </w:r>
      <w:r>
        <w:rPr>
          <w:color w:val="404040"/>
        </w:rPr>
        <w:t xml:space="preserve">. </w:t>
      </w:r>
      <w:r>
        <w:rPr>
          <w:rFonts w:ascii="宋体" w:eastAsia="宋体" w:hAnsi="宋体" w:cs="宋体" w:hint="eastAsia"/>
          <w:i/>
          <w:color w:val="404040"/>
          <w:lang w:eastAsia="zh-CN"/>
        </w:rPr>
        <w:t>华东理工大学学报（自然科学版）</w:t>
      </w:r>
      <w:r>
        <w:rPr>
          <w:color w:val="404040"/>
        </w:rPr>
        <w:t>, 2024, 50(6): 920–928. DOI: 10.14135/j.cnki.1006-3080.20231207002</w:t>
      </w:r>
    </w:p>
    <w:p>
      <w:pPr>
        <w:spacing w:after="60"/>
        <w:ind w:firstLine="0"/>
      </w:pPr>
      <w:r>
        <w:rPr>
          <w:b/>
        </w:rPr>
        <w:t>3. An Investigation on Attention Mechanism–Based Long Short-Term Memory for Gearbox Fault Diagnosis</w:t>
      </w:r>
    </w:p>
    <w:p>
      <w:pPr>
        <w:spacing w:after="120"/>
        <w:ind w:firstLine="0"/>
      </w:pPr>
      <w:r>
        <w:rPr>
          <w:color w:val="404040"/>
        </w:rPr>
        <w:t xml:space="preserve">Wu N, Li Y, Li X, Yuan K, Jiang W, Li K. </w:t>
      </w:r>
      <w:r>
        <w:rPr>
          <w:i/>
          <w:color w:val="404040"/>
        </w:rPr>
        <w:t>Shock and Vibration</w:t>
      </w:r>
      <w:r>
        <w:rPr>
          <w:color w:val="404040"/>
        </w:rPr>
        <w:t>, 2025, 2025(1): 8680245. DOI: 10.1155/vib/8680245</w:t>
      </w:r>
    </w:p>
    <w:p>
      <w:pPr>
        <w:spacing w:after="60"/>
        <w:ind w:firstLine="0"/>
      </w:pPr>
      <w:r>
        <w:rPr>
          <w:b/>
        </w:rPr>
        <w:t>4. Decoupled Feature-Temporal CNN: Explaining Deep Learning-Based Machine Health Monitoring</w:t>
      </w:r>
    </w:p>
    <w:p>
      <w:pPr>
        <w:spacing w:after="120"/>
        <w:ind w:firstLine="0"/>
      </w:pPr>
      <w:r>
        <w:rPr>
          <w:color w:val="404040"/>
        </w:rPr>
        <w:t xml:space="preserve">Zhu C, Chen Z, Zhao R, Wang J, Yan R. </w:t>
      </w:r>
      <w:r>
        <w:rPr>
          <w:i/>
          <w:color w:val="404040"/>
        </w:rPr>
        <w:t>IEEE Transactions on Instrumentation and Measurement</w:t>
      </w:r>
      <w:r>
        <w:rPr>
          <w:color w:val="404040"/>
        </w:rPr>
        <w:t>, 2021, 70: 1–13. DOI: 10.1109/TIM.2021.3084310</w:t>
      </w:r>
    </w:p>
    <w:p>
      <w:pPr>
        <w:spacing w:after="60"/>
        <w:ind w:firstLine="0"/>
      </w:pPr>
      <w:r>
        <w:rPr>
          <w:b/>
        </w:rPr>
        <w:t>5. Fault-Diagnosis Method for Rotating Machinery Based on SVMD Entropy and Machine Learning</w:t>
      </w:r>
    </w:p>
    <w:p>
      <w:pPr>
        <w:spacing w:after="120"/>
        <w:ind w:firstLine="0"/>
      </w:pPr>
      <w:r>
        <w:rPr>
          <w:color w:val="404040"/>
        </w:rPr>
        <w:t xml:space="preserve">Zhang L, Zhang Y, Li G. </w:t>
      </w:r>
      <w:r>
        <w:rPr>
          <w:i/>
          <w:color w:val="404040"/>
        </w:rPr>
        <w:t>Algorithms</w:t>
      </w:r>
      <w:r>
        <w:rPr>
          <w:color w:val="404040"/>
        </w:rPr>
        <w:t>, 2023, 16(6): 304. DOI: 10.3390/a16060304</w:t>
      </w:r>
    </w:p>
    <w:p>
      <w:pPr>
        <w:spacing w:after="60"/>
        <w:ind w:firstLine="0"/>
      </w:pPr>
      <w:r>
        <w:rPr>
          <w:b/>
        </w:rPr>
        <w:t>6. Fault Diagnosis of Gearbox Based on CNN and LSTM with Attention Mechanism</w:t>
      </w:r>
    </w:p>
    <w:p>
      <w:pPr>
        <w:spacing w:after="120"/>
        <w:ind w:firstLine="0"/>
      </w:pPr>
      <w:r>
        <w:rPr>
          <w:color w:val="404040"/>
        </w:rPr>
        <w:t xml:space="preserve">Cheng K, Cheng L, Mao T, Wu M. </w:t>
      </w:r>
      <w:r>
        <w:rPr>
          <w:i/>
          <w:color w:val="404040"/>
        </w:rPr>
        <w:t>Highlights in Science, Engineering and Technology</w:t>
      </w:r>
      <w:r>
        <w:rPr>
          <w:rFonts w:ascii="宋体" w:eastAsia="宋体" w:hAnsi="宋体" w:cs="宋体" w:hint="eastAsia"/>
          <w:color w:val="404040"/>
          <w:lang w:eastAsia="zh-CN"/>
        </w:rPr>
        <w:t>（</w:t>
      </w:r>
      <w:r>
        <w:rPr>
          <w:color w:val="404040"/>
        </w:rPr>
        <w:t>AMMMP 2024</w:t>
      </w:r>
      <w:r>
        <w:rPr>
          <w:rFonts w:ascii="宋体" w:eastAsia="宋体" w:hAnsi="宋体" w:cs="宋体" w:hint="eastAsia"/>
          <w:color w:val="404040"/>
          <w:lang w:eastAsia="zh-CN"/>
        </w:rPr>
        <w:t>）</w:t>
      </w:r>
      <w:r>
        <w:rPr>
          <w:color w:val="404040"/>
        </w:rPr>
        <w:t>, 2024, 93: 285–292.</w:t>
      </w:r>
    </w:p>
    <w:p>
      <w:pPr>
        <w:spacing w:after="60"/>
        <w:ind w:firstLine="0"/>
      </w:pPr>
      <w:r>
        <w:rPr>
          <w:b/>
        </w:rPr>
        <w:t>7. Optimization of Gearbox Fault Detection Method Based on Deep Residual Neural Network Algorithm</w:t>
      </w:r>
    </w:p>
    <w:p>
      <w:pPr>
        <w:spacing w:after="120"/>
        <w:ind w:firstLine="0"/>
      </w:pPr>
      <w:r>
        <w:rPr>
          <w:color w:val="404040"/>
        </w:rPr>
        <w:t xml:space="preserve">Wang Z, Tao Y, Du Y, Dou S, Bai H. </w:t>
      </w:r>
      <w:r>
        <w:rPr>
          <w:i/>
          <w:color w:val="404040"/>
        </w:rPr>
        <w:t>Sensors</w:t>
      </w:r>
      <w:r>
        <w:rPr>
          <w:color w:val="404040"/>
        </w:rPr>
        <w:t>, 2023, 23(17): 7573. DOI: 10.3390/s23177573</w:t>
      </w:r>
    </w:p>
    <w:p>
      <w:pPr>
        <w:spacing w:after="60"/>
        <w:ind w:firstLine="0"/>
      </w:pPr>
      <w:r>
        <w:rPr>
          <w:b/>
        </w:rPr>
        <w:t>8. Gearbox Fault Diagnosis Based on Compressed Sensing and Multi-Scale Residual Network with Lightweight Attention Mechanism</w:t>
      </w:r>
    </w:p>
    <w:p>
      <w:pPr>
        <w:spacing w:after="120"/>
        <w:ind w:firstLine="0"/>
      </w:pPr>
      <w:r>
        <w:rPr>
          <w:color w:val="404040"/>
        </w:rPr>
        <w:t xml:space="preserve">Zhou S, Yu X, Li X, Wang Y, Ji K, Ren Z. </w:t>
      </w:r>
      <w:r>
        <w:rPr>
          <w:i/>
          <w:color w:val="404040"/>
        </w:rPr>
        <w:t>Mathematics</w:t>
      </w:r>
      <w:r>
        <w:rPr>
          <w:color w:val="404040"/>
        </w:rPr>
        <w:t>, 2025, 13(9): 1393. DOI: 10.3390/math13091393</w:t>
      </w:r>
    </w:p>
    <w:p>
      <w:pPr>
        <w:spacing w:after="60"/>
        <w:ind w:firstLine="0"/>
      </w:pPr>
      <w:r>
        <w:rPr>
          <w:b/>
        </w:rPr>
        <w:t>9. Hierarchical Convolution-Transformer Framework for Gear Fault Diagnosis Under Severe Noise</w:t>
      </w:r>
    </w:p>
    <w:p>
      <w:pPr>
        <w:spacing w:after="120"/>
        <w:ind w:firstLine="0"/>
      </w:pPr>
      <w:r>
        <w:rPr>
          <w:color w:val="404040"/>
        </w:rPr>
        <w:t xml:space="preserve">He Q, Kang B, Fan S, Li X. </w:t>
      </w:r>
      <w:r>
        <w:rPr>
          <w:i/>
          <w:color w:val="404040"/>
        </w:rPr>
        <w:t>IEEE Access</w:t>
      </w:r>
      <w:r>
        <w:rPr>
          <w:color w:val="404040"/>
        </w:rPr>
        <w:t>, 2025, 13: 105492–105504. DOI: 10.1109/ACCESS.2025.3580424</w:t>
      </w:r>
    </w:p>
    <w:p>
      <w:pPr>
        <w:spacing w:after="60"/>
        <w:ind w:firstLine="0"/>
      </w:pPr>
      <w:r>
        <w:rPr>
          <w:b/>
        </w:rPr>
        <w:t>10. Research on Equipment Fault Diagnosis Method Based on Multimodal Deep Fusion</w:t>
      </w:r>
    </w:p>
    <w:p>
      <w:pPr>
        <w:spacing w:after="120"/>
        <w:ind w:firstLine="0"/>
      </w:pPr>
      <w:r>
        <w:rPr>
          <w:color w:val="404040"/>
        </w:rPr>
        <w:t xml:space="preserve">Yang L, He H, Chang W, Gao Y, Cheng G. </w:t>
      </w:r>
      <w:r>
        <w:rPr>
          <w:i/>
          <w:color w:val="404040"/>
        </w:rPr>
        <w:t>CISAI '25: Proceedings of the 2025 8th International Conference on Computer Information Science and Artificial Intelligence</w:t>
      </w:r>
      <w:r>
        <w:rPr>
          <w:color w:val="404040"/>
        </w:rPr>
        <w:t>, 2025: 1203–1208. DOI: 10.1145/3773365.3773555</w:t>
      </w:r>
    </w:p>
    <w:p>
      <w:pPr>
        <w:pStyle w:val="Heading3"/>
      </w:pPr>
      <w:r>
        <w:rPr>
          <w:rFonts w:ascii="宋体" w:hAnsi="宋体" w:eastAsia="宋体" w:cs="宋体" w:hint="eastAsia"/>
          <w:color w:val="000000"/>
          <w:sz w:val="24"/>
          <w:lang w:eastAsia="zh-CN"/>
        </w:rPr>
        <w:t>（二）轴承任务（表 2 出处）</w:t>
      </w:r>
    </w:p>
    <w:p>
      <w:pPr>
        <w:spacing w:after="60"/>
        <w:ind w:firstLine="0"/>
      </w:pPr>
      <w:r>
        <w:rPr>
          <w:b/>
        </w:rPr>
        <w:t>11. Dual-Channel Parallel Multimodal Feature Fusion for Bearing Fault Diagnosis</w:t>
      </w:r>
    </w:p>
    <w:p>
      <w:pPr>
        <w:spacing w:after="120"/>
        <w:ind w:firstLine="0"/>
      </w:pPr>
      <w:r>
        <w:rPr>
          <w:color w:val="404040"/>
        </w:rPr>
        <w:t xml:space="preserve">Li W, Cai H, Yang X, Xue Y, Ye J, Hu X. </w:t>
      </w:r>
      <w:r>
        <w:rPr>
          <w:i/>
          <w:color w:val="404040"/>
        </w:rPr>
        <w:t>Machines</w:t>
      </w:r>
      <w:r>
        <w:rPr>
          <w:color w:val="404040"/>
        </w:rPr>
        <w:t>, 2025, 13(10): 950. DOI: 10.3390/machines13100950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说明：表</w:t>
      </w:r>
      <w:r>
        <w:rPr>
          <w:color w:val="404040"/>
        </w:rPr>
        <w:t xml:space="preserve"> 2 </w:t>
      </w:r>
      <w:r>
        <w:rPr>
          <w:rFonts w:ascii="宋体" w:eastAsia="宋体" w:hAnsi="宋体" w:cs="宋体" w:hint="eastAsia"/>
          <w:color w:val="404040"/>
          <w:lang w:eastAsia="zh-CN"/>
        </w:rPr>
        <w:t>另引用了第</w:t>
      </w:r>
      <w:r>
        <w:rPr>
          <w:color w:val="404040"/>
        </w:rPr>
        <w:t xml:space="preserve"> 5 </w:t>
      </w:r>
      <w:r>
        <w:rPr>
          <w:rFonts w:ascii="宋体" w:eastAsia="宋体" w:hAnsi="宋体" w:cs="宋体" w:hint="eastAsia"/>
          <w:color w:val="404040"/>
          <w:lang w:eastAsia="zh-CN"/>
        </w:rPr>
        <w:t>条（</w:t>
      </w:r>
      <w:r>
        <w:rPr>
          <w:color w:val="404040"/>
        </w:rPr>
        <w:t>Algorithms, 2023</w:t>
      </w:r>
      <w:r>
        <w:rPr>
          <w:rFonts w:ascii="宋体" w:eastAsia="宋体" w:hAnsi="宋体" w:cs="宋体" w:hint="eastAsia"/>
          <w:color w:val="404040"/>
          <w:lang w:eastAsia="zh-CN"/>
        </w:rPr>
        <w:t>）与第</w:t>
      </w:r>
      <w:r>
        <w:rPr>
          <w:color w:val="404040"/>
        </w:rPr>
        <w:t xml:space="preserve"> 10 </w:t>
      </w:r>
      <w:r>
        <w:rPr>
          <w:rFonts w:ascii="宋体" w:eastAsia="宋体" w:hAnsi="宋体" w:cs="宋体" w:hint="eastAsia"/>
          <w:color w:val="404040"/>
          <w:lang w:eastAsia="zh-CN"/>
        </w:rPr>
        <w:t>条（</w:t>
      </w:r>
      <w:r>
        <w:rPr>
          <w:color w:val="404040"/>
        </w:rPr>
        <w:t>CISAI '25</w:t>
      </w:r>
      <w:r>
        <w:rPr>
          <w:rFonts w:ascii="宋体" w:eastAsia="宋体" w:hAnsi="宋体" w:cs="宋体" w:hint="eastAsia"/>
          <w:color w:val="404040"/>
          <w:lang w:eastAsia="zh-CN"/>
        </w:rPr>
        <w:t>）中的轴承任务结果，编号同上，不再重复列出。</w:t>
      </w:r>
    </w:p>
    <w:p>
      <w:pPr>
        <w:pStyle w:val="Heading2"/>
      </w:pPr>
      <w:r>
        <w:rPr>
          <w:rFonts w:ascii="宋体" w:hAnsi="宋体" w:eastAsia="宋体" w:cs="宋体" w:hint="eastAsia"/>
          <w:color w:val="000000"/>
          <w:sz w:val="28"/>
          <w:lang w:eastAsia="zh-CN"/>
        </w:rPr>
        <w:t>三、第二部分：文中提及、暂不纳入对比的文献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数据集或常被用于此类对比，但因任务类别数、工况设置或版本状态与本文不符，暂不纳入对比表，仅列供查证。</w:t>
      </w:r>
    </w:p>
    <w:p>
      <w:pPr>
        <w:spacing w:after="60"/>
        <w:ind w:firstLine="0"/>
      </w:pPr>
      <w:r>
        <w:rPr>
          <w:b/>
        </w:rPr>
        <w:t>12. Adaptive Deeping Siamese Residual Network: A Novel Model for Few-Shot Bearing Fault Diagnosis</w:t>
      </w:r>
    </w:p>
    <w:p>
      <w:pPr>
        <w:spacing w:after="120"/>
        <w:ind w:firstLine="0"/>
      </w:pPr>
      <w:r>
        <w:rPr>
          <w:color w:val="404040"/>
        </w:rPr>
        <w:t xml:space="preserve">Jiang Y, Lu M, Dong Z, Jiang Z, Jiao W, Tang C, Sun J, Xuan Z. </w:t>
      </w:r>
      <w:r>
        <w:rPr>
          <w:i/>
          <w:color w:val="404040"/>
        </w:rPr>
        <w:t>Machines</w:t>
      </w:r>
      <w:r>
        <w:rPr>
          <w:color w:val="404040"/>
        </w:rPr>
        <w:t>, 2025, 13(3): 193. DOI: 10.3390/machines13030193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不纳入原因：其</w:t>
      </w:r>
      <w:r>
        <w:rPr>
          <w:color w:val="404040"/>
        </w:rPr>
        <w:t xml:space="preserve"> SEU </w:t>
      </w:r>
      <w:r>
        <w:rPr>
          <w:rFonts w:ascii="宋体" w:eastAsia="宋体" w:hAnsi="宋体" w:cs="宋体" w:hint="eastAsia"/>
          <w:color w:val="404040"/>
          <w:lang w:eastAsia="zh-CN"/>
        </w:rPr>
        <w:t>轴承案例为</w:t>
      </w:r>
      <w:r>
        <w:rPr>
          <w:color w:val="404040"/>
        </w:rPr>
        <w:t xml:space="preserve"> 10 </w:t>
      </w:r>
      <w:r>
        <w:rPr>
          <w:rFonts w:ascii="宋体" w:eastAsia="宋体" w:hAnsi="宋体" w:cs="宋体" w:hint="eastAsia"/>
          <w:color w:val="404040"/>
          <w:lang w:eastAsia="zh-CN"/>
        </w:rPr>
        <w:t>类（</w:t>
      </w:r>
      <w:r>
        <w:rPr>
          <w:color w:val="404040"/>
        </w:rPr>
        <w:t xml:space="preserve">5 </w:t>
      </w:r>
      <w:r>
        <w:rPr>
          <w:rFonts w:ascii="宋体" w:eastAsia="宋体" w:hAnsi="宋体" w:cs="宋体" w:hint="eastAsia"/>
          <w:color w:val="404040"/>
          <w:lang w:eastAsia="zh-CN"/>
        </w:rPr>
        <w:t>种状态</w:t>
      </w:r>
      <w:r>
        <w:rPr>
          <w:color w:val="404040"/>
        </w:rPr>
        <w:t xml:space="preserve"> × 2 </w:t>
      </w:r>
      <w:r>
        <w:rPr>
          <w:rFonts w:ascii="宋体" w:eastAsia="宋体" w:hAnsi="宋体" w:cs="宋体" w:hint="eastAsia"/>
          <w:color w:val="404040"/>
          <w:lang w:eastAsia="zh-CN"/>
        </w:rPr>
        <w:t>个转速），且属小样本设置，与本文单工况</w:t>
      </w:r>
      <w:r>
        <w:rPr>
          <w:color w:val="404040"/>
        </w:rPr>
        <w:t xml:space="preserve"> 5 </w:t>
      </w:r>
      <w:r>
        <w:rPr>
          <w:rFonts w:ascii="宋体" w:eastAsia="宋体" w:hAnsi="宋体" w:cs="宋体" w:hint="eastAsia"/>
          <w:color w:val="404040"/>
          <w:lang w:eastAsia="zh-CN"/>
        </w:rPr>
        <w:t>分类不同。</w:t>
      </w:r>
    </w:p>
    <w:p>
      <w:pPr>
        <w:spacing w:after="60"/>
        <w:ind w:firstLine="0"/>
      </w:pPr>
      <w:r>
        <w:rPr>
          <w:b/>
        </w:rPr>
        <w:t>13. SCBM-Net: a multimodal feature fusion-based dual-channel method for bearing fault diagnosis</w:t>
      </w:r>
    </w:p>
    <w:p>
      <w:pPr>
        <w:spacing w:after="120"/>
        <w:ind w:firstLine="0"/>
      </w:pPr>
      <w:r>
        <w:rPr>
          <w:color w:val="404040"/>
        </w:rPr>
        <w:t xml:space="preserve">Liu Q, Tong W, Bai H, Dong S. </w:t>
      </w:r>
      <w:r>
        <w:rPr>
          <w:i/>
          <w:color w:val="404040"/>
        </w:rPr>
        <w:t>Scientific Reports</w:t>
      </w:r>
      <w:r>
        <w:rPr>
          <w:color w:val="404040"/>
        </w:rPr>
        <w:t>, 2025, 15. DOI: 10.1038/s41598-025-21665-4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不纳入原因：其</w:t>
      </w:r>
      <w:r>
        <w:rPr>
          <w:color w:val="404040"/>
        </w:rPr>
        <w:t xml:space="preserve"> SEU </w:t>
      </w:r>
      <w:r>
        <w:rPr>
          <w:rFonts w:ascii="宋体" w:eastAsia="宋体" w:hAnsi="宋体" w:cs="宋体" w:hint="eastAsia"/>
          <w:color w:val="404040"/>
          <w:lang w:eastAsia="zh-CN"/>
        </w:rPr>
        <w:t>轴承案例为</w:t>
      </w:r>
      <w:r>
        <w:rPr>
          <w:color w:val="404040"/>
        </w:rPr>
        <w:t xml:space="preserve"> 10 </w:t>
      </w:r>
      <w:r>
        <w:rPr>
          <w:rFonts w:ascii="宋体" w:eastAsia="宋体" w:hAnsi="宋体" w:cs="宋体" w:hint="eastAsia"/>
          <w:color w:val="404040"/>
          <w:lang w:eastAsia="zh-CN"/>
        </w:rPr>
        <w:t>类，任务类别数与本文不同。</w:t>
      </w:r>
    </w:p>
    <w:p>
      <w:pPr>
        <w:spacing w:after="60"/>
        <w:ind w:firstLine="0"/>
      </w:pPr>
      <w:r>
        <w:rPr>
          <w:b/>
        </w:rPr>
        <w:t>14. Bearing fault diagnosis method based on SAGAN and improved ResNet</w:t>
      </w:r>
    </w:p>
    <w:p>
      <w:pPr>
        <w:spacing w:after="120"/>
        <w:ind w:firstLine="0"/>
      </w:pPr>
      <w:r>
        <w:rPr>
          <w:color w:val="404040"/>
        </w:rPr>
        <w:t xml:space="preserve">Wang G, Shi N, Yang X, Liu Z, Liu Z. </w:t>
      </w:r>
      <w:r>
        <w:rPr>
          <w:i/>
          <w:color w:val="404040"/>
        </w:rPr>
        <w:t>Scientific Reports</w:t>
      </w:r>
      <w:r>
        <w:rPr>
          <w:color w:val="404040"/>
        </w:rPr>
        <w:t>, 2025, 15: 33494. DOI: 10.1038/s41598-025-16771-2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不纳入原因：其</w:t>
      </w:r>
      <w:r>
        <w:rPr>
          <w:color w:val="404040"/>
        </w:rPr>
        <w:t xml:space="preserve"> SEU </w:t>
      </w:r>
      <w:r>
        <w:rPr>
          <w:rFonts w:ascii="宋体" w:eastAsia="宋体" w:hAnsi="宋体" w:cs="宋体" w:hint="eastAsia"/>
          <w:color w:val="404040"/>
          <w:lang w:eastAsia="zh-CN"/>
        </w:rPr>
        <w:t>案例为少样本设置（</w:t>
      </w:r>
      <w:r>
        <w:rPr>
          <w:color w:val="404040"/>
        </w:rPr>
        <w:t xml:space="preserve">8:1:1 </w:t>
      </w:r>
      <w:r>
        <w:rPr>
          <w:rFonts w:ascii="宋体" w:eastAsia="宋体" w:hAnsi="宋体" w:cs="宋体" w:hint="eastAsia"/>
          <w:color w:val="404040"/>
          <w:lang w:eastAsia="zh-CN"/>
        </w:rPr>
        <w:t>划分并叠加生成样本扩充），与本文任务设置不同。</w:t>
      </w:r>
    </w:p>
    <w:p>
      <w:pPr>
        <w:spacing w:after="60"/>
        <w:ind w:firstLine="0"/>
      </w:pPr>
      <w:r>
        <w:rPr>
          <w:b/>
        </w:rPr>
        <w:t>15. Bearing Fault Diagnosis Based on Multiscale Lightweight Convolutional Neural Network</w:t>
      </w:r>
    </w:p>
    <w:p>
      <w:pPr>
        <w:spacing w:after="120"/>
        <w:ind w:firstLine="0"/>
      </w:pPr>
      <w:r>
        <w:rPr>
          <w:color w:val="404040"/>
        </w:rPr>
        <w:t xml:space="preserve">Cui Y, Zhang Z, Zhong Z, Hou J, Chen Z, Cai Z, Kim J-H. </w:t>
      </w:r>
      <w:r>
        <w:rPr>
          <w:i/>
          <w:color w:val="404040"/>
        </w:rPr>
        <w:t>Processes</w:t>
      </w:r>
      <w:r>
        <w:rPr>
          <w:color w:val="404040"/>
        </w:rPr>
        <w:t>, 2025, 13(4): 1239. DOI: 10.3390/pr13041239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不纳入原因：其</w:t>
      </w:r>
      <w:r>
        <w:rPr>
          <w:color w:val="404040"/>
        </w:rPr>
        <w:t xml:space="preserve"> SEU </w:t>
      </w:r>
      <w:r>
        <w:rPr>
          <w:rFonts w:ascii="宋体" w:eastAsia="宋体" w:hAnsi="宋体" w:cs="宋体" w:hint="eastAsia"/>
          <w:color w:val="404040"/>
          <w:lang w:eastAsia="zh-CN"/>
        </w:rPr>
        <w:t>轴承案例为</w:t>
      </w:r>
      <w:r>
        <w:rPr>
          <w:color w:val="404040"/>
        </w:rPr>
        <w:t xml:space="preserve"> 10 </w:t>
      </w:r>
      <w:r>
        <w:rPr>
          <w:rFonts w:ascii="宋体" w:eastAsia="宋体" w:hAnsi="宋体" w:cs="宋体" w:hint="eastAsia"/>
          <w:color w:val="404040"/>
          <w:lang w:eastAsia="zh-CN"/>
        </w:rPr>
        <w:t>类（两工况合并），任务类别数与本文不同。</w:t>
      </w:r>
    </w:p>
    <w:p>
      <w:pPr>
        <w:spacing w:after="60"/>
        <w:ind w:firstLine="0"/>
      </w:pPr>
      <w:r>
        <w:rPr>
          <w:b/>
        </w:rPr>
        <w:t>16. Fault Diagnosis of Rotating Machines Based on Combination of One-Dimensional Convolutional Neural Network and Long Short-Term Memory in Variable Working Conditions</w:t>
      </w:r>
    </w:p>
    <w:p>
      <w:pPr>
        <w:spacing w:after="120"/>
        <w:ind w:firstLine="0"/>
      </w:pPr>
      <w:r>
        <w:rPr>
          <w:color w:val="404040"/>
        </w:rPr>
        <w:t xml:space="preserve">Kibrete F, Woldemichael D E, Gebremedhen H S. </w:t>
      </w:r>
      <w:r>
        <w:rPr>
          <w:i/>
          <w:color w:val="404040"/>
        </w:rPr>
        <w:t>Journal of Engineering</w:t>
      </w:r>
      <w:r>
        <w:rPr>
          <w:color w:val="404040"/>
        </w:rPr>
        <w:t>, 2025. DOI: 10.1155/je/1670810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不纳入原因：采用变工况组合集（</w:t>
      </w:r>
      <w:r>
        <w:rPr>
          <w:color w:val="404040"/>
        </w:rPr>
        <w:t xml:space="preserve">10 </w:t>
      </w:r>
      <w:r>
        <w:rPr>
          <w:rFonts w:ascii="宋体" w:eastAsia="宋体" w:hAnsi="宋体" w:cs="宋体" w:hint="eastAsia"/>
          <w:color w:val="404040"/>
          <w:lang w:eastAsia="zh-CN"/>
        </w:rPr>
        <w:t>类，含复合故障），任务结构不同。</w:t>
      </w:r>
    </w:p>
    <w:p>
      <w:pPr>
        <w:spacing w:after="60"/>
        <w:ind w:firstLine="0"/>
      </w:pPr>
      <w:r>
        <w:rPr>
          <w:b/>
        </w:rPr>
        <w:t>17. DDGF-Net: A Novel Dual-Domain Generative-Discriminative Fusion Network for Gearbox Fault Diagnosis Under Strong Noise Conditions</w:t>
      </w:r>
    </w:p>
    <w:p>
      <w:pPr>
        <w:spacing w:after="120"/>
        <w:ind w:firstLine="0"/>
      </w:pPr>
      <w:r>
        <w:rPr>
          <w:color w:val="404040"/>
        </w:rPr>
        <w:t xml:space="preserve">Ma R, Wang X, Cheng J, Xie T, Li S, Wang C. </w:t>
      </w:r>
      <w:r>
        <w:rPr>
          <w:i/>
          <w:color w:val="404040"/>
        </w:rPr>
        <w:t>Machines</w:t>
      </w:r>
      <w:r>
        <w:rPr>
          <w:color w:val="404040"/>
        </w:rPr>
        <w:t>, 2026, 14(9): 1013. DOI: 10.3390/machines14091013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不纳入原因：其噪声实验区间为</w:t>
      </w:r>
      <w:r>
        <w:rPr>
          <w:color w:val="404040"/>
        </w:rPr>
        <w:t xml:space="preserve"> −10 ~ −6 dB</w:t>
      </w:r>
      <w:r>
        <w:rPr>
          <w:rFonts w:ascii="宋体" w:eastAsia="宋体" w:hAnsi="宋体" w:cs="宋体" w:hint="eastAsia"/>
          <w:color w:val="404040"/>
          <w:lang w:eastAsia="zh-CN"/>
        </w:rPr>
        <w:t>，与本文</w:t>
      </w:r>
      <w:r>
        <w:rPr>
          <w:color w:val="404040"/>
        </w:rPr>
        <w:t xml:space="preserve"> −4 dB </w:t>
      </w:r>
      <w:r>
        <w:rPr>
          <w:rFonts w:ascii="宋体" w:eastAsia="宋体" w:hAnsi="宋体" w:cs="宋体" w:hint="eastAsia"/>
          <w:color w:val="404040"/>
          <w:lang w:eastAsia="zh-CN"/>
        </w:rPr>
        <w:t>下限不重叠；唯一重叠的</w:t>
      </w:r>
      <w:r>
        <w:rPr>
          <w:color w:val="404040"/>
        </w:rPr>
        <w:t xml:space="preserve"> −4 dB </w:t>
      </w:r>
      <w:r>
        <w:rPr>
          <w:rFonts w:ascii="宋体" w:eastAsia="宋体" w:hAnsi="宋体" w:cs="宋体" w:hint="eastAsia"/>
          <w:color w:val="404040"/>
          <w:lang w:eastAsia="zh-CN"/>
        </w:rPr>
        <w:t>处其基线高于本文齿轮箱结果。</w:t>
      </w:r>
    </w:p>
    <w:p>
      <w:pPr>
        <w:spacing w:after="60"/>
        <w:ind w:firstLine="0"/>
      </w:pPr>
      <w:r>
        <w:rPr>
          <w:b/>
        </w:rPr>
        <w:t>18. FE-MCFormer: a novel time–frequency interpretable architecture for machinery fault diagnosis under strong noise environments</w:t>
      </w:r>
    </w:p>
    <w:p>
      <w:pPr>
        <w:spacing w:after="120"/>
        <w:ind w:firstLine="0"/>
      </w:pPr>
      <w:r>
        <w:rPr>
          <w:color w:val="404040"/>
        </w:rPr>
        <w:t>Yuan Y, Jiang X, Yang H, Zhao H, Wang S, Cheng X, Meng J. arXiv:2505.06285</w:t>
      </w:r>
    </w:p>
    <w:p>
      <w:pPr>
        <w:spacing w:after="120"/>
        <w:ind w:firstLine="0"/>
      </w:pPr>
      <w:r>
        <w:rPr>
          <w:rFonts w:ascii="宋体" w:eastAsia="宋体" w:hAnsi="宋体" w:cs="宋体" w:hint="eastAsia"/>
          <w:color w:val="404040"/>
          <w:lang w:eastAsia="zh-CN"/>
        </w:rPr>
        <w:t>不纳入原因：当前版本（</w:t>
      </w:r>
      <w:r>
        <w:rPr>
          <w:color w:val="404040"/>
        </w:rPr>
        <w:t>v3</w:t>
      </w:r>
      <w:r>
        <w:rPr>
          <w:rFonts w:ascii="宋体" w:eastAsia="宋体" w:hAnsi="宋体" w:cs="宋体" w:hint="eastAsia"/>
          <w:color w:val="404040"/>
          <w:lang w:eastAsia="zh-CN"/>
        </w:rPr>
        <w:t>）已删除</w:t>
      </w:r>
      <w:r>
        <w:rPr>
          <w:color w:val="404040"/>
        </w:rPr>
        <w:t xml:space="preserve"> SEU </w:t>
      </w:r>
      <w:r>
        <w:rPr>
          <w:rFonts w:ascii="宋体" w:eastAsia="宋体" w:hAnsi="宋体" w:cs="宋体" w:hint="eastAsia"/>
          <w:color w:val="404040"/>
          <w:lang w:eastAsia="zh-CN"/>
        </w:rPr>
        <w:t>案例，改为</w:t>
      </w:r>
      <w:r>
        <w:rPr>
          <w:color w:val="404040"/>
        </w:rPr>
        <w:t xml:space="preserve"> PU </w:t>
      </w:r>
      <w:r>
        <w:rPr>
          <w:rFonts w:ascii="宋体" w:eastAsia="宋体" w:hAnsi="宋体" w:cs="宋体" w:hint="eastAsia"/>
          <w:color w:val="404040"/>
          <w:lang w:eastAsia="zh-CN"/>
        </w:rPr>
        <w:t>轴承与离心压缩机数据，引用存在版本风险。</w:t>
      </w:r>
    </w:p>
    <w:p>
      <w:pPr>
        <w:pStyle w:val="Heading2"/>
      </w:pPr>
      <w:r>
        <w:rPr>
          <w:rFonts w:ascii="宋体" w:hAnsi="宋体" w:eastAsia="宋体" w:cs="宋体" w:hint="eastAsia"/>
          <w:color w:val="000000"/>
          <w:sz w:val="28"/>
          <w:lang w:eastAsia="zh-CN"/>
        </w:rPr>
        <w:t>四、标题核对说明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本清单全部标题均回原文（期刊、出版社官方页面）逐一核对。其中三条与本文此前的对比材料草稿不一致，已按原文更正如下，后续引用请以本清单为准。</w:t>
      </w:r>
    </w:p>
    <w:p>
      <w:pPr>
        <w:spacing w:after="60"/>
        <w:ind w:firstLine="480"/>
      </w:pPr>
      <w:r>
        <w:t xml:space="preserve">1.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条此前写作</w:t>
      </w:r>
      <w:r>
        <w:t xml:space="preserve"> </w:t>
      </w:r>
      <w:r>
        <w:rPr>
          <w:i/>
        </w:rPr>
        <w:t>CS-LAMRNet: A Lightweight Attention-Based Multi-Resolution Network for Fault Diagnosis</w:t>
      </w:r>
      <w:r>
        <w:rPr>
          <w:rFonts w:ascii="宋体" w:eastAsia="宋体" w:hAnsi="宋体" w:cs="宋体" w:hint="eastAsia"/>
          <w:lang w:eastAsia="zh-CN"/>
        </w:rPr>
        <w:t xml:space="preserve">，经核 </w:t>
      </w:r>
      <w:r>
        <w:rPr>
          <w:i/>
        </w:rPr>
        <w:t>Mathematics</w:t>
      </w:r>
      <w:r>
        <w:t xml:space="preserve"> 2025, 13(9): 1393 </w:t>
      </w:r>
      <w:r>
        <w:rPr>
          <w:rFonts w:ascii="宋体" w:eastAsia="宋体" w:hAnsi="宋体" w:cs="宋体" w:hint="eastAsia"/>
          <w:lang w:eastAsia="zh-CN"/>
        </w:rPr>
        <w:t>原文题名为</w:t>
      </w:r>
      <w:r>
        <w:t>"Gearbox Fault Diagnosis Based on Compressed Sensing and Multi-Scale Residual Network with Lightweight Attention Mechanism"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60"/>
        <w:ind w:firstLine="480"/>
      </w:pPr>
      <w:r>
        <w:t xml:space="preserve">2.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条此前出处记为</w:t>
      </w:r>
      <w:r>
        <w:t xml:space="preserve"> </w:t>
      </w:r>
      <w:r>
        <w:rPr>
          <w:i/>
        </w:rPr>
        <w:t>IEEE Transactions on Instrumentation and Measurement</w:t>
      </w:r>
      <w:r>
        <w:rPr>
          <w:rFonts w:ascii="宋体" w:eastAsia="宋体" w:hAnsi="宋体" w:cs="宋体" w:hint="eastAsia"/>
          <w:lang w:eastAsia="zh-CN"/>
        </w:rPr>
        <w:t xml:space="preserve">，经核该文实际发表于 </w:t>
      </w:r>
      <w:r>
        <w:rPr>
          <w:i/>
        </w:rPr>
        <w:t>IEEE Access</w:t>
      </w:r>
      <w:r>
        <w:t>, 2025, 13: 105492–105504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DOI </w:t>
      </w:r>
      <w:r>
        <w:rPr>
          <w:rFonts w:ascii="宋体" w:eastAsia="宋体" w:hAnsi="宋体" w:cs="宋体" w:hint="eastAsia"/>
          <w:lang w:eastAsia="zh-CN"/>
        </w:rPr>
        <w:t>为</w:t>
      </w:r>
      <w:r>
        <w:t xml:space="preserve"> 10.1109/ACCESS.2025.3580424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60"/>
        <w:ind w:firstLine="480"/>
      </w:pPr>
      <w:r>
        <w:t xml:space="preserve">3.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条此前写作</w:t>
      </w:r>
      <w:r>
        <w:t xml:space="preserve"> </w:t>
      </w:r>
      <w:r>
        <w:rPr>
          <w:i/>
        </w:rPr>
        <w:t>ADSRN: Few-Shot Bearing Fault Diagnosis Based on Self-Supervised Learning</w:t>
      </w:r>
      <w:r>
        <w:rPr>
          <w:rFonts w:ascii="宋体" w:eastAsia="宋体" w:hAnsi="宋体" w:cs="宋体" w:hint="eastAsia"/>
          <w:lang w:eastAsia="zh-CN"/>
        </w:rPr>
        <w:t xml:space="preserve">，经核 </w:t>
      </w:r>
      <w:r>
        <w:rPr>
          <w:i/>
        </w:rPr>
        <w:t>Machines</w:t>
      </w:r>
      <w:r>
        <w:t xml:space="preserve"> 2025, 13(3): 193 </w:t>
      </w:r>
      <w:r>
        <w:rPr>
          <w:rFonts w:ascii="宋体" w:eastAsia="宋体" w:hAnsi="宋体" w:cs="宋体" w:hint="eastAsia"/>
          <w:lang w:eastAsia="zh-CN"/>
        </w:rPr>
        <w:t>原文题名为</w:t>
      </w:r>
      <w:r>
        <w:t>"Adaptive Deeping Siamese Residual Network: A Novel Model for Few-Shot Bearing Fault Diagnosis"</w:t>
      </w:r>
      <w:r>
        <w:rPr>
          <w:rFonts w:ascii="宋体" w:eastAsia="宋体" w:hAnsi="宋体" w:cs="宋体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