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88"/>
        <w:gridCol w:w="1867"/>
      </w:tblGrid>
      <w:tr w:rsidR="00A23192" w:rsidRPr="000A3A14" w14:paraId="5A8F62E8" w14:textId="77777777" w:rsidTr="00EE710E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3895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BB2A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3106" w14:textId="77777777" w:rsidR="00A23192" w:rsidRPr="000A3A14" w:rsidRDefault="00A23192" w:rsidP="00EE710E">
            <w:pPr>
              <w:rPr>
                <w:rFonts w:ascii="宋体"/>
              </w:rPr>
            </w:pPr>
          </w:p>
        </w:tc>
      </w:tr>
      <w:tr w:rsidR="00A23192" w:rsidRPr="000A3A14" w14:paraId="25594D36" w14:textId="77777777" w:rsidTr="00EE710E">
        <w:trPr>
          <w:cantSplit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532C" w14:textId="77777777" w:rsidR="00A23192" w:rsidRPr="000A3A14" w:rsidRDefault="00A23192" w:rsidP="00EE710E">
            <w:pPr>
              <w:spacing w:line="300" w:lineRule="exact"/>
              <w:rPr>
                <w:rFonts w:ascii="宋体"/>
              </w:rPr>
            </w:pPr>
            <w:proofErr w:type="gramStart"/>
            <w:r w:rsidRPr="000A3A14">
              <w:rPr>
                <w:rFonts w:ascii="宋体" w:hAnsi="宋体" w:cs="宋体"/>
              </w:rPr>
              <w:t>[  ]</w:t>
            </w:r>
            <w:proofErr w:type="gramEnd"/>
            <w:r w:rsidRPr="000A3A14">
              <w:rPr>
                <w:rFonts w:ascii="宋体" w:hAnsi="宋体" w:cs="宋体"/>
              </w:rPr>
              <w:t xml:space="preserve"> Draft </w:t>
            </w:r>
          </w:p>
          <w:p w14:paraId="24CD9740" w14:textId="77777777" w:rsidR="00A23192" w:rsidRPr="000A3A14" w:rsidRDefault="00A23192" w:rsidP="00EE710E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[</w:t>
            </w:r>
            <w:r w:rsidRPr="000A3A14">
              <w:rPr>
                <w:rFonts w:ascii="宋体" w:hAnsi="宋体" w:cs="宋体" w:hint="eastAsia"/>
              </w:rPr>
              <w:t>√</w:t>
            </w:r>
            <w:r w:rsidRPr="000A3A14">
              <w:rPr>
                <w:rFonts w:ascii="宋体" w:hAnsi="宋体" w:cs="宋体"/>
              </w:rPr>
              <w:t>] Released</w:t>
            </w:r>
          </w:p>
          <w:p w14:paraId="7E304B09" w14:textId="77777777" w:rsidR="00A23192" w:rsidRPr="000A3A14" w:rsidRDefault="00A23192" w:rsidP="00EE710E">
            <w:pPr>
              <w:spacing w:line="300" w:lineRule="exact"/>
              <w:rPr>
                <w:rFonts w:ascii="宋体"/>
              </w:rPr>
            </w:pPr>
            <w:proofErr w:type="gramStart"/>
            <w:r w:rsidRPr="000A3A14"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 w:rsidRPr="000A3A14">
              <w:rPr>
                <w:rFonts w:ascii="宋体" w:hAnsi="宋体" w:cs="宋体"/>
              </w:rPr>
              <w:t>]</w:t>
            </w:r>
            <w:proofErr w:type="gramEnd"/>
            <w:r w:rsidRPr="000A3A14">
              <w:rPr>
                <w:rFonts w:ascii="宋体" w:hAnsi="宋体" w:cs="宋体"/>
              </w:rPr>
              <w:t>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A1D7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</w:t>
            </w:r>
            <w:r w:rsidRPr="000A3A14">
              <w:rPr>
                <w:rFonts w:ascii="宋体" w:hAnsi="宋体" w:cs="宋体"/>
              </w:rPr>
              <w:t xml:space="preserve">    </w:t>
            </w:r>
            <w:r w:rsidRPr="000A3A14"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7B77" w14:textId="77777777" w:rsidR="00A23192" w:rsidRPr="000A3A14" w:rsidRDefault="00A23192" w:rsidP="00EE710E">
            <w:pPr>
              <w:rPr>
                <w:rFonts w:ascii="宋体"/>
              </w:rPr>
            </w:pPr>
          </w:p>
        </w:tc>
      </w:tr>
      <w:tr w:rsidR="00A23192" w:rsidRPr="000A3A14" w14:paraId="3B060F5F" w14:textId="77777777" w:rsidTr="00EE710E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E74F" w14:textId="77777777" w:rsidR="00A23192" w:rsidRPr="000A3A14" w:rsidRDefault="00A23192" w:rsidP="00EE710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A19C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A454" w14:textId="77777777" w:rsidR="00A23192" w:rsidRPr="000A3A14" w:rsidRDefault="00A23192" w:rsidP="00EE710E">
            <w:pPr>
              <w:rPr>
                <w:rFonts w:ascii="宋体"/>
              </w:rPr>
            </w:pPr>
          </w:p>
        </w:tc>
      </w:tr>
      <w:tr w:rsidR="00A23192" w:rsidRPr="000A3A14" w14:paraId="4B3A254F" w14:textId="77777777" w:rsidTr="00EE710E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75B7" w14:textId="77777777" w:rsidR="00A23192" w:rsidRPr="000A3A14" w:rsidRDefault="00A23192" w:rsidP="00EE710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8F53F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772E" w14:textId="77777777" w:rsidR="00A23192" w:rsidRPr="000A3A14" w:rsidRDefault="00A23192" w:rsidP="00EE710E">
            <w:pPr>
              <w:rPr>
                <w:rFonts w:ascii="宋体"/>
              </w:rPr>
            </w:pPr>
          </w:p>
        </w:tc>
      </w:tr>
      <w:tr w:rsidR="00A23192" w:rsidRPr="000A3A14" w14:paraId="30686582" w14:textId="77777777" w:rsidTr="00EE710E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1C72" w14:textId="77777777" w:rsidR="00A23192" w:rsidRPr="000A3A14" w:rsidRDefault="00A23192" w:rsidP="00EE710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59A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A3A9" w14:textId="77777777" w:rsidR="00A23192" w:rsidRPr="000A3A14" w:rsidRDefault="00A23192" w:rsidP="00EE710E">
            <w:pPr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1.0.0</w:t>
            </w:r>
          </w:p>
        </w:tc>
      </w:tr>
    </w:tbl>
    <w:p w14:paraId="300B0145" w14:textId="77777777" w:rsidR="004375BE" w:rsidRDefault="004375BE" w:rsidP="004375BE">
      <w:pPr>
        <w:rPr>
          <w:rFonts w:ascii="宋体" w:hAnsi="宋体"/>
          <w:b/>
          <w:szCs w:val="20"/>
        </w:rPr>
      </w:pPr>
    </w:p>
    <w:p w14:paraId="313C9420" w14:textId="77777777" w:rsidR="004375BE" w:rsidRDefault="004375BE" w:rsidP="004375BE">
      <w:pPr>
        <w:rPr>
          <w:rFonts w:ascii="宋体" w:hAnsi="宋体"/>
          <w:b/>
          <w:sz w:val="44"/>
        </w:rPr>
      </w:pPr>
    </w:p>
    <w:p w14:paraId="7C0B6437" w14:textId="77777777" w:rsidR="00157867" w:rsidRDefault="00157867" w:rsidP="004375BE">
      <w:pPr>
        <w:rPr>
          <w:rFonts w:ascii="宋体" w:hAnsi="宋体"/>
          <w:b/>
          <w:sz w:val="44"/>
        </w:rPr>
      </w:pPr>
    </w:p>
    <w:p w14:paraId="5C1094F4" w14:textId="77777777" w:rsidR="00A23192" w:rsidRDefault="00A23192" w:rsidP="004375BE">
      <w:pPr>
        <w:jc w:val="center"/>
        <w:rPr>
          <w:rFonts w:ascii="华文新魏" w:eastAsia="华文新魏" w:hAnsi="宋体"/>
          <w:bCs/>
          <w:sz w:val="44"/>
        </w:rPr>
      </w:pPr>
    </w:p>
    <w:p w14:paraId="032F41F7" w14:textId="77777777" w:rsidR="00A23192" w:rsidRDefault="00A23192" w:rsidP="004375BE">
      <w:pPr>
        <w:jc w:val="center"/>
        <w:rPr>
          <w:rFonts w:ascii="华文新魏" w:eastAsia="华文新魏" w:hAnsi="宋体"/>
          <w:bCs/>
          <w:sz w:val="44"/>
        </w:rPr>
      </w:pPr>
    </w:p>
    <w:p w14:paraId="470254BB" w14:textId="77777777" w:rsidR="004375BE" w:rsidRDefault="004375BE" w:rsidP="004375BE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项目名称</w:t>
      </w:r>
    </w:p>
    <w:p w14:paraId="3F796606" w14:textId="77777777" w:rsidR="004375BE" w:rsidRDefault="004375BE" w:rsidP="004375BE">
      <w:pPr>
        <w:jc w:val="center"/>
        <w:rPr>
          <w:rFonts w:ascii="Arial" w:hAnsi="Arial" w:cs="Arial"/>
          <w:bCs/>
          <w:sz w:val="36"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 w:hint="eastAsia"/>
          <w:bCs/>
          <w:sz w:val="36"/>
        </w:rPr>
        <w:t>The English Name</w:t>
      </w:r>
      <w:r>
        <w:rPr>
          <w:rFonts w:ascii="Arial" w:hAnsi="Arial" w:cs="Arial" w:hint="eastAsia"/>
          <w:bCs/>
          <w:sz w:val="36"/>
        </w:rPr>
        <w:t>）</w:t>
      </w:r>
    </w:p>
    <w:p w14:paraId="2F4BC7BA" w14:textId="77777777" w:rsidR="004375BE" w:rsidRDefault="004375BE" w:rsidP="004375BE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立项报告</w:t>
      </w:r>
    </w:p>
    <w:p w14:paraId="0939F25B" w14:textId="77777777" w:rsidR="004375BE" w:rsidRDefault="004375BE" w:rsidP="004375BE">
      <w:pPr>
        <w:rPr>
          <w:rFonts w:ascii="宋体" w:hAnsi="宋体"/>
        </w:rPr>
      </w:pPr>
    </w:p>
    <w:p w14:paraId="0F1340FD" w14:textId="77777777" w:rsidR="004375BE" w:rsidRDefault="004375BE" w:rsidP="004375BE">
      <w:pPr>
        <w:rPr>
          <w:rFonts w:ascii="宋体" w:hAnsi="宋体"/>
        </w:rPr>
      </w:pPr>
    </w:p>
    <w:p w14:paraId="70B0D8AA" w14:textId="77777777" w:rsidR="004375BE" w:rsidRDefault="004375BE" w:rsidP="004375BE">
      <w:pPr>
        <w:rPr>
          <w:rFonts w:ascii="宋体" w:hAnsi="宋体"/>
          <w:b/>
        </w:rPr>
      </w:pPr>
    </w:p>
    <w:p w14:paraId="4B74D8C9" w14:textId="77777777" w:rsidR="004375BE" w:rsidRDefault="004375BE" w:rsidP="004375BE">
      <w:pPr>
        <w:rPr>
          <w:rFonts w:ascii="宋体" w:hAnsi="宋体"/>
          <w:b/>
        </w:rPr>
      </w:pPr>
    </w:p>
    <w:p w14:paraId="5CAD6791" w14:textId="77777777" w:rsidR="004375BE" w:rsidRDefault="004375BE" w:rsidP="004375BE">
      <w:pPr>
        <w:rPr>
          <w:rFonts w:ascii="宋体" w:hAnsi="宋体"/>
          <w:b/>
        </w:rPr>
      </w:pPr>
    </w:p>
    <w:p w14:paraId="036B09A2" w14:textId="77777777" w:rsidR="004375BE" w:rsidRDefault="004375BE" w:rsidP="004375BE">
      <w:pPr>
        <w:rPr>
          <w:rFonts w:ascii="宋体" w:hAnsi="宋体"/>
          <w:b/>
        </w:rPr>
      </w:pPr>
    </w:p>
    <w:p w14:paraId="3C5D4B2B" w14:textId="77777777" w:rsidR="004375BE" w:rsidRDefault="004375BE" w:rsidP="004375BE">
      <w:pPr>
        <w:rPr>
          <w:rFonts w:ascii="宋体" w:hAnsi="宋体"/>
          <w:b/>
        </w:rPr>
      </w:pPr>
    </w:p>
    <w:p w14:paraId="621976C1" w14:textId="77777777" w:rsidR="004375BE" w:rsidRDefault="004375BE" w:rsidP="004375BE">
      <w:pPr>
        <w:rPr>
          <w:rFonts w:ascii="宋体" w:hAnsi="宋体"/>
          <w:b/>
        </w:rPr>
      </w:pPr>
    </w:p>
    <w:p w14:paraId="05EDA48E" w14:textId="77777777" w:rsidR="004375BE" w:rsidRDefault="004375BE" w:rsidP="004375BE">
      <w:pPr>
        <w:rPr>
          <w:rFonts w:ascii="宋体" w:hAnsi="宋体"/>
          <w:b/>
        </w:rPr>
      </w:pPr>
    </w:p>
    <w:p w14:paraId="08CE9848" w14:textId="77777777" w:rsidR="004375BE" w:rsidRDefault="004375BE" w:rsidP="004375BE">
      <w:pPr>
        <w:rPr>
          <w:rFonts w:ascii="宋体" w:hAnsi="宋体"/>
          <w:b/>
        </w:rPr>
      </w:pPr>
    </w:p>
    <w:p w14:paraId="78B4BA93" w14:textId="77777777" w:rsidR="004375BE" w:rsidRDefault="004375BE" w:rsidP="004375BE">
      <w:pPr>
        <w:rPr>
          <w:rFonts w:ascii="宋体" w:hAnsi="宋体"/>
          <w:b/>
        </w:rPr>
      </w:pPr>
    </w:p>
    <w:p w14:paraId="486690FD" w14:textId="77777777" w:rsidR="004375BE" w:rsidRDefault="004375BE" w:rsidP="004375BE">
      <w:pPr>
        <w:rPr>
          <w:rFonts w:ascii="宋体" w:hAnsi="宋体"/>
          <w:b/>
        </w:rPr>
      </w:pPr>
    </w:p>
    <w:p w14:paraId="21D50FDB" w14:textId="77777777" w:rsidR="00157867" w:rsidRDefault="00157867" w:rsidP="00157867">
      <w:pPr>
        <w:tabs>
          <w:tab w:val="left" w:pos="1530"/>
        </w:tabs>
      </w:pPr>
    </w:p>
    <w:p w14:paraId="05CE0527" w14:textId="77777777" w:rsidR="00157867" w:rsidRDefault="00157867" w:rsidP="00157867">
      <w:pPr>
        <w:tabs>
          <w:tab w:val="left" w:pos="1530"/>
        </w:tabs>
      </w:pPr>
    </w:p>
    <w:p w14:paraId="4BA84C4F" w14:textId="77777777" w:rsidR="00157867" w:rsidRDefault="00157867" w:rsidP="00157867">
      <w:pPr>
        <w:tabs>
          <w:tab w:val="left" w:pos="1530"/>
        </w:tabs>
      </w:pPr>
    </w:p>
    <w:p w14:paraId="128453CF" w14:textId="77777777" w:rsidR="00A23192" w:rsidRDefault="00A23192" w:rsidP="00157867">
      <w:pPr>
        <w:tabs>
          <w:tab w:val="left" w:pos="1530"/>
        </w:tabs>
      </w:pPr>
    </w:p>
    <w:p w14:paraId="798FEF42" w14:textId="77777777" w:rsidR="00A23192" w:rsidRDefault="00A23192" w:rsidP="00157867">
      <w:pPr>
        <w:tabs>
          <w:tab w:val="left" w:pos="1530"/>
        </w:tabs>
      </w:pPr>
    </w:p>
    <w:p w14:paraId="21DAA69F" w14:textId="77777777" w:rsidR="00A23192" w:rsidRDefault="00A23192" w:rsidP="00157867">
      <w:pPr>
        <w:tabs>
          <w:tab w:val="left" w:pos="1530"/>
        </w:tabs>
      </w:pPr>
    </w:p>
    <w:p w14:paraId="5C36EE1D" w14:textId="77777777" w:rsidR="00A23192" w:rsidRDefault="00A23192" w:rsidP="00157867">
      <w:pPr>
        <w:tabs>
          <w:tab w:val="left" w:pos="1530"/>
        </w:tabs>
      </w:pPr>
    </w:p>
    <w:p w14:paraId="4259ABE5" w14:textId="77777777" w:rsidR="00A23192" w:rsidRDefault="00A23192" w:rsidP="00157867">
      <w:pPr>
        <w:tabs>
          <w:tab w:val="left" w:pos="1530"/>
        </w:tabs>
      </w:pPr>
    </w:p>
    <w:p w14:paraId="05245679" w14:textId="77777777" w:rsidR="00A23192" w:rsidRDefault="00A23192" w:rsidP="00157867">
      <w:pPr>
        <w:tabs>
          <w:tab w:val="left" w:pos="1530"/>
        </w:tabs>
      </w:pPr>
    </w:p>
    <w:p w14:paraId="5E16111C" w14:textId="77777777" w:rsidR="00A23192" w:rsidRDefault="00A23192" w:rsidP="00157867">
      <w:pPr>
        <w:tabs>
          <w:tab w:val="left" w:pos="1530"/>
        </w:tabs>
      </w:pPr>
    </w:p>
    <w:p w14:paraId="0F9B3F02" w14:textId="77777777" w:rsidR="00A23192" w:rsidRDefault="00A23192" w:rsidP="00157867">
      <w:pPr>
        <w:tabs>
          <w:tab w:val="left" w:pos="1530"/>
        </w:tabs>
      </w:pPr>
    </w:p>
    <w:p w14:paraId="51CCEF6A" w14:textId="77777777" w:rsidR="00157867" w:rsidRDefault="00157867" w:rsidP="00157867">
      <w:pPr>
        <w:tabs>
          <w:tab w:val="left" w:pos="1530"/>
        </w:tabs>
      </w:pPr>
    </w:p>
    <w:p w14:paraId="3E099E7C" w14:textId="77777777" w:rsidR="00157867" w:rsidRDefault="00A23192" w:rsidP="00A23192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XXX</w:t>
      </w:r>
      <w:r w:rsidRPr="006B452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14:paraId="1211C0E2" w14:textId="77777777" w:rsidR="00157867" w:rsidRDefault="00157867" w:rsidP="00157867">
      <w:pPr>
        <w:tabs>
          <w:tab w:val="left" w:pos="1530"/>
        </w:tabs>
        <w:sectPr w:rsidR="00157867" w:rsidSect="00157867">
          <w:headerReference w:type="default" r:id="rId10"/>
          <w:footerReference w:type="default" r:id="rId11"/>
          <w:headerReference w:type="first" r:id="rId12"/>
          <w:pgSz w:w="11906" w:h="16838" w:code="9"/>
          <w:pgMar w:top="1134" w:right="851" w:bottom="1134" w:left="1134" w:header="851" w:footer="992" w:gutter="0"/>
          <w:pgNumType w:start="1"/>
          <w:cols w:space="425"/>
          <w:titlePg/>
          <w:docGrid w:type="lines" w:linePitch="312"/>
        </w:sectPr>
      </w:pPr>
    </w:p>
    <w:p w14:paraId="4E215CAB" w14:textId="77777777" w:rsidR="00157867" w:rsidRDefault="00157867" w:rsidP="00157867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修订表</w:t>
      </w:r>
    </w:p>
    <w:p w14:paraId="70ECD94B" w14:textId="4A9BB034" w:rsidR="00157867" w:rsidRDefault="005F1C15" w:rsidP="00157867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0575CB" wp14:editId="454A3337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3655" t="36195" r="33020" b="3048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8F0E4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.5pt" to="497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oL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VKk&#10;gxGthOJoFDrTG1dAQKXWNtRGj+rFrDR9dUjpqiVqxyPDzclAWhYykjcp4eIM4G/7T5pBDNl7Hdt0&#10;bGyHGinMt5AYwKEV6BjncrrNhR89ovBx8jDKJymMj159CSkCREg01vmPXHcoGCWWwD4CksPK+UDp&#10;V0gIV3oppIxjlwr1UPdjNg7QnYEm+FaoDUjhNUI4LQUL4SHR2d22khYdSJBSfGLF4LkPs3qvWIRv&#10;OWGLi+2JkGcb6EgV8KA4IHixzlr5/pQ+LaaLaT7IR5PFIE/revBhWeWDyTJ7HNcPdVXV2Y9ALcuL&#10;VjDGVWB31W2W/50uLht0VtxNubfGJG/RYweB7PUdScc5h9GeRbLV7LS21/mDVGPwZa3CLtzfwb5f&#10;/vlPAAAA//8DAFBLAwQUAAYACAAAACEAaxzvXtgAAAAFAQAADwAAAGRycy9kb3ducmV2LnhtbEyP&#10;y27CMBRE95X6D9at1B049ElCHISQui+PTXcmduOAfW3FzoO/7203ZTma0cyZcj05ywbdxdajgMU8&#10;A6ax9qrFRsDx8DFbAotJopLWoxZw1RHW1f1dKQvlR9zpYZ8aRiUYCynApBQKzmNttJNx7oNG8r59&#10;52Qi2TVcdXKkcmf5U5a9cSdbpAUjg94aXV/2vRMQDi/LdB6ul2Pox6/njd9tP60R4vFh2qyAJT2l&#10;/zD84hM6VMR08j2qyKyA2YKCAt7pELl5/poDO/1pXpX8lr76AQAA//8DAFBLAQItABQABgAIAAAA&#10;IQC2gziS/gAAAOEBAAATAAAAAAAAAAAAAAAAAAAAAABbQ29udGVudF9UeXBlc10ueG1sUEsBAi0A&#10;FAAGAAgAAAAhADj9If/WAAAAlAEAAAsAAAAAAAAAAAAAAAAALwEAAF9yZWxzLy5yZWxzUEsBAi0A&#10;FAAGAAgAAAAhAGYfGgskAgAARAQAAA4AAAAAAAAAAAAAAAAALgIAAGRycy9lMm9Eb2MueG1sUEsB&#10;Ai0AFAAGAAgAAAAhAGsc717YAAAABQEAAA8AAAAAAAAAAAAAAAAAfgQAAGRycy9kb3ducmV2Lnht&#10;bFBLBQYAAAAABAAEAPMAAACDBQAAAAA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3450"/>
        <w:gridCol w:w="3000"/>
      </w:tblGrid>
      <w:tr w:rsidR="00157867" w14:paraId="7489719C" w14:textId="77777777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495915E5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A9D192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14:paraId="02D9D703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14:paraId="7A1A4310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14:paraId="5C8BA6C3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157867" w14:paraId="36827C25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57D867A7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240D66C8" w14:textId="674883D2" w:rsidR="00157867" w:rsidRDefault="00430A0F" w:rsidP="00AC5C0E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。</w:t>
            </w:r>
          </w:p>
        </w:tc>
        <w:tc>
          <w:tcPr>
            <w:tcW w:w="1590" w:type="dxa"/>
            <w:tcBorders>
              <w:top w:val="nil"/>
            </w:tcBorders>
          </w:tcPr>
          <w:p w14:paraId="312CDCD3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21206026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72154EF2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0D5C7A61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46E17660" w14:textId="77777777" w:rsidR="00157867" w:rsidRDefault="007B0B48" w:rsidP="00AC5C0E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52872008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24E4C6F9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77B1FFCB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2AEF793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6F45AAC4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2FCF82A7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46D41FFA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52DB9575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4D0188F6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4EF02EF1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1E40C8FA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5EB50B86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62880A4A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17FFA754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45C31150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677C150F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33D677BF" w14:textId="77777777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14:paraId="366AE135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D4E858C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14:paraId="086616CB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14:paraId="4F850F6F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14:paraId="3EADFD2D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45BCB068" w14:textId="77777777" w:rsidR="00157867" w:rsidRDefault="00157867" w:rsidP="00157867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72C84D56" w14:textId="77777777" w:rsidR="00157867" w:rsidRDefault="00157867" w:rsidP="00157867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eastAsia="黑体" w:hint="eastAsia"/>
          <w:b/>
          <w:bCs/>
          <w:sz w:val="44"/>
        </w:rPr>
        <w:t>审批记录</w:t>
      </w:r>
    </w:p>
    <w:p w14:paraId="094BC7FE" w14:textId="4F3DB4E4" w:rsidR="00157867" w:rsidRDefault="005F1C15" w:rsidP="00157867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4E801" wp14:editId="12868F8C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323965" cy="4445"/>
                <wp:effectExtent l="34290" t="29210" r="33020" b="3302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3965" cy="444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312FE" id="Line 3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97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vMJwIAAEcEAAAOAAAAZHJzL2Uyb0RvYy54bWysU8GO2jAQvVfqP1i+QwgEFiLCqiLQC22R&#10;lvZubIdY69iWbQio6r93bAJd2ktVNQdnbM88v5l5M38+NxKduHVCqwKn/QFGXFHNhDoU+Otu3Zti&#10;5DxRjEiteIEv3OHnxft389bkfKhrLRm3CECUy1tT4Np7kyeJozVviOtrwxVcVto2xMPWHhJmSQvo&#10;jUyGg8EkabVlxmrKnYPT8nqJFxG/qjj1X6rKcY9kgYGbj6uN6z6syWJO8oMlpha0o0H+gUVDhIJH&#10;71Al8QQdrfgDqhHUaqcr36e6SXRVCcpjDpBNOvgtm5eaGB5zgeI4cy+T+3+w9PNpa5FgBc4wUqSB&#10;Fm2E4mgUKtMal4PDUm1tyI2e1YvZaPrqkNLLmqgDjwx3FwNhaYhIHkLCxhnA37efNAMfcvQ6lulc&#10;2QZVUphvITCAQynQOfblcu8LP3tE4XAyGo5mkzFGFO6yLBvHp0geUEKssc5/5LpBwSiwhAQiJjlt&#10;nA+sfrkEd6XXQsrYealQW+DxUzoGcdDGQB18LdQO1PAaIZyWggX3EOjsYb+UFp1IUFP8OiYPblYf&#10;FYvwNSds1dmeCHm1gY5UAQ/yA4KddZXL99lgtpquplkvG05WvWxQlr0P62XWm6zTp3E5KpfLMv0R&#10;qKVZXgvGuArsbtJNs7+TRjdEV9HdxXsvTPKIHisIZG//SDq2OnT3qpO9ZpetvUkA1Bqdu8kK4/B2&#10;D/bb+V/8BAAA//8DAFBLAwQUAAYACAAAACEA1WB0rNoAAAAGAQAADwAAAGRycy9kb3ducmV2Lnht&#10;bEyPS0/DMBCE70j8B2uRuFEHaKsmxKmqStzp48LNjZc4NF5bsfPov2c5wW13ZjX7TbmdXSdG7GPr&#10;ScHzIgOBVHvTUqPgfHp/2oCISZPRnSdUcMMI2+r+rtSF8RMdcDymRnAIxUIrsCmFQspYW3Q6LnxA&#10;Yu/L904nXvtGml5PHO46+ZJla+l0S/zB6oB7i/X1ODgF4bTcpO/xdj2HYfp83fnD/qOzSj0+zLs3&#10;EAnn9HcMv/iMDhUzXfxAJopOARdJrC5zEOzm+YqHCwurNciqlP/xqx8AAAD//wMAUEsBAi0AFAAG&#10;AAgAAAAhALaDOJL+AAAA4QEAABMAAAAAAAAAAAAAAAAAAAAAAFtDb250ZW50X1R5cGVzXS54bWxQ&#10;SwECLQAUAAYACAAAACEAOP0h/9YAAACUAQAACwAAAAAAAAAAAAAAAAAvAQAAX3JlbHMvLnJlbHNQ&#10;SwECLQAUAAYACAAAACEAePVbzCcCAABHBAAADgAAAAAAAAAAAAAAAAAuAgAAZHJzL2Uyb0RvYy54&#10;bWxQSwECLQAUAAYACAAAACEA1WB0rNoAAAAGAQAADwAAAAAAAAAAAAAAAACBBAAAZHJzL2Rvd25y&#10;ZXYueG1sUEsFBgAAAAAEAAQA8wAAAIgFAAAAAA=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672"/>
        <w:gridCol w:w="2778"/>
      </w:tblGrid>
      <w:tr w:rsidR="00157867" w14:paraId="4E2B17D3" w14:textId="77777777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14:paraId="3B44168B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3E219FF9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 w14:paraId="2B02E641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 w14:paraId="29481A71" w14:textId="77777777" w:rsidR="00157867" w:rsidRDefault="00157867" w:rsidP="00AC5C0E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157867" w14:paraId="0AA699DF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663DCB06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21"/>
                  <w:lang w:eastAsia="zh-CN"/>
                </w:rPr>
                <w:t>1.0.0</w:t>
              </w:r>
            </w:smartTag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6BA2890F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5570E328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66C76625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3EC6277A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3469C03A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58003E18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1C5B146F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6D2BA782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57867" w14:paraId="0802D0E7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2E559E5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43B69995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4F2EB87A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4E6807DF" w14:textId="77777777" w:rsidR="00157867" w:rsidRDefault="00157867" w:rsidP="00AC5C0E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6F14EE0E" w14:textId="77777777" w:rsidR="00157867" w:rsidRDefault="00157867" w:rsidP="00157867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10FD7B83" w14:textId="77777777" w:rsidR="00157867" w:rsidRDefault="00157867" w:rsidP="00157867"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6777FDC5" w14:textId="5D48661B" w:rsidR="00E505F1" w:rsidRDefault="00157867">
      <w:pPr>
        <w:pStyle w:val="TOC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bCs w:val="0"/>
          <w:caps w:val="0"/>
        </w:rPr>
        <w:fldChar w:fldCharType="begin"/>
      </w:r>
      <w:r>
        <w:rPr>
          <w:rFonts w:ascii="宋体" w:hAnsi="宋体"/>
          <w:b w:val="0"/>
          <w:bCs w:val="0"/>
          <w:caps w:val="0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</w:rPr>
        <w:fldChar w:fldCharType="separate"/>
      </w:r>
      <w:hyperlink w:anchor="_Toc197009628" w:history="1">
        <w:r w:rsidR="00E505F1" w:rsidRPr="004C2BFC">
          <w:rPr>
            <w:rStyle w:val="a9"/>
            <w:rFonts w:ascii="黑体" w:eastAsia="黑体"/>
            <w:noProof/>
          </w:rPr>
          <w:t>1.</w:t>
        </w:r>
        <w:r w:rsidR="00E505F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int="eastAsia"/>
            <w:noProof/>
          </w:rPr>
          <w:t>前言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_Toc197009628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4</w:t>
        </w:r>
        <w:r w:rsidR="00E505F1">
          <w:rPr>
            <w:noProof/>
            <w:webHidden/>
          </w:rPr>
          <w:fldChar w:fldCharType="end"/>
        </w:r>
      </w:hyperlink>
    </w:p>
    <w:p w14:paraId="014F5CB7" w14:textId="55419DAF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29" w:history="1">
        <w:r w:rsidR="00E505F1" w:rsidRPr="004C2BFC">
          <w:rPr>
            <w:rStyle w:val="a9"/>
            <w:rFonts w:ascii="黑体" w:eastAsia="黑体" w:hAnsi="宋体"/>
            <w:noProof/>
          </w:rPr>
          <w:t>1.1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</w:rPr>
          <w:t>项目背景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_Toc197009629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4</w:t>
        </w:r>
        <w:r w:rsidR="00E505F1">
          <w:rPr>
            <w:noProof/>
            <w:webHidden/>
          </w:rPr>
          <w:fldChar w:fldCharType="end"/>
        </w:r>
      </w:hyperlink>
    </w:p>
    <w:p w14:paraId="5CA48C68" w14:textId="40B64469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0" w:history="1">
        <w:r w:rsidR="00E505F1" w:rsidRPr="004C2BFC">
          <w:rPr>
            <w:rStyle w:val="a9"/>
            <w:rFonts w:ascii="黑体" w:eastAsia="黑体" w:hAnsi="宋体"/>
            <w:noProof/>
          </w:rPr>
          <w:t>1.2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</w:rPr>
          <w:t>编写目的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_Toc197009630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4</w:t>
        </w:r>
        <w:r w:rsidR="00E505F1">
          <w:rPr>
            <w:noProof/>
            <w:webHidden/>
          </w:rPr>
          <w:fldChar w:fldCharType="end"/>
        </w:r>
      </w:hyperlink>
    </w:p>
    <w:p w14:paraId="2FAB46E7" w14:textId="2BCFFA2D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1" w:history="1">
        <w:r w:rsidR="00E505F1" w:rsidRPr="004C2BFC">
          <w:rPr>
            <w:rStyle w:val="a9"/>
            <w:rFonts w:ascii="黑体" w:eastAsia="黑体" w:hAnsi="宋体"/>
            <w:noProof/>
          </w:rPr>
          <w:t>1.3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</w:rPr>
          <w:t>术语和缩写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_Toc197009631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4</w:t>
        </w:r>
        <w:r w:rsidR="00E505F1">
          <w:rPr>
            <w:noProof/>
            <w:webHidden/>
          </w:rPr>
          <w:fldChar w:fldCharType="end"/>
        </w:r>
      </w:hyperlink>
    </w:p>
    <w:p w14:paraId="58CBD80B" w14:textId="30D4EBB4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2" w:history="1">
        <w:r w:rsidR="00E505F1" w:rsidRPr="004C2BFC">
          <w:rPr>
            <w:rStyle w:val="a9"/>
            <w:rFonts w:ascii="黑体" w:eastAsia="黑体" w:hAnsi="宋体"/>
            <w:noProof/>
          </w:rPr>
          <w:t>1.4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</w:rPr>
          <w:t>参考资料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_Toc197009632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4</w:t>
        </w:r>
        <w:r w:rsidR="00E505F1">
          <w:rPr>
            <w:noProof/>
            <w:webHidden/>
          </w:rPr>
          <w:fldChar w:fldCharType="end"/>
        </w:r>
      </w:hyperlink>
    </w:p>
    <w:p w14:paraId="1F2C0CD1" w14:textId="4C8C3AD7" w:rsidR="00E505F1" w:rsidRDefault="00225D5D">
      <w:pPr>
        <w:pStyle w:val="TOC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197009633" w:history="1">
        <w:r w:rsidR="00E505F1" w:rsidRPr="004C2BFC">
          <w:rPr>
            <w:rStyle w:val="a9"/>
            <w:rFonts w:ascii="黑体" w:eastAsia="黑体"/>
            <w:noProof/>
          </w:rPr>
          <w:t>2.</w:t>
        </w:r>
        <w:r w:rsidR="00E505F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int="eastAsia"/>
            <w:noProof/>
          </w:rPr>
          <w:t>项目指导思想和目标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_Toc197009633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5</w:t>
        </w:r>
        <w:r w:rsidR="00E505F1">
          <w:rPr>
            <w:noProof/>
            <w:webHidden/>
          </w:rPr>
          <w:fldChar w:fldCharType="end"/>
        </w:r>
      </w:hyperlink>
    </w:p>
    <w:p w14:paraId="77F47A33" w14:textId="5C64DC1D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4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2.1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项目范围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_Toc197009634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5</w:t>
        </w:r>
        <w:r w:rsidR="00E505F1">
          <w:rPr>
            <w:noProof/>
            <w:webHidden/>
          </w:rPr>
          <w:fldChar w:fldCharType="end"/>
        </w:r>
      </w:hyperlink>
    </w:p>
    <w:p w14:paraId="7900F348" w14:textId="2FCC0E61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5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2.2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项目目标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_Toc197009635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5</w:t>
        </w:r>
        <w:r w:rsidR="00E505F1">
          <w:rPr>
            <w:noProof/>
            <w:webHidden/>
          </w:rPr>
          <w:fldChar w:fldCharType="end"/>
        </w:r>
      </w:hyperlink>
    </w:p>
    <w:p w14:paraId="3481FBA1" w14:textId="4BE26525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6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2.3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验收标准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_Toc197009636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5</w:t>
        </w:r>
        <w:r w:rsidR="00E505F1">
          <w:rPr>
            <w:noProof/>
            <w:webHidden/>
          </w:rPr>
          <w:fldChar w:fldCharType="end"/>
        </w:r>
      </w:hyperlink>
    </w:p>
    <w:p w14:paraId="799F2DAC" w14:textId="67BC803E" w:rsidR="00E505F1" w:rsidRDefault="00225D5D">
      <w:pPr>
        <w:pStyle w:val="TOC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197009637" w:history="1">
        <w:r w:rsidR="00E505F1" w:rsidRPr="004C2BFC">
          <w:rPr>
            <w:rStyle w:val="a9"/>
            <w:rFonts w:ascii="黑体" w:eastAsia="黑体"/>
            <w:noProof/>
          </w:rPr>
          <w:t>3.</w:t>
        </w:r>
        <w:r w:rsidR="00E505F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int="eastAsia"/>
            <w:noProof/>
          </w:rPr>
          <w:t>项目管理要素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_Toc197009637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6AA805AF" w14:textId="555C3611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8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3.1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管理策略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_Toc197009638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4AEF017C" w14:textId="50BA4AD7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39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3.2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资源配置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_Toc197009639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4E18D600" w14:textId="0BF278E7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40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3.3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费用预算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_Toc197009640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29D6A3AE" w14:textId="7FA8DE33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41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3.4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进度控制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_Toc197009641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2A521058" w14:textId="161CBD90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42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3.5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风险控制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_Toc197009642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6</w:t>
        </w:r>
        <w:r w:rsidR="00E505F1">
          <w:rPr>
            <w:noProof/>
            <w:webHidden/>
          </w:rPr>
          <w:fldChar w:fldCharType="end"/>
        </w:r>
      </w:hyperlink>
    </w:p>
    <w:p w14:paraId="2949DA69" w14:textId="46582175" w:rsidR="00E505F1" w:rsidRDefault="00225D5D">
      <w:pPr>
        <w:pStyle w:val="TOC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197009643" w:history="1">
        <w:r w:rsidR="00E505F1" w:rsidRPr="004C2BFC">
          <w:rPr>
            <w:rStyle w:val="a9"/>
            <w:rFonts w:ascii="黑体" w:eastAsia="黑体" w:hAnsi="宋体"/>
            <w:noProof/>
          </w:rPr>
          <w:t>4.</w:t>
        </w:r>
        <w:r w:rsidR="00E505F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</w:rPr>
          <w:t>市场推广及工程实施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_Toc197009643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7</w:t>
        </w:r>
        <w:r w:rsidR="00E505F1">
          <w:rPr>
            <w:noProof/>
            <w:webHidden/>
          </w:rPr>
          <w:fldChar w:fldCharType="end"/>
        </w:r>
      </w:hyperlink>
    </w:p>
    <w:p w14:paraId="114CAAD7" w14:textId="73AEDFC4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44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4.1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市场推广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_Toc197009644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7</w:t>
        </w:r>
        <w:r w:rsidR="00E505F1">
          <w:rPr>
            <w:noProof/>
            <w:webHidden/>
          </w:rPr>
          <w:fldChar w:fldCharType="end"/>
        </w:r>
      </w:hyperlink>
    </w:p>
    <w:p w14:paraId="4542B287" w14:textId="667A0D56" w:rsidR="00E505F1" w:rsidRDefault="00225D5D">
      <w:pPr>
        <w:pStyle w:val="TOC2"/>
        <w:rPr>
          <w:rFonts w:ascii="Calibri" w:hAnsi="Calibri"/>
          <w:smallCaps w:val="0"/>
          <w:noProof/>
          <w:szCs w:val="22"/>
        </w:rPr>
      </w:pPr>
      <w:hyperlink w:anchor="_Toc197009645" w:history="1">
        <w:r w:rsidR="00E505F1" w:rsidRPr="004C2BFC">
          <w:rPr>
            <w:rStyle w:val="a9"/>
            <w:rFonts w:ascii="黑体" w:eastAsia="黑体" w:hAnsi="宋体"/>
            <w:noProof/>
            <w:kern w:val="44"/>
          </w:rPr>
          <w:t>4.2</w:t>
        </w:r>
        <w:r w:rsidR="00E505F1">
          <w:rPr>
            <w:rFonts w:ascii="Calibri" w:hAnsi="Calibri"/>
            <w:smallCaps w:val="0"/>
            <w:noProof/>
            <w:szCs w:val="22"/>
          </w:rPr>
          <w:tab/>
        </w:r>
        <w:r w:rsidR="00E505F1" w:rsidRPr="004C2BFC">
          <w:rPr>
            <w:rStyle w:val="a9"/>
            <w:rFonts w:ascii="黑体" w:eastAsia="黑体" w:hAnsi="宋体" w:hint="eastAsia"/>
            <w:noProof/>
            <w:kern w:val="44"/>
          </w:rPr>
          <w:t>工程实施</w:t>
        </w:r>
        <w:r w:rsidR="00E505F1">
          <w:rPr>
            <w:noProof/>
            <w:webHidden/>
          </w:rPr>
          <w:tab/>
        </w:r>
        <w:r w:rsidR="00E505F1">
          <w:rPr>
            <w:noProof/>
            <w:webHidden/>
          </w:rPr>
          <w:fldChar w:fldCharType="begin"/>
        </w:r>
        <w:r w:rsidR="00E505F1">
          <w:rPr>
            <w:noProof/>
            <w:webHidden/>
          </w:rPr>
          <w:instrText xml:space="preserve"> PAGEREF _Toc197009645 \h </w:instrText>
        </w:r>
        <w:r w:rsidR="00E505F1">
          <w:rPr>
            <w:noProof/>
            <w:webHidden/>
          </w:rPr>
        </w:r>
        <w:r w:rsidR="00E505F1">
          <w:rPr>
            <w:noProof/>
            <w:webHidden/>
          </w:rPr>
          <w:fldChar w:fldCharType="separate"/>
        </w:r>
        <w:r w:rsidR="00B146D3">
          <w:rPr>
            <w:noProof/>
            <w:webHidden/>
          </w:rPr>
          <w:t>7</w:t>
        </w:r>
        <w:r w:rsidR="00E505F1">
          <w:rPr>
            <w:noProof/>
            <w:webHidden/>
          </w:rPr>
          <w:fldChar w:fldCharType="end"/>
        </w:r>
      </w:hyperlink>
    </w:p>
    <w:p w14:paraId="2AC7B644" w14:textId="77777777" w:rsidR="00157867" w:rsidRDefault="00157867" w:rsidP="00157867">
      <w:pPr>
        <w:pStyle w:val="1"/>
        <w:spacing w:line="400" w:lineRule="exact"/>
        <w:jc w:val="left"/>
        <w:rPr>
          <w:b w:val="0"/>
          <w:bCs w:val="0"/>
        </w:rPr>
        <w:sectPr w:rsidR="00157867">
          <w:pgSz w:w="11906" w:h="16838" w:code="9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  <w:b w:val="0"/>
          <w:bCs w:val="0"/>
          <w:caps/>
          <w:kern w:val="2"/>
          <w:sz w:val="21"/>
          <w:szCs w:val="24"/>
        </w:rPr>
        <w:fldChar w:fldCharType="end"/>
      </w:r>
    </w:p>
    <w:p w14:paraId="4AA824A5" w14:textId="77777777" w:rsidR="00157867" w:rsidRPr="00DF0536" w:rsidRDefault="00063087" w:rsidP="00157867">
      <w:pPr>
        <w:pStyle w:val="1"/>
        <w:numPr>
          <w:ilvl w:val="0"/>
          <w:numId w:val="6"/>
        </w:numPr>
        <w:tabs>
          <w:tab w:val="clear" w:pos="1152"/>
          <w:tab w:val="num" w:pos="720"/>
        </w:tabs>
        <w:ind w:left="720" w:hanging="540"/>
        <w:rPr>
          <w:rFonts w:ascii="黑体" w:eastAsia="黑体"/>
          <w:sz w:val="36"/>
          <w:szCs w:val="36"/>
        </w:rPr>
      </w:pPr>
      <w:bookmarkStart w:id="0" w:name="_Toc197009628"/>
      <w:r>
        <w:rPr>
          <w:rFonts w:ascii="黑体" w:eastAsia="黑体" w:hint="eastAsia"/>
          <w:sz w:val="36"/>
          <w:szCs w:val="36"/>
        </w:rPr>
        <w:t>前言</w:t>
      </w:r>
      <w:bookmarkEnd w:id="0"/>
    </w:p>
    <w:p w14:paraId="2F92B4E5" w14:textId="77777777" w:rsidR="004B6538" w:rsidRPr="004B6538" w:rsidRDefault="00601411" w:rsidP="00157867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1" w:name="_Toc197009629"/>
      <w:bookmarkStart w:id="2" w:name="_Toc516889764"/>
      <w:bookmarkStart w:id="3" w:name="_Toc520177517"/>
      <w:bookmarkStart w:id="4" w:name="_Toc520621289"/>
      <w:bookmarkStart w:id="5" w:name="_Toc520621574"/>
      <w:r>
        <w:rPr>
          <w:rFonts w:ascii="黑体" w:eastAsia="黑体" w:hAnsi="宋体" w:hint="eastAsia"/>
          <w:sz w:val="30"/>
          <w:szCs w:val="30"/>
        </w:rPr>
        <w:t>项目</w:t>
      </w:r>
      <w:r w:rsidR="004B6538" w:rsidRPr="004B6538">
        <w:rPr>
          <w:rFonts w:ascii="黑体" w:eastAsia="黑体" w:hAnsi="宋体" w:hint="eastAsia"/>
          <w:sz w:val="30"/>
          <w:szCs w:val="30"/>
        </w:rPr>
        <w:t>背景</w:t>
      </w:r>
      <w:bookmarkEnd w:id="1"/>
    </w:p>
    <w:p w14:paraId="2A327EB3" w14:textId="77777777" w:rsidR="00441F11" w:rsidRDefault="00441F11" w:rsidP="00513DA1">
      <w:pPr>
        <w:ind w:left="200"/>
        <w:rPr>
          <w:rFonts w:ascii="宋体" w:hAnsi="宋体"/>
        </w:rPr>
      </w:pPr>
      <w:r>
        <w:rPr>
          <w:rFonts w:ascii="宋体" w:hAnsi="宋体" w:hint="eastAsia"/>
        </w:rPr>
        <w:t>包含如下内容（但不局限于这些）：</w:t>
      </w:r>
    </w:p>
    <w:p w14:paraId="6E3353C5" w14:textId="77777777" w:rsidR="00601411" w:rsidRDefault="00601411" w:rsidP="00513DA1">
      <w:pPr>
        <w:ind w:left="200"/>
        <w:rPr>
          <w:rFonts w:ascii="宋体" w:hAnsi="宋体"/>
        </w:rPr>
      </w:pPr>
      <w:r>
        <w:rPr>
          <w:rFonts w:ascii="宋体" w:hAnsi="宋体" w:hint="eastAsia"/>
        </w:rPr>
        <w:t>所建议开发的软件系统名称</w:t>
      </w:r>
    </w:p>
    <w:p w14:paraId="422195FE" w14:textId="77777777" w:rsidR="00601411" w:rsidRDefault="00601411" w:rsidP="00513DA1">
      <w:pPr>
        <w:ind w:left="200"/>
        <w:rPr>
          <w:rFonts w:ascii="宋体" w:hAnsi="宋体"/>
        </w:rPr>
      </w:pPr>
      <w:r>
        <w:rPr>
          <w:rFonts w:ascii="宋体" w:hAnsi="宋体" w:hint="eastAsia"/>
        </w:rPr>
        <w:t>项目的任务提出者、开发者、用户及实现软件的单位</w:t>
      </w:r>
    </w:p>
    <w:p w14:paraId="1D83FAA1" w14:textId="77777777" w:rsidR="004B6538" w:rsidRDefault="00601411" w:rsidP="00513DA1">
      <w:pPr>
        <w:ind w:left="200"/>
        <w:rPr>
          <w:rFonts w:ascii="宋体" w:hAnsi="宋体"/>
        </w:rPr>
      </w:pPr>
      <w:r w:rsidRPr="00513DA1">
        <w:rPr>
          <w:rFonts w:ascii="宋体" w:hAnsi="宋体" w:hint="eastAsia"/>
        </w:rPr>
        <w:t>项目与其他软件或其他系统的关系</w:t>
      </w:r>
    </w:p>
    <w:p w14:paraId="6B32C5A8" w14:textId="77777777" w:rsidR="00441F11" w:rsidRDefault="00441F11" w:rsidP="00513DA1">
      <w:pPr>
        <w:ind w:left="200"/>
        <w:rPr>
          <w:rFonts w:ascii="宋体" w:hAnsi="宋体"/>
        </w:rPr>
      </w:pPr>
      <w:r>
        <w:rPr>
          <w:rFonts w:ascii="宋体" w:hAnsi="宋体" w:hint="eastAsia"/>
        </w:rPr>
        <w:t>提出立项报告的原因</w:t>
      </w:r>
    </w:p>
    <w:p w14:paraId="15D5AFB3" w14:textId="77777777" w:rsidR="00C00986" w:rsidRPr="00601411" w:rsidRDefault="00C00986" w:rsidP="00513DA1">
      <w:pPr>
        <w:ind w:left="200"/>
      </w:pPr>
      <w:r>
        <w:rPr>
          <w:rFonts w:ascii="宋体" w:hAnsi="宋体" w:hint="eastAsia"/>
        </w:rPr>
        <w:t>对于产品类项目或者公司运营类的软件项目，则必须要有：市场分析及竞品分析</w:t>
      </w:r>
    </w:p>
    <w:p w14:paraId="41C22EA2" w14:textId="77777777" w:rsidR="004B6538" w:rsidRPr="004B6538" w:rsidRDefault="00AD5508" w:rsidP="00157867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6" w:name="_Toc197009630"/>
      <w:r>
        <w:rPr>
          <w:rFonts w:ascii="黑体" w:eastAsia="黑体" w:hAnsi="宋体" w:hint="eastAsia"/>
          <w:sz w:val="30"/>
          <w:szCs w:val="30"/>
        </w:rPr>
        <w:t>编写目的</w:t>
      </w:r>
      <w:bookmarkEnd w:id="6"/>
    </w:p>
    <w:p w14:paraId="5183D711" w14:textId="77777777" w:rsidR="004B6538" w:rsidRDefault="004B6538" w:rsidP="004B6538">
      <w:pPr>
        <w:spacing w:line="360" w:lineRule="auto"/>
        <w:ind w:firstLineChars="200" w:firstLine="420"/>
      </w:pPr>
      <w:r>
        <w:rPr>
          <w:rFonts w:hint="eastAsia"/>
        </w:rPr>
        <w:t>被批准的本文档将是项目的开始，是后续编制项目开发计划的重要依据</w:t>
      </w:r>
      <w:r w:rsidR="001D3019">
        <w:rPr>
          <w:rFonts w:hint="eastAsia"/>
        </w:rPr>
        <w:t>，同时指</w:t>
      </w:r>
      <w:r w:rsidR="00BA6B49">
        <w:rPr>
          <w:rFonts w:hint="eastAsia"/>
        </w:rPr>
        <w:t>出</w:t>
      </w:r>
      <w:r w:rsidR="001D3019">
        <w:rPr>
          <w:rFonts w:hint="eastAsia"/>
        </w:rPr>
        <w:t>该文档的读者对象</w:t>
      </w:r>
      <w:r>
        <w:rPr>
          <w:rFonts w:hint="eastAsia"/>
        </w:rPr>
        <w:t>。</w:t>
      </w:r>
    </w:p>
    <w:p w14:paraId="49DE7553" w14:textId="77777777" w:rsidR="004B6538" w:rsidRDefault="00702D5A" w:rsidP="004B6538">
      <w:pPr>
        <w:spacing w:line="360" w:lineRule="auto"/>
        <w:ind w:firstLineChars="200" w:firstLine="420"/>
      </w:pPr>
      <w:r>
        <w:rPr>
          <w:rFonts w:hint="eastAsia"/>
        </w:rPr>
        <w:t>一般情况下，立项报告的</w:t>
      </w:r>
      <w:r w:rsidR="004B6538">
        <w:rPr>
          <w:rFonts w:hint="eastAsia"/>
        </w:rPr>
        <w:t>作用是</w:t>
      </w:r>
      <w:r w:rsidR="00B9765C">
        <w:rPr>
          <w:rFonts w:hint="eastAsia"/>
        </w:rPr>
        <w:t>（但不局限于这些）</w:t>
      </w:r>
      <w:r w:rsidR="004B6538">
        <w:rPr>
          <w:rFonts w:hint="eastAsia"/>
        </w:rPr>
        <w:t>：</w:t>
      </w:r>
    </w:p>
    <w:p w14:paraId="7647DC4C" w14:textId="77777777" w:rsidR="004B6538" w:rsidRPr="004B6538" w:rsidRDefault="004B6538" w:rsidP="0097611C">
      <w:pPr>
        <w:spacing w:line="360" w:lineRule="auto"/>
        <w:ind w:leftChars="200" w:left="420" w:firstLineChars="200" w:firstLine="420"/>
      </w:pPr>
      <w:r>
        <w:rPr>
          <w:rFonts w:hint="eastAsia"/>
        </w:rPr>
        <w:t>项目背景和项目范围</w:t>
      </w:r>
      <w:r w:rsidR="0097611C">
        <w:rPr>
          <w:rFonts w:hint="eastAsia"/>
        </w:rPr>
        <w:t>；</w:t>
      </w:r>
      <w:r>
        <w:rPr>
          <w:rFonts w:hint="eastAsia"/>
        </w:rPr>
        <w:t>立项指导思想</w:t>
      </w:r>
      <w:r w:rsidR="0097611C">
        <w:rPr>
          <w:rFonts w:hint="eastAsia"/>
        </w:rPr>
        <w:t>；</w:t>
      </w:r>
      <w:r>
        <w:rPr>
          <w:rFonts w:hint="eastAsia"/>
        </w:rPr>
        <w:t>项目目标和验收标准</w:t>
      </w:r>
      <w:r w:rsidR="0097611C">
        <w:rPr>
          <w:rFonts w:hint="eastAsia"/>
        </w:rPr>
        <w:t>；</w:t>
      </w:r>
      <w:r>
        <w:rPr>
          <w:rFonts w:hint="eastAsia"/>
        </w:rPr>
        <w:t>项目管理策略</w:t>
      </w:r>
      <w:r w:rsidR="0097611C">
        <w:rPr>
          <w:rFonts w:hint="eastAsia"/>
        </w:rPr>
        <w:t>；</w:t>
      </w:r>
      <w:r>
        <w:rPr>
          <w:rFonts w:hint="eastAsia"/>
        </w:rPr>
        <w:t>资源配置</w:t>
      </w:r>
      <w:r w:rsidR="0097611C">
        <w:rPr>
          <w:rFonts w:hint="eastAsia"/>
        </w:rPr>
        <w:t>；</w:t>
      </w:r>
      <w:r>
        <w:rPr>
          <w:rFonts w:hint="eastAsia"/>
        </w:rPr>
        <w:t>费用预算</w:t>
      </w:r>
      <w:r w:rsidR="0097611C">
        <w:rPr>
          <w:rFonts w:hint="eastAsia"/>
        </w:rPr>
        <w:t>；</w:t>
      </w:r>
      <w:r>
        <w:rPr>
          <w:rFonts w:hint="eastAsia"/>
        </w:rPr>
        <w:t>进度控制</w:t>
      </w:r>
      <w:r w:rsidR="0097611C">
        <w:rPr>
          <w:rFonts w:hint="eastAsia"/>
        </w:rPr>
        <w:t>；</w:t>
      </w:r>
      <w:r w:rsidR="000A7525">
        <w:rPr>
          <w:rFonts w:hint="eastAsia"/>
        </w:rPr>
        <w:t>明确项目</w:t>
      </w:r>
      <w:r>
        <w:rPr>
          <w:rFonts w:hint="eastAsia"/>
        </w:rPr>
        <w:t>风险控制</w:t>
      </w:r>
      <w:r w:rsidR="000A7525">
        <w:rPr>
          <w:rFonts w:hint="eastAsia"/>
        </w:rPr>
        <w:t>策略</w:t>
      </w:r>
      <w:r w:rsidR="0097611C">
        <w:rPr>
          <w:rFonts w:hint="eastAsia"/>
        </w:rPr>
        <w:t>。</w:t>
      </w:r>
    </w:p>
    <w:p w14:paraId="3DDB4612" w14:textId="77777777" w:rsidR="004B6538" w:rsidRPr="004B6538" w:rsidRDefault="004B6538" w:rsidP="00157867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7" w:name="_Toc197009631"/>
      <w:r w:rsidRPr="004B6538">
        <w:rPr>
          <w:rFonts w:ascii="黑体" w:eastAsia="黑体" w:hAnsi="宋体" w:hint="eastAsia"/>
          <w:sz w:val="30"/>
          <w:szCs w:val="30"/>
        </w:rPr>
        <w:t>术语和缩写</w:t>
      </w:r>
      <w:bookmarkEnd w:id="7"/>
    </w:p>
    <w:p w14:paraId="201C0120" w14:textId="77777777" w:rsidR="004B6538" w:rsidRDefault="004B6538" w:rsidP="004B6538">
      <w:pPr>
        <w:pStyle w:val="a0"/>
        <w:spacing w:line="360" w:lineRule="auto"/>
      </w:pPr>
      <w:r>
        <w:rPr>
          <w:rFonts w:hint="eastAsia"/>
        </w:rPr>
        <w:t>说明文档中用到的术语及其缩写。</w:t>
      </w:r>
    </w:p>
    <w:p w14:paraId="6D63E145" w14:textId="77777777" w:rsidR="004B6538" w:rsidRDefault="004B6538" w:rsidP="004B6538">
      <w:pPr>
        <w:pStyle w:val="a0"/>
        <w:spacing w:line="360" w:lineRule="auto"/>
      </w:pPr>
      <w:r>
        <w:rPr>
          <w:rFonts w:hint="eastAsia"/>
        </w:rPr>
        <w:t>如：</w:t>
      </w:r>
    </w:p>
    <w:p w14:paraId="2BC5FA32" w14:textId="77777777" w:rsidR="004B6538" w:rsidRDefault="004B6538" w:rsidP="004B6538">
      <w:pPr>
        <w:spacing w:line="360" w:lineRule="auto"/>
        <w:ind w:firstLine="435"/>
      </w:pPr>
      <w:r>
        <w:rPr>
          <w:rFonts w:hint="eastAsia"/>
        </w:rPr>
        <w:t>ZYTK</w:t>
      </w:r>
      <w:r>
        <w:rPr>
          <w:rFonts w:hint="eastAsia"/>
        </w:rPr>
        <w:tab/>
      </w:r>
      <w:r>
        <w:rPr>
          <w:rFonts w:hint="eastAsia"/>
        </w:rPr>
        <w:tab/>
        <w:t>Zheng Yuan Yi Ka Tong</w:t>
      </w:r>
    </w:p>
    <w:p w14:paraId="651C19D1" w14:textId="77777777" w:rsidR="004B6538" w:rsidRDefault="004B6538" w:rsidP="004B6538">
      <w:pPr>
        <w:spacing w:line="360" w:lineRule="auto"/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正元一卡通系统</w:t>
      </w:r>
    </w:p>
    <w:p w14:paraId="021755F9" w14:textId="77777777" w:rsidR="004B6538" w:rsidRDefault="004B6538" w:rsidP="004B6538">
      <w:pPr>
        <w:spacing w:line="360" w:lineRule="auto"/>
        <w:ind w:firstLineChars="200" w:firstLine="420"/>
      </w:pPr>
      <w:r>
        <w:rPr>
          <w:rFonts w:hint="eastAsia"/>
        </w:rPr>
        <w:t>CMM</w:t>
      </w:r>
      <w:r>
        <w:rPr>
          <w:rFonts w:hint="eastAsia"/>
        </w:rPr>
        <w:tab/>
      </w:r>
      <w:r>
        <w:rPr>
          <w:rFonts w:hint="eastAsia"/>
        </w:rPr>
        <w:tab/>
        <w:t>Capability Maturity Model</w:t>
      </w:r>
    </w:p>
    <w:p w14:paraId="5449EC46" w14:textId="77777777" w:rsidR="004B6538" w:rsidRDefault="004B6538" w:rsidP="004B653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能力成熟度模型</w:t>
      </w:r>
    </w:p>
    <w:p w14:paraId="32FA29D3" w14:textId="77777777" w:rsidR="004B6538" w:rsidRPr="004B6538" w:rsidRDefault="004B6538" w:rsidP="00157867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8" w:name="_Toc197009632"/>
      <w:r w:rsidRPr="004B6538">
        <w:rPr>
          <w:rFonts w:ascii="黑体" w:eastAsia="黑体" w:hAnsi="宋体" w:hint="eastAsia"/>
          <w:sz w:val="30"/>
          <w:szCs w:val="30"/>
        </w:rPr>
        <w:t>参考资料</w:t>
      </w:r>
      <w:bookmarkEnd w:id="8"/>
    </w:p>
    <w:p w14:paraId="42235FD0" w14:textId="77777777" w:rsidR="00E304E3" w:rsidRDefault="00E304E3" w:rsidP="00E304E3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</w:rPr>
        <w:t>说明文档中用到的参考资料或相关文档列表；</w:t>
      </w:r>
      <w:r>
        <w:rPr>
          <w:rFonts w:ascii="宋体" w:hAnsi="宋体" w:hint="eastAsia"/>
        </w:rPr>
        <w:t>列出有关资料的作者、标题、发表日期、出版单位或资料来源。</w:t>
      </w:r>
      <w:r w:rsidR="007D09F8">
        <w:rPr>
          <w:rFonts w:ascii="宋体" w:hAnsi="宋体" w:hint="eastAsia"/>
        </w:rPr>
        <w:t>以下均可以做为参考资料（但不局限于这些）：</w:t>
      </w:r>
    </w:p>
    <w:p w14:paraId="621F986F" w14:textId="77777777" w:rsidR="00E304E3" w:rsidRDefault="00E304E3" w:rsidP="00E304E3">
      <w:pPr>
        <w:numPr>
          <w:ilvl w:val="0"/>
          <w:numId w:val="31"/>
        </w:numPr>
        <w:rPr>
          <w:rFonts w:ascii="宋体" w:hAnsi="宋体"/>
        </w:rPr>
      </w:pPr>
      <w:r>
        <w:rPr>
          <w:rFonts w:ascii="宋体" w:hAnsi="宋体" w:hint="eastAsia"/>
        </w:rPr>
        <w:t>项目经核准的计划书、合同或上级机关的批文；</w:t>
      </w:r>
    </w:p>
    <w:p w14:paraId="7127CD69" w14:textId="77777777" w:rsidR="00E304E3" w:rsidRDefault="00E304E3" w:rsidP="00E304E3">
      <w:pPr>
        <w:numPr>
          <w:ilvl w:val="0"/>
          <w:numId w:val="31"/>
        </w:numPr>
        <w:rPr>
          <w:rFonts w:ascii="宋体" w:hAnsi="宋体"/>
        </w:rPr>
      </w:pPr>
      <w:r>
        <w:rPr>
          <w:rFonts w:ascii="宋体" w:hAnsi="宋体" w:hint="eastAsia"/>
        </w:rPr>
        <w:t>与本项目有关的其它已发表的资料；</w:t>
      </w:r>
    </w:p>
    <w:p w14:paraId="1F003559" w14:textId="77777777" w:rsidR="00E304E3" w:rsidRDefault="00E304E3" w:rsidP="00E304E3">
      <w:pPr>
        <w:numPr>
          <w:ilvl w:val="0"/>
          <w:numId w:val="31"/>
        </w:numPr>
        <w:rPr>
          <w:rFonts w:ascii="宋体" w:hAnsi="宋体"/>
        </w:rPr>
      </w:pPr>
      <w:r>
        <w:rPr>
          <w:rFonts w:ascii="宋体" w:hAnsi="宋体" w:hint="eastAsia"/>
        </w:rPr>
        <w:t>文档中所引用的资料，所采用的软件标准或规范。</w:t>
      </w:r>
    </w:p>
    <w:p w14:paraId="660B6914" w14:textId="77777777" w:rsidR="00E304E3" w:rsidRPr="00E304E3" w:rsidRDefault="00E304E3" w:rsidP="004B6538">
      <w:pPr>
        <w:spacing w:line="360" w:lineRule="auto"/>
        <w:ind w:firstLineChars="200" w:firstLine="420"/>
      </w:pPr>
    </w:p>
    <w:p w14:paraId="5ECB049F" w14:textId="77777777" w:rsidR="004B6538" w:rsidRPr="002C4170" w:rsidRDefault="004B6538" w:rsidP="00157867">
      <w:pPr>
        <w:pStyle w:val="1"/>
        <w:numPr>
          <w:ilvl w:val="0"/>
          <w:numId w:val="6"/>
        </w:numPr>
        <w:tabs>
          <w:tab w:val="clear" w:pos="1152"/>
          <w:tab w:val="num" w:pos="720"/>
        </w:tabs>
        <w:ind w:left="720" w:hanging="540"/>
        <w:rPr>
          <w:rFonts w:ascii="黑体" w:eastAsia="黑体"/>
          <w:color w:val="FF0000"/>
          <w:sz w:val="36"/>
          <w:szCs w:val="36"/>
        </w:rPr>
      </w:pPr>
      <w:bookmarkStart w:id="9" w:name="_Toc197009633"/>
      <w:r w:rsidRPr="002C4170">
        <w:rPr>
          <w:rFonts w:ascii="黑体" w:eastAsia="黑体" w:hint="eastAsia"/>
          <w:color w:val="FF0000"/>
          <w:sz w:val="36"/>
          <w:szCs w:val="36"/>
        </w:rPr>
        <w:t>项目指导思想和目标</w:t>
      </w:r>
      <w:bookmarkEnd w:id="9"/>
    </w:p>
    <w:p w14:paraId="2D7D383B" w14:textId="106A980A" w:rsidR="00157867" w:rsidRPr="002C4170" w:rsidRDefault="00157867" w:rsidP="00157867">
      <w:pPr>
        <w:pStyle w:val="2"/>
        <w:numPr>
          <w:ilvl w:val="1"/>
          <w:numId w:val="4"/>
        </w:numPr>
        <w:rPr>
          <w:rFonts w:ascii="黑体" w:eastAsia="黑体" w:hAnsi="宋体"/>
          <w:color w:val="FF0000"/>
          <w:kern w:val="44"/>
          <w:sz w:val="30"/>
          <w:szCs w:val="30"/>
        </w:rPr>
      </w:pPr>
      <w:bookmarkStart w:id="10" w:name="_Toc197009634"/>
      <w:bookmarkStart w:id="11" w:name="_Toc516889765"/>
      <w:bookmarkEnd w:id="2"/>
      <w:bookmarkEnd w:id="3"/>
      <w:bookmarkEnd w:id="4"/>
      <w:bookmarkEnd w:id="5"/>
      <w:r w:rsidRPr="002C4170">
        <w:rPr>
          <w:rFonts w:ascii="黑体" w:eastAsia="黑体" w:hAnsi="宋体" w:hint="eastAsia"/>
          <w:color w:val="FF0000"/>
          <w:kern w:val="44"/>
          <w:sz w:val="30"/>
          <w:szCs w:val="30"/>
        </w:rPr>
        <w:t>项目范围</w:t>
      </w:r>
      <w:bookmarkEnd w:id="10"/>
    </w:p>
    <w:p w14:paraId="64576BA2" w14:textId="4EE83A7F" w:rsidR="00B146D3" w:rsidRPr="002C4170" w:rsidRDefault="00ED6144" w:rsidP="00ED6144">
      <w:pPr>
        <w:pStyle w:val="a0"/>
        <w:ind w:firstLineChars="0" w:firstLine="0"/>
        <w:rPr>
          <w:rFonts w:ascii="黑体" w:eastAsia="黑体" w:hAnsi="黑体"/>
          <w:b/>
          <w:bCs/>
          <w:color w:val="FF0000"/>
          <w:sz w:val="30"/>
          <w:szCs w:val="30"/>
        </w:rPr>
      </w:pPr>
      <w:r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2.1.1</w:t>
      </w:r>
      <w:r w:rsidR="00556947"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产品定位</w:t>
      </w:r>
    </w:p>
    <w:p w14:paraId="56FA33BD" w14:textId="6E7CBC0A" w:rsidR="00556947" w:rsidRPr="002C4170" w:rsidRDefault="00556947" w:rsidP="00E55962">
      <w:pPr>
        <w:pStyle w:val="a0"/>
        <w:rPr>
          <w:color w:val="FF0000"/>
          <w:szCs w:val="21"/>
        </w:rPr>
      </w:pPr>
      <w:bookmarkStart w:id="12" w:name="_Hlk54201464"/>
      <w:r w:rsidRPr="002C4170">
        <w:rPr>
          <w:rFonts w:hint="eastAsia"/>
          <w:color w:val="FF0000"/>
          <w:szCs w:val="21"/>
        </w:rPr>
        <w:t>为简化企业内部行政、提高公司人事及财务部门审批效率、使审批流程规范化和透明化，让员工</w:t>
      </w:r>
      <w:r w:rsidR="00E55962" w:rsidRPr="002C4170">
        <w:rPr>
          <w:rFonts w:hint="eastAsia"/>
          <w:color w:val="FF0000"/>
          <w:szCs w:val="21"/>
        </w:rPr>
        <w:t>能</w:t>
      </w:r>
      <w:r w:rsidRPr="002C4170">
        <w:rPr>
          <w:rFonts w:hint="eastAsia"/>
          <w:color w:val="FF0000"/>
          <w:szCs w:val="21"/>
        </w:rPr>
        <w:t>随时提交审批、记录工作心得、反馈工作情况，</w:t>
      </w:r>
      <w:r w:rsidR="00E55962" w:rsidRPr="002C4170">
        <w:rPr>
          <w:rFonts w:hint="eastAsia"/>
          <w:color w:val="FF0000"/>
          <w:szCs w:val="21"/>
        </w:rPr>
        <w:t>以及提高员工凝聚力，产品</w:t>
      </w:r>
      <w:r w:rsidRPr="002C4170">
        <w:rPr>
          <w:rFonts w:hint="eastAsia"/>
          <w:color w:val="FF0000"/>
          <w:szCs w:val="21"/>
        </w:rPr>
        <w:t>面向公司员工，</w:t>
      </w:r>
      <w:r w:rsidR="00E55962" w:rsidRPr="002C4170">
        <w:rPr>
          <w:rFonts w:hint="eastAsia"/>
          <w:color w:val="FF0000"/>
          <w:szCs w:val="21"/>
        </w:rPr>
        <w:t>达到</w:t>
      </w:r>
      <w:r w:rsidRPr="002C4170">
        <w:rPr>
          <w:rFonts w:hint="eastAsia"/>
          <w:color w:val="FF0000"/>
          <w:szCs w:val="21"/>
        </w:rPr>
        <w:t>满足</w:t>
      </w:r>
      <w:r w:rsidR="00E55962" w:rsidRPr="002C4170">
        <w:rPr>
          <w:rFonts w:hint="eastAsia"/>
          <w:color w:val="FF0000"/>
          <w:szCs w:val="21"/>
        </w:rPr>
        <w:t>部分协同办公的要求</w:t>
      </w:r>
      <w:r w:rsidRPr="002C4170">
        <w:rPr>
          <w:rFonts w:hint="eastAsia"/>
          <w:color w:val="FF0000"/>
          <w:szCs w:val="21"/>
        </w:rPr>
        <w:t>。</w:t>
      </w:r>
      <w:bookmarkEnd w:id="12"/>
    </w:p>
    <w:p w14:paraId="3DB9B4D0" w14:textId="68CEE34D" w:rsidR="00556947" w:rsidRPr="002C4170" w:rsidRDefault="00556947" w:rsidP="00556947">
      <w:pPr>
        <w:pStyle w:val="a0"/>
        <w:ind w:firstLineChars="0" w:firstLine="0"/>
        <w:rPr>
          <w:rFonts w:ascii="黑体" w:eastAsia="黑体" w:hAnsi="黑体"/>
          <w:b/>
          <w:bCs/>
          <w:color w:val="FF0000"/>
          <w:sz w:val="30"/>
          <w:szCs w:val="30"/>
        </w:rPr>
      </w:pPr>
      <w:r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2.1.2开发范围</w:t>
      </w:r>
    </w:p>
    <w:p w14:paraId="77F60E92" w14:textId="7D1DB48B" w:rsidR="009D5512" w:rsidRPr="002C4170" w:rsidRDefault="00556947" w:rsidP="00956559">
      <w:pPr>
        <w:tabs>
          <w:tab w:val="num" w:pos="1440"/>
        </w:tabs>
        <w:spacing w:beforeLines="50" w:before="156" w:afterLines="50" w:after="156"/>
        <w:ind w:firstLineChars="200" w:firstLine="420"/>
        <w:jc w:val="left"/>
        <w:rPr>
          <w:rFonts w:ascii="宋体" w:hAnsi="宋体"/>
          <w:color w:val="FF0000"/>
        </w:rPr>
      </w:pPr>
      <w:r w:rsidRPr="002C4170">
        <w:rPr>
          <w:rFonts w:hint="eastAsia"/>
          <w:color w:val="FF0000"/>
          <w:szCs w:val="21"/>
        </w:rPr>
        <w:t>项目的研发内容为开发</w:t>
      </w:r>
      <w:proofErr w:type="gramStart"/>
      <w:r w:rsidRPr="002C4170">
        <w:rPr>
          <w:rFonts w:hint="eastAsia"/>
          <w:color w:val="FF0000"/>
          <w:szCs w:val="21"/>
        </w:rPr>
        <w:t>一款微信小</w:t>
      </w:r>
      <w:proofErr w:type="gramEnd"/>
      <w:r w:rsidRPr="002C4170">
        <w:rPr>
          <w:rFonts w:hint="eastAsia"/>
          <w:color w:val="FF0000"/>
          <w:szCs w:val="21"/>
        </w:rPr>
        <w:t>程序，</w:t>
      </w:r>
      <w:r w:rsidR="00BD70C0" w:rsidRPr="002C4170">
        <w:rPr>
          <w:rFonts w:hint="eastAsia"/>
          <w:color w:val="FF0000"/>
          <w:szCs w:val="21"/>
        </w:rPr>
        <w:t>项目的主要功能</w:t>
      </w:r>
      <w:r w:rsidR="008A597A" w:rsidRPr="002C4170">
        <w:rPr>
          <w:rFonts w:hint="eastAsia"/>
          <w:color w:val="FF0000"/>
          <w:szCs w:val="21"/>
        </w:rPr>
        <w:t>包括</w:t>
      </w:r>
      <w:r w:rsidR="008A597A" w:rsidRPr="002C4170">
        <w:rPr>
          <w:rFonts w:ascii="宋体" w:hAnsi="宋体" w:hint="eastAsia"/>
          <w:color w:val="FF0000"/>
        </w:rPr>
        <w:t>申请单、工作日志、加油站、价值观案例</w:t>
      </w:r>
      <w:r w:rsidR="009D5512" w:rsidRPr="002C4170">
        <w:rPr>
          <w:rFonts w:ascii="宋体" w:hAnsi="宋体" w:hint="eastAsia"/>
          <w:color w:val="FF0000"/>
        </w:rPr>
        <w:t>，具体功能描述</w:t>
      </w:r>
      <w:r w:rsidRPr="002C4170">
        <w:rPr>
          <w:rFonts w:ascii="宋体" w:hAnsi="宋体" w:hint="eastAsia"/>
          <w:color w:val="FF0000"/>
        </w:rPr>
        <w:t>与用户用例图</w:t>
      </w:r>
      <w:r w:rsidR="009D5512" w:rsidRPr="002C4170">
        <w:rPr>
          <w:rFonts w:ascii="宋体" w:hAnsi="宋体" w:hint="eastAsia"/>
          <w:color w:val="FF0000"/>
        </w:rPr>
        <w:t>如下。</w:t>
      </w:r>
    </w:p>
    <w:p w14:paraId="3CA8185B" w14:textId="77777777" w:rsidR="009D5512" w:rsidRPr="002C4170" w:rsidRDefault="009D5512" w:rsidP="009D551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宋体" w:hAnsi="宋体"/>
          <w:color w:val="FF0000"/>
        </w:rPr>
      </w:pPr>
      <w:r w:rsidRPr="002C4170">
        <w:rPr>
          <w:rFonts w:hint="eastAsia"/>
          <w:b/>
          <w:bCs/>
          <w:color w:val="FF0000"/>
        </w:rPr>
        <w:t>申请单：</w:t>
      </w:r>
      <w:r w:rsidRPr="002C4170">
        <w:rPr>
          <w:rFonts w:hint="eastAsia"/>
          <w:color w:val="FF0000"/>
        </w:rPr>
        <w:t>随着</w:t>
      </w:r>
      <w:r w:rsidRPr="002C4170">
        <w:rPr>
          <w:rFonts w:ascii="宋体" w:hAnsi="宋体" w:hint="eastAsia"/>
          <w:color w:val="FF0000"/>
        </w:rPr>
        <w:t>企业内部人员逐步扩充，内部事项也越来越复杂。借助申请单审批系统，按照规章制度和职能分类设定对应固定审批环节，系统根据规则自动找到对应人员处理，避免了找人难的问题，让内部行政、报销、请假等事务变得更简单。</w:t>
      </w:r>
      <w:proofErr w:type="gramStart"/>
      <w:r w:rsidRPr="002C4170">
        <w:rPr>
          <w:rFonts w:ascii="宋体" w:hAnsi="宋体" w:hint="eastAsia"/>
          <w:color w:val="FF0000"/>
        </w:rPr>
        <w:t>使用微信小</w:t>
      </w:r>
      <w:proofErr w:type="gramEnd"/>
      <w:r w:rsidRPr="002C4170">
        <w:rPr>
          <w:rFonts w:ascii="宋体" w:hAnsi="宋体" w:hint="eastAsia"/>
          <w:color w:val="FF0000"/>
        </w:rPr>
        <w:t>程序，也帮助用户在碎片化时间查阅详情并处理待办审批，减少流程滞留，提升处理效率。</w:t>
      </w:r>
    </w:p>
    <w:p w14:paraId="17BB2611" w14:textId="77777777" w:rsidR="009D5512" w:rsidRPr="002C4170" w:rsidRDefault="009D5512" w:rsidP="009D551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2C4170">
        <w:rPr>
          <w:rFonts w:ascii="宋体" w:hAnsi="宋体" w:hint="eastAsia"/>
          <w:b/>
          <w:bCs/>
          <w:color w:val="FF0000"/>
        </w:rPr>
        <w:t>工作日志：</w:t>
      </w:r>
      <w:r w:rsidRPr="002C4170">
        <w:rPr>
          <w:rFonts w:ascii="宋体" w:hAnsi="宋体" w:hint="eastAsia"/>
          <w:color w:val="FF0000"/>
        </w:rPr>
        <w:t>对于企业，</w:t>
      </w:r>
      <w:r w:rsidRPr="002C4170">
        <w:rPr>
          <w:rFonts w:ascii="Helvetica" w:hAnsi="Helvetica" w:cs="Helvetica"/>
          <w:color w:val="FF0000"/>
          <w:sz w:val="20"/>
          <w:szCs w:val="20"/>
        </w:rPr>
        <w:t>助力管理层透明便捷了解</w:t>
      </w:r>
      <w:r w:rsidRPr="002C4170">
        <w:rPr>
          <w:rFonts w:ascii="宋体" w:hAnsi="宋体"/>
          <w:color w:val="FF0000"/>
        </w:rPr>
        <w:t>员工</w:t>
      </w:r>
      <w:r w:rsidRPr="002C4170">
        <w:rPr>
          <w:rFonts w:ascii="宋体" w:hAnsi="宋体" w:hint="eastAsia"/>
          <w:color w:val="FF0000"/>
        </w:rPr>
        <w:t>的</w:t>
      </w:r>
      <w:r w:rsidRPr="002C4170">
        <w:rPr>
          <w:rFonts w:ascii="宋体" w:hAnsi="宋体"/>
          <w:color w:val="FF0000"/>
        </w:rPr>
        <w:t>工作情况</w:t>
      </w:r>
      <w:r w:rsidRPr="002C4170">
        <w:rPr>
          <w:rFonts w:ascii="宋体" w:hAnsi="宋体" w:hint="eastAsia"/>
          <w:color w:val="FF0000"/>
        </w:rPr>
        <w:t>，合理的把控工作推进进度；对于员工，可以随时随地完成工作日志的填写，帮助员工更好地进行工作回顾。还可以方便团队之间想法、信息的分享，加强员工的自我管理，提高工作计划性</w:t>
      </w:r>
      <w:r w:rsidRPr="002C4170">
        <w:rPr>
          <w:rFonts w:ascii="Helvetica" w:hAnsi="Helvetica" w:cs="Helvetica" w:hint="eastAsia"/>
          <w:color w:val="FF0000"/>
          <w:sz w:val="20"/>
          <w:szCs w:val="20"/>
        </w:rPr>
        <w:t>。</w:t>
      </w:r>
    </w:p>
    <w:p w14:paraId="01B006D6" w14:textId="31F1001C" w:rsidR="009D5512" w:rsidRPr="002C4170" w:rsidRDefault="009D5512" w:rsidP="009D551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2C4170">
        <w:rPr>
          <w:rFonts w:ascii="宋体" w:hAnsi="宋体" w:hint="eastAsia"/>
          <w:b/>
          <w:bCs/>
          <w:color w:val="FF0000"/>
        </w:rPr>
        <w:t>加油站：</w:t>
      </w:r>
      <w:r w:rsidRPr="002C4170">
        <w:rPr>
          <w:rFonts w:ascii="Segoe UI" w:hAnsi="Segoe UI" w:cs="Segoe UI"/>
          <w:color w:val="FF0000"/>
          <w:szCs w:val="21"/>
          <w:shd w:val="clear" w:color="auto" w:fill="FFFFFF"/>
        </w:rPr>
        <w:t>员工们可以在加油站分享自己的工作</w:t>
      </w:r>
      <w:r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心得、工作趣事，用满满的正能量来</w:t>
      </w:r>
      <w:r w:rsidRPr="002C4170">
        <w:rPr>
          <w:rFonts w:ascii="Segoe UI" w:hAnsi="Segoe UI" w:cs="Segoe UI"/>
          <w:color w:val="FF0000"/>
          <w:szCs w:val="21"/>
          <w:shd w:val="clear" w:color="auto" w:fill="FFFFFF"/>
        </w:rPr>
        <w:t>激励其他员工</w:t>
      </w:r>
      <w:r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，也可以在加油站中浏览其他员工发布的信息并进行互动，给自己加油充能。通过评论、</w:t>
      </w:r>
      <w:proofErr w:type="gramStart"/>
      <w:r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点赞等</w:t>
      </w:r>
      <w:proofErr w:type="gramEnd"/>
      <w:r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社交化沟通方式，拉近员工之间的距离，增加团队粘性。</w:t>
      </w:r>
    </w:p>
    <w:p w14:paraId="6EEB347A" w14:textId="7DCF91F6" w:rsidR="009D5512" w:rsidRPr="002C4170" w:rsidRDefault="009D5512" w:rsidP="009D551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宋体" w:hAnsi="宋体"/>
          <w:color w:val="FF0000"/>
        </w:rPr>
      </w:pPr>
      <w:r w:rsidRPr="002C4170">
        <w:rPr>
          <w:rFonts w:ascii="宋体" w:hAnsi="宋体" w:hint="eastAsia"/>
          <w:b/>
          <w:bCs/>
          <w:color w:val="FF0000"/>
        </w:rPr>
        <w:t>价值观案例：</w:t>
      </w:r>
      <w:r w:rsidR="00556947" w:rsidRPr="002C4170">
        <w:rPr>
          <w:rFonts w:ascii="宋体" w:hAnsi="宋体" w:hint="eastAsia"/>
          <w:color w:val="FF0000"/>
        </w:rPr>
        <w:t>将优秀的价值观案例根据企业、部门、个人进行</w:t>
      </w:r>
      <w:r w:rsidR="005932EC" w:rsidRPr="002C4170">
        <w:rPr>
          <w:rFonts w:ascii="宋体" w:hAnsi="宋体" w:hint="eastAsia"/>
          <w:color w:val="FF0000"/>
        </w:rPr>
        <w:t>分类汇总</w:t>
      </w:r>
      <w:r w:rsidR="00556947" w:rsidRPr="002C4170">
        <w:rPr>
          <w:rFonts w:ascii="宋体" w:hAnsi="宋体" w:hint="eastAsia"/>
          <w:color w:val="FF0000"/>
        </w:rPr>
        <w:t>，不</w:t>
      </w:r>
      <w:r w:rsidR="005932EC" w:rsidRPr="002C4170">
        <w:rPr>
          <w:rFonts w:ascii="宋体" w:hAnsi="宋体" w:hint="eastAsia"/>
          <w:color w:val="FF0000"/>
        </w:rPr>
        <w:t>定期</w:t>
      </w:r>
      <w:r w:rsidR="00556947" w:rsidRPr="002C4170">
        <w:rPr>
          <w:rFonts w:ascii="宋体" w:hAnsi="宋体" w:hint="eastAsia"/>
          <w:color w:val="FF0000"/>
        </w:rPr>
        <w:t>更新以上内容，向员工传达优秀的价值观，让员工树立良好的工作心态，奋发拼搏。</w:t>
      </w:r>
    </w:p>
    <w:p w14:paraId="34A4FD51" w14:textId="4F9FF8AA" w:rsidR="009A15D5" w:rsidRPr="002C4170" w:rsidRDefault="009A15D5" w:rsidP="009A15D5">
      <w:pPr>
        <w:keepNext/>
        <w:spacing w:line="360" w:lineRule="auto"/>
        <w:ind w:firstLineChars="200" w:firstLine="420"/>
        <w:jc w:val="center"/>
        <w:rPr>
          <w:color w:val="FF0000"/>
        </w:rPr>
      </w:pPr>
    </w:p>
    <w:p w14:paraId="6DCFA93E" w14:textId="77777777" w:rsidR="00A10830" w:rsidRPr="002C4170" w:rsidRDefault="0035298A" w:rsidP="00A10830">
      <w:pPr>
        <w:pStyle w:val="ad"/>
        <w:jc w:val="center"/>
        <w:rPr>
          <w:color w:val="FF0000"/>
        </w:rPr>
      </w:pPr>
      <w:r w:rsidRPr="002C4170">
        <w:rPr>
          <w:noProof/>
          <w:color w:val="FF0000"/>
        </w:rPr>
        <w:drawing>
          <wp:inline distT="0" distB="0" distL="0" distR="0" wp14:anchorId="387DFA69" wp14:editId="53FC5F4A">
            <wp:extent cx="4572000" cy="549875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959" cy="55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7E1" w14:textId="2E903861" w:rsidR="00ED6144" w:rsidRPr="002C4170" w:rsidRDefault="009A15D5" w:rsidP="00A10830">
      <w:pPr>
        <w:pStyle w:val="ad"/>
        <w:jc w:val="center"/>
        <w:rPr>
          <w:color w:val="FF0000"/>
        </w:rPr>
      </w:pPr>
      <w:r w:rsidRPr="002C4170">
        <w:rPr>
          <w:rFonts w:hint="eastAsia"/>
          <w:color w:val="FF0000"/>
        </w:rPr>
        <w:t>图</w:t>
      </w:r>
      <w:r w:rsidRPr="002C4170">
        <w:rPr>
          <w:rFonts w:hint="eastAsia"/>
          <w:color w:val="FF0000"/>
        </w:rPr>
        <w:t xml:space="preserve"> </w:t>
      </w:r>
      <w:r w:rsidRPr="002C4170">
        <w:rPr>
          <w:color w:val="FF0000"/>
        </w:rPr>
        <w:fldChar w:fldCharType="begin"/>
      </w:r>
      <w:r w:rsidRPr="002C4170">
        <w:rPr>
          <w:color w:val="FF0000"/>
        </w:rPr>
        <w:instrText xml:space="preserve"> </w:instrText>
      </w:r>
      <w:r w:rsidRPr="002C4170">
        <w:rPr>
          <w:rFonts w:hint="eastAsia"/>
          <w:color w:val="FF0000"/>
        </w:rPr>
        <w:instrText>STYLEREF 1 \s</w:instrText>
      </w:r>
      <w:r w:rsidRPr="002C4170">
        <w:rPr>
          <w:color w:val="FF0000"/>
        </w:rPr>
        <w:instrText xml:space="preserve"> </w:instrText>
      </w:r>
      <w:r w:rsidRPr="002C4170">
        <w:rPr>
          <w:color w:val="FF0000"/>
        </w:rPr>
        <w:fldChar w:fldCharType="separate"/>
      </w:r>
      <w:r w:rsidRPr="002C4170">
        <w:rPr>
          <w:noProof/>
          <w:color w:val="FF0000"/>
        </w:rPr>
        <w:t>2</w:t>
      </w:r>
      <w:r w:rsidRPr="002C4170">
        <w:rPr>
          <w:color w:val="FF0000"/>
        </w:rPr>
        <w:fldChar w:fldCharType="end"/>
      </w:r>
      <w:r w:rsidRPr="002C4170">
        <w:rPr>
          <w:color w:val="FF0000"/>
        </w:rPr>
        <w:noBreakHyphen/>
      </w:r>
      <w:r w:rsidRPr="002C4170">
        <w:rPr>
          <w:color w:val="FF0000"/>
        </w:rPr>
        <w:fldChar w:fldCharType="begin"/>
      </w:r>
      <w:r w:rsidRPr="002C4170">
        <w:rPr>
          <w:color w:val="FF0000"/>
        </w:rPr>
        <w:instrText xml:space="preserve"> </w:instrText>
      </w:r>
      <w:r w:rsidRPr="002C4170">
        <w:rPr>
          <w:rFonts w:hint="eastAsia"/>
          <w:color w:val="FF0000"/>
        </w:rPr>
        <w:instrText xml:space="preserve">SEQ </w:instrText>
      </w:r>
      <w:r w:rsidRPr="002C4170">
        <w:rPr>
          <w:rFonts w:hint="eastAsia"/>
          <w:color w:val="FF0000"/>
        </w:rPr>
        <w:instrText>图</w:instrText>
      </w:r>
      <w:r w:rsidRPr="002C4170">
        <w:rPr>
          <w:rFonts w:hint="eastAsia"/>
          <w:color w:val="FF0000"/>
        </w:rPr>
        <w:instrText xml:space="preserve"> \* ARABIC \s 1</w:instrText>
      </w:r>
      <w:r w:rsidRPr="002C4170">
        <w:rPr>
          <w:color w:val="FF0000"/>
        </w:rPr>
        <w:instrText xml:space="preserve"> </w:instrText>
      </w:r>
      <w:r w:rsidRPr="002C4170">
        <w:rPr>
          <w:color w:val="FF0000"/>
        </w:rPr>
        <w:fldChar w:fldCharType="separate"/>
      </w:r>
      <w:r w:rsidRPr="002C4170">
        <w:rPr>
          <w:noProof/>
          <w:color w:val="FF0000"/>
        </w:rPr>
        <w:t>1</w:t>
      </w:r>
      <w:r w:rsidRPr="002C4170">
        <w:rPr>
          <w:color w:val="FF0000"/>
        </w:rPr>
        <w:fldChar w:fldCharType="end"/>
      </w:r>
      <w:r w:rsidRPr="002C4170">
        <w:rPr>
          <w:rFonts w:hint="eastAsia"/>
          <w:color w:val="FF0000"/>
        </w:rPr>
        <w:t>用户用例图</w:t>
      </w:r>
    </w:p>
    <w:p w14:paraId="27D51EEF" w14:textId="77777777" w:rsidR="00157867" w:rsidRPr="002C4170" w:rsidRDefault="00157867" w:rsidP="00157867">
      <w:pPr>
        <w:pStyle w:val="2"/>
        <w:numPr>
          <w:ilvl w:val="1"/>
          <w:numId w:val="4"/>
        </w:numPr>
        <w:rPr>
          <w:rFonts w:ascii="黑体" w:eastAsia="黑体" w:hAnsi="宋体"/>
          <w:color w:val="FF0000"/>
          <w:kern w:val="44"/>
          <w:sz w:val="30"/>
          <w:szCs w:val="30"/>
        </w:rPr>
      </w:pPr>
      <w:bookmarkStart w:id="13" w:name="_Toc197009635"/>
      <w:r w:rsidRPr="002C4170">
        <w:rPr>
          <w:rFonts w:ascii="黑体" w:eastAsia="黑体" w:hAnsi="宋体" w:hint="eastAsia"/>
          <w:color w:val="FF0000"/>
          <w:kern w:val="44"/>
          <w:sz w:val="30"/>
          <w:szCs w:val="30"/>
        </w:rPr>
        <w:t>项目目标</w:t>
      </w:r>
      <w:bookmarkEnd w:id="11"/>
      <w:bookmarkEnd w:id="13"/>
    </w:p>
    <w:p w14:paraId="44E297CE" w14:textId="2C92BDA6" w:rsidR="00E55962" w:rsidRPr="002C4170" w:rsidRDefault="00E55962" w:rsidP="00E55962">
      <w:pPr>
        <w:pStyle w:val="a0"/>
        <w:ind w:firstLineChars="0" w:firstLine="0"/>
        <w:rPr>
          <w:rFonts w:ascii="黑体" w:eastAsia="黑体" w:hAnsi="黑体"/>
          <w:b/>
          <w:bCs/>
          <w:color w:val="FF0000"/>
          <w:sz w:val="30"/>
          <w:szCs w:val="30"/>
        </w:rPr>
      </w:pPr>
      <w:r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2.2.1</w:t>
      </w:r>
      <w:r w:rsidR="00157867"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功能指标</w:t>
      </w:r>
    </w:p>
    <w:p w14:paraId="7E6924A7" w14:textId="19CFF749" w:rsidR="00E55962" w:rsidRPr="002C4170" w:rsidRDefault="00E55962" w:rsidP="00E55962">
      <w:pPr>
        <w:tabs>
          <w:tab w:val="num" w:pos="1440"/>
        </w:tabs>
        <w:spacing w:beforeLines="50" w:before="156" w:afterLines="50" w:after="156"/>
        <w:ind w:firstLineChars="200" w:firstLine="420"/>
        <w:jc w:val="left"/>
        <w:rPr>
          <w:color w:val="FF0000"/>
        </w:rPr>
      </w:pPr>
      <w:r w:rsidRPr="002C4170">
        <w:rPr>
          <w:rFonts w:hint="eastAsia"/>
          <w:color w:val="FF0000"/>
        </w:rPr>
        <w:t>完成申请单、工作日志、加油站、价值观案例四个主要功能，详细功能指标如下。</w:t>
      </w:r>
    </w:p>
    <w:p w14:paraId="45AC21B2" w14:textId="33D07891" w:rsidR="00E55962" w:rsidRPr="002C4170" w:rsidRDefault="00E55962" w:rsidP="00E5596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宋体" w:hAnsi="宋体"/>
          <w:color w:val="FF0000"/>
        </w:rPr>
      </w:pPr>
      <w:r w:rsidRPr="002C4170">
        <w:rPr>
          <w:rFonts w:hint="eastAsia"/>
          <w:b/>
          <w:bCs/>
          <w:color w:val="FF0000"/>
        </w:rPr>
        <w:t>申请单：</w:t>
      </w:r>
      <w:r w:rsidR="0035298A" w:rsidRPr="002C4170">
        <w:rPr>
          <w:rFonts w:hint="eastAsia"/>
          <w:color w:val="FF0000"/>
        </w:rPr>
        <w:t>将员工按</w:t>
      </w:r>
      <w:r w:rsidR="0035298A" w:rsidRPr="002C4170">
        <w:rPr>
          <w:rFonts w:ascii="宋体" w:hAnsi="宋体" w:hint="eastAsia"/>
          <w:color w:val="FF0000"/>
        </w:rPr>
        <w:t>职能分类，设定固定的审批环节，系统可以根据规则自动找到对应人员处理；</w:t>
      </w:r>
      <w:r w:rsidR="0035298A" w:rsidRPr="002C4170">
        <w:rPr>
          <w:rFonts w:hint="eastAsia"/>
          <w:color w:val="FF0000"/>
        </w:rPr>
        <w:t>预设多种申请单模板，高级用户可创建新模板，普通用户只可填写申请单；</w:t>
      </w:r>
      <w:r w:rsidR="005C5A3F" w:rsidRPr="002C4170">
        <w:rPr>
          <w:rFonts w:ascii="宋体" w:hAnsi="宋体" w:hint="eastAsia"/>
          <w:color w:val="FF0000"/>
        </w:rPr>
        <w:t>消息同步实时提醒；</w:t>
      </w:r>
      <w:r w:rsidR="0035298A" w:rsidRPr="002C4170">
        <w:rPr>
          <w:rFonts w:ascii="宋体" w:hAnsi="宋体" w:hint="eastAsia"/>
          <w:color w:val="FF0000"/>
        </w:rPr>
        <w:t>完成用户所有申请单的汇总，按申请单类型或用户的提交与审批分类；除以上功能，还可完成申请单的打印或</w:t>
      </w:r>
      <w:r w:rsidR="00AB0785" w:rsidRPr="002C4170">
        <w:rPr>
          <w:rFonts w:ascii="宋体" w:hAnsi="宋体" w:hint="eastAsia"/>
          <w:color w:val="FF0000"/>
        </w:rPr>
        <w:t>导出</w:t>
      </w:r>
      <w:r w:rsidR="0035298A" w:rsidRPr="002C4170">
        <w:rPr>
          <w:rFonts w:ascii="宋体" w:hAnsi="宋体" w:hint="eastAsia"/>
          <w:color w:val="FF0000"/>
        </w:rPr>
        <w:t>。</w:t>
      </w:r>
    </w:p>
    <w:p w14:paraId="77959449" w14:textId="41C4ED99" w:rsidR="00E55962" w:rsidRPr="002C4170" w:rsidRDefault="00E55962" w:rsidP="00E5596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2C4170">
        <w:rPr>
          <w:rFonts w:ascii="宋体" w:hAnsi="宋体" w:hint="eastAsia"/>
          <w:b/>
          <w:bCs/>
          <w:color w:val="FF0000"/>
        </w:rPr>
        <w:t>工作日志：</w:t>
      </w:r>
      <w:r w:rsidR="00AB0785" w:rsidRPr="002C4170">
        <w:rPr>
          <w:rFonts w:ascii="宋体" w:hAnsi="宋体" w:hint="eastAsia"/>
          <w:color w:val="FF0000"/>
        </w:rPr>
        <w:t>预设多种工作日志模板，不同工作岗位的员工只能选择固定的工作日志模板，负责人可以修改或增加工作日志模板；将工作日志按未读、我发出的、我的团队进行分类汇总；</w:t>
      </w:r>
      <w:r w:rsidR="005C5A3F" w:rsidRPr="002C4170">
        <w:rPr>
          <w:rFonts w:ascii="宋体" w:hAnsi="宋体" w:hint="eastAsia"/>
          <w:color w:val="FF0000"/>
        </w:rPr>
        <w:t>消息同步实时提醒；</w:t>
      </w:r>
      <w:r w:rsidR="00AB0785" w:rsidRPr="002C4170">
        <w:rPr>
          <w:rFonts w:ascii="宋体" w:hAnsi="宋体" w:hint="eastAsia"/>
          <w:color w:val="FF0000"/>
        </w:rPr>
        <w:t>日志可以发送给指定的人、群或团队；当用户收到他人的工作日志时，及时提醒。</w:t>
      </w:r>
    </w:p>
    <w:p w14:paraId="4066A091" w14:textId="67944413" w:rsidR="00E55962" w:rsidRPr="002C4170" w:rsidRDefault="00E55962" w:rsidP="00E55962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2C4170">
        <w:rPr>
          <w:rFonts w:ascii="宋体" w:hAnsi="宋体" w:hint="eastAsia"/>
          <w:b/>
          <w:bCs/>
          <w:color w:val="FF0000"/>
        </w:rPr>
        <w:t>加油站：</w:t>
      </w:r>
      <w:r w:rsidR="005932EC"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员工可以发布内容；按时间顺序展示所有员工发布的内容，并提供评论、</w:t>
      </w:r>
      <w:proofErr w:type="gramStart"/>
      <w:r w:rsidR="005932EC"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点赞的</w:t>
      </w:r>
      <w:proofErr w:type="gramEnd"/>
      <w:r w:rsidR="005932EC" w:rsidRPr="002C4170">
        <w:rPr>
          <w:rFonts w:ascii="Segoe UI" w:hAnsi="Segoe UI" w:cs="Segoe UI" w:hint="eastAsia"/>
          <w:color w:val="FF0000"/>
          <w:szCs w:val="21"/>
          <w:shd w:val="clear" w:color="auto" w:fill="FFFFFF"/>
        </w:rPr>
        <w:t>互动方式。</w:t>
      </w:r>
    </w:p>
    <w:p w14:paraId="148241E1" w14:textId="16BDC007" w:rsidR="00E55962" w:rsidRPr="002C4170" w:rsidRDefault="00E55962" w:rsidP="005932EC">
      <w:pPr>
        <w:tabs>
          <w:tab w:val="num" w:pos="1440"/>
        </w:tabs>
        <w:spacing w:beforeLines="50" w:before="156" w:afterLines="50" w:after="156"/>
        <w:ind w:firstLineChars="200" w:firstLine="422"/>
        <w:jc w:val="left"/>
        <w:rPr>
          <w:rFonts w:ascii="宋体" w:hAnsi="宋体"/>
          <w:color w:val="FF0000"/>
        </w:rPr>
      </w:pPr>
      <w:r w:rsidRPr="002C4170">
        <w:rPr>
          <w:rFonts w:ascii="宋体" w:hAnsi="宋体" w:hint="eastAsia"/>
          <w:b/>
          <w:bCs/>
          <w:color w:val="FF0000"/>
        </w:rPr>
        <w:t>价值观案例：</w:t>
      </w:r>
      <w:r w:rsidRPr="002C4170">
        <w:rPr>
          <w:rFonts w:ascii="宋体" w:hAnsi="宋体" w:hint="eastAsia"/>
          <w:color w:val="FF0000"/>
        </w:rPr>
        <w:t>将优秀的价值观案例根据企业、部门、个人进行</w:t>
      </w:r>
      <w:r w:rsidR="005932EC" w:rsidRPr="002C4170">
        <w:rPr>
          <w:rFonts w:ascii="宋体" w:hAnsi="宋体" w:hint="eastAsia"/>
          <w:color w:val="FF0000"/>
        </w:rPr>
        <w:t>分类汇总</w:t>
      </w:r>
      <w:r w:rsidRPr="002C4170">
        <w:rPr>
          <w:rFonts w:ascii="宋体" w:hAnsi="宋体" w:hint="eastAsia"/>
          <w:color w:val="FF0000"/>
        </w:rPr>
        <w:t>，不</w:t>
      </w:r>
      <w:r w:rsidR="005932EC" w:rsidRPr="002C4170">
        <w:rPr>
          <w:rFonts w:ascii="宋体" w:hAnsi="宋体" w:hint="eastAsia"/>
          <w:color w:val="FF0000"/>
        </w:rPr>
        <w:t>定期</w:t>
      </w:r>
      <w:r w:rsidRPr="002C4170">
        <w:rPr>
          <w:rFonts w:ascii="宋体" w:hAnsi="宋体" w:hint="eastAsia"/>
          <w:color w:val="FF0000"/>
        </w:rPr>
        <w:t>更新以上内容</w:t>
      </w:r>
      <w:r w:rsidR="005932EC" w:rsidRPr="002C4170">
        <w:rPr>
          <w:rFonts w:ascii="宋体" w:hAnsi="宋体" w:hint="eastAsia"/>
          <w:color w:val="FF0000"/>
        </w:rPr>
        <w:t>。</w:t>
      </w:r>
    </w:p>
    <w:p w14:paraId="6BADFC26" w14:textId="64260D88" w:rsidR="00E55962" w:rsidRPr="002C4170" w:rsidRDefault="00E55962" w:rsidP="00E55962">
      <w:pPr>
        <w:pStyle w:val="a0"/>
        <w:ind w:firstLineChars="0" w:firstLine="0"/>
        <w:rPr>
          <w:rFonts w:ascii="黑体" w:eastAsia="黑体" w:hAnsi="黑体"/>
          <w:b/>
          <w:bCs/>
          <w:color w:val="FF0000"/>
          <w:sz w:val="30"/>
          <w:szCs w:val="30"/>
        </w:rPr>
      </w:pPr>
      <w:r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2.2.2</w:t>
      </w:r>
      <w:r w:rsidR="00157867"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性能指标</w:t>
      </w:r>
    </w:p>
    <w:p w14:paraId="22E20E79" w14:textId="42BDEB2F" w:rsidR="00E55962" w:rsidRPr="002C4170" w:rsidRDefault="009A4422" w:rsidP="009A4422">
      <w:pPr>
        <w:tabs>
          <w:tab w:val="num" w:pos="1440"/>
        </w:tabs>
        <w:spacing w:beforeLines="50" w:before="156" w:afterLines="50" w:after="156"/>
        <w:ind w:firstLineChars="200" w:firstLine="420"/>
        <w:jc w:val="left"/>
        <w:rPr>
          <w:rFonts w:ascii="宋体" w:hAnsi="宋体"/>
          <w:color w:val="FF0000"/>
        </w:rPr>
      </w:pPr>
      <w:r w:rsidRPr="002C4170">
        <w:rPr>
          <w:rFonts w:ascii="宋体" w:hAnsi="宋体" w:hint="eastAsia"/>
          <w:color w:val="FF0000"/>
        </w:rPr>
        <w:t>响应时间、</w:t>
      </w:r>
      <w:r w:rsidR="005C5A3F" w:rsidRPr="002C4170">
        <w:rPr>
          <w:rFonts w:ascii="宋体" w:hAnsi="宋体" w:hint="eastAsia"/>
          <w:color w:val="FF0000"/>
        </w:rPr>
        <w:t>系统并发处理能力达到一定测试要求，系统拥有长时间运行稳定性和</w:t>
      </w:r>
      <w:proofErr w:type="gramStart"/>
      <w:r w:rsidR="005C5A3F" w:rsidRPr="002C4170">
        <w:rPr>
          <w:rFonts w:ascii="宋体" w:hAnsi="宋体" w:hint="eastAsia"/>
          <w:color w:val="FF0000"/>
        </w:rPr>
        <w:t>可</w:t>
      </w:r>
      <w:proofErr w:type="gramEnd"/>
      <w:r w:rsidR="005C5A3F" w:rsidRPr="002C4170">
        <w:rPr>
          <w:rFonts w:ascii="宋体" w:hAnsi="宋体" w:hint="eastAsia"/>
          <w:color w:val="FF0000"/>
        </w:rPr>
        <w:t>扩展性</w:t>
      </w:r>
    </w:p>
    <w:p w14:paraId="4A298781" w14:textId="2CD96F62" w:rsidR="00E55962" w:rsidRPr="002C4170" w:rsidRDefault="00E55962" w:rsidP="00E55962">
      <w:pPr>
        <w:pStyle w:val="a0"/>
        <w:ind w:firstLineChars="0" w:firstLine="0"/>
        <w:rPr>
          <w:rFonts w:ascii="黑体" w:eastAsia="黑体" w:hAnsi="黑体"/>
          <w:b/>
          <w:bCs/>
          <w:color w:val="FF0000"/>
          <w:sz w:val="30"/>
          <w:szCs w:val="30"/>
        </w:rPr>
      </w:pPr>
      <w:r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2.2.3</w:t>
      </w:r>
      <w:r w:rsidR="0009550E" w:rsidRPr="002C4170">
        <w:rPr>
          <w:rFonts w:ascii="黑体" w:eastAsia="黑体" w:hAnsi="黑体" w:hint="eastAsia"/>
          <w:b/>
          <w:bCs/>
          <w:color w:val="FF0000"/>
          <w:sz w:val="30"/>
          <w:szCs w:val="30"/>
        </w:rPr>
        <w:t>并发指标</w:t>
      </w:r>
    </w:p>
    <w:p w14:paraId="361073D1" w14:textId="75F481F7" w:rsidR="00157867" w:rsidRPr="002C4170" w:rsidRDefault="005C5A3F" w:rsidP="005C5A3F">
      <w:pPr>
        <w:spacing w:line="360" w:lineRule="auto"/>
        <w:ind w:firstLineChars="200" w:firstLine="420"/>
        <w:rPr>
          <w:color w:val="FF0000"/>
        </w:rPr>
      </w:pPr>
      <w:r w:rsidRPr="002C4170">
        <w:rPr>
          <w:rFonts w:ascii="宋体" w:hAnsi="宋体" w:hint="eastAsia"/>
          <w:color w:val="FF0000"/>
        </w:rPr>
        <w:t>并发用户数与每秒查询率达到一定测试要求</w:t>
      </w:r>
    </w:p>
    <w:p w14:paraId="3037ED39" w14:textId="7952BAE2" w:rsidR="00157867" w:rsidRPr="002C4170" w:rsidRDefault="00157867" w:rsidP="00157867">
      <w:pPr>
        <w:pStyle w:val="2"/>
        <w:numPr>
          <w:ilvl w:val="1"/>
          <w:numId w:val="4"/>
        </w:numPr>
        <w:rPr>
          <w:rFonts w:ascii="黑体" w:eastAsia="黑体" w:hAnsi="宋体"/>
          <w:color w:val="FF0000"/>
          <w:kern w:val="44"/>
          <w:sz w:val="30"/>
          <w:szCs w:val="30"/>
        </w:rPr>
      </w:pPr>
      <w:bookmarkStart w:id="14" w:name="_Toc197009636"/>
      <w:r w:rsidRPr="002C4170">
        <w:rPr>
          <w:rFonts w:ascii="黑体" w:eastAsia="黑体" w:hAnsi="宋体" w:hint="eastAsia"/>
          <w:color w:val="FF0000"/>
          <w:kern w:val="44"/>
          <w:sz w:val="30"/>
          <w:szCs w:val="30"/>
        </w:rPr>
        <w:t>验收标准</w:t>
      </w:r>
      <w:bookmarkEnd w:id="14"/>
    </w:p>
    <w:p w14:paraId="506AEA7F" w14:textId="3A847B22" w:rsidR="007A1927" w:rsidRPr="002C4170" w:rsidRDefault="008E6789" w:rsidP="00A10830">
      <w:pPr>
        <w:spacing w:line="360" w:lineRule="auto"/>
        <w:ind w:firstLineChars="200" w:firstLine="420"/>
        <w:rPr>
          <w:rFonts w:ascii="宋体" w:hAnsi="宋体"/>
          <w:color w:val="FF0000"/>
        </w:rPr>
      </w:pPr>
      <w:r w:rsidRPr="002C4170">
        <w:rPr>
          <w:rFonts w:ascii="宋体" w:hAnsi="宋体" w:hint="eastAsia"/>
          <w:color w:val="FF0000"/>
        </w:rPr>
        <w:t>完成项目的功能指标、性能指标、并发指标</w:t>
      </w:r>
      <w:r w:rsidR="00A10830" w:rsidRPr="002C4170">
        <w:rPr>
          <w:rFonts w:ascii="宋体" w:hAnsi="宋体" w:hint="eastAsia"/>
          <w:color w:val="FF0000"/>
        </w:rPr>
        <w:t>，</w:t>
      </w:r>
      <w:r w:rsidR="007A1927" w:rsidRPr="002C4170">
        <w:rPr>
          <w:rFonts w:ascii="宋体" w:hAnsi="宋体" w:hint="eastAsia"/>
          <w:color w:val="FF0000"/>
        </w:rPr>
        <w:t>整个研发过程，必须按照《软件开发过程规范》进行，对于项目的评审按照《项目评审规范》执行，对于项目组的考核按照《软件研发部考核办法》执行。整个项目研发的生命周期按照CMM</w:t>
      </w:r>
      <w:r w:rsidR="00DA6A76" w:rsidRPr="002C4170">
        <w:rPr>
          <w:rFonts w:ascii="宋体" w:hAnsi="宋体" w:hint="eastAsia"/>
          <w:color w:val="FF0000"/>
        </w:rPr>
        <w:t>I</w:t>
      </w:r>
      <w:r w:rsidR="007A1927" w:rsidRPr="002C4170">
        <w:rPr>
          <w:rFonts w:ascii="宋体" w:hAnsi="宋体" w:hint="eastAsia"/>
          <w:color w:val="FF0000"/>
        </w:rPr>
        <w:t>等级</w:t>
      </w:r>
      <w:r w:rsidR="00DA6A76" w:rsidRPr="002C4170">
        <w:rPr>
          <w:rFonts w:ascii="宋体" w:hAnsi="宋体" w:hint="eastAsia"/>
          <w:color w:val="FF0000"/>
        </w:rPr>
        <w:t>3</w:t>
      </w:r>
      <w:r w:rsidR="007A1927" w:rsidRPr="002C4170">
        <w:rPr>
          <w:rFonts w:ascii="宋体" w:hAnsi="宋体" w:hint="eastAsia"/>
          <w:color w:val="FF0000"/>
        </w:rPr>
        <w:t>的要求实施。</w:t>
      </w:r>
    </w:p>
    <w:p w14:paraId="30B2FB48" w14:textId="77777777" w:rsidR="00157867" w:rsidRPr="00DF0536" w:rsidRDefault="00157867" w:rsidP="00157867">
      <w:pPr>
        <w:pStyle w:val="1"/>
        <w:numPr>
          <w:ilvl w:val="0"/>
          <w:numId w:val="6"/>
        </w:numPr>
        <w:tabs>
          <w:tab w:val="clear" w:pos="1152"/>
          <w:tab w:val="num" w:pos="540"/>
        </w:tabs>
        <w:ind w:left="540" w:hanging="540"/>
        <w:rPr>
          <w:rFonts w:ascii="黑体" w:eastAsia="黑体"/>
          <w:sz w:val="36"/>
          <w:szCs w:val="36"/>
        </w:rPr>
      </w:pPr>
      <w:bookmarkStart w:id="15" w:name="_Toc197009637"/>
      <w:r w:rsidRPr="00DF0536">
        <w:rPr>
          <w:rFonts w:ascii="黑体" w:eastAsia="黑体" w:hint="eastAsia"/>
          <w:sz w:val="36"/>
          <w:szCs w:val="36"/>
        </w:rPr>
        <w:t>项目管理要素</w:t>
      </w:r>
      <w:bookmarkEnd w:id="15"/>
    </w:p>
    <w:p w14:paraId="5D5EB745" w14:textId="77777777" w:rsidR="00157867" w:rsidRPr="004B6538" w:rsidRDefault="00157867" w:rsidP="0015786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6" w:name="_Toc197009638"/>
      <w:r w:rsidRPr="004B6538">
        <w:rPr>
          <w:rFonts w:ascii="黑体" w:eastAsia="黑体" w:hAnsi="宋体" w:hint="eastAsia"/>
          <w:kern w:val="44"/>
          <w:sz w:val="30"/>
          <w:szCs w:val="30"/>
        </w:rPr>
        <w:t>管理策略</w:t>
      </w:r>
      <w:bookmarkEnd w:id="16"/>
    </w:p>
    <w:p w14:paraId="15A9C229" w14:textId="77777777" w:rsidR="00157867" w:rsidRPr="00E97772" w:rsidRDefault="00157867" w:rsidP="0041616D">
      <w:pPr>
        <w:spacing w:line="360" w:lineRule="auto"/>
        <w:ind w:firstLineChars="200" w:firstLine="420"/>
      </w:pPr>
      <w:r>
        <w:rPr>
          <w:rFonts w:hint="eastAsia"/>
        </w:rPr>
        <w:t>对本项目管理的关键</w:t>
      </w:r>
      <w:r w:rsidRPr="0041616D">
        <w:rPr>
          <w:rFonts w:ascii="宋体" w:hAnsi="宋体" w:hint="eastAsia"/>
        </w:rPr>
        <w:t>要素</w:t>
      </w:r>
      <w:r>
        <w:rPr>
          <w:rFonts w:hint="eastAsia"/>
        </w:rPr>
        <w:t>进行分析，提出明确的管理策略。包括：</w:t>
      </w:r>
    </w:p>
    <w:p w14:paraId="2C8A6E8B" w14:textId="77777777" w:rsidR="00157867" w:rsidRDefault="00157867" w:rsidP="0041616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说明为实现项目目标而计划采取的策略、方法等；</w:t>
      </w:r>
    </w:p>
    <w:p w14:paraId="55BFA78E" w14:textId="77777777" w:rsidR="00157867" w:rsidRDefault="00157867" w:rsidP="0041616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简要描述项目初步计划（该初步计划虽简单但需严谨）；</w:t>
      </w:r>
    </w:p>
    <w:p w14:paraId="348BE35B" w14:textId="77777777" w:rsidR="00157867" w:rsidRDefault="00157867" w:rsidP="0041616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在描述项目完成难点和要点的基础上，在本部分须阐述项目里程碑。</w:t>
      </w:r>
    </w:p>
    <w:p w14:paraId="759DDBB1" w14:textId="77777777" w:rsidR="00157867" w:rsidRPr="004B6538" w:rsidRDefault="00157867" w:rsidP="0015786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7" w:name="_Toc516889767"/>
      <w:bookmarkStart w:id="18" w:name="_Toc197009639"/>
      <w:r w:rsidRPr="004B6538">
        <w:rPr>
          <w:rFonts w:ascii="黑体" w:eastAsia="黑体" w:hAnsi="宋体" w:hint="eastAsia"/>
          <w:kern w:val="44"/>
          <w:sz w:val="30"/>
          <w:szCs w:val="30"/>
        </w:rPr>
        <w:t>资源</w:t>
      </w:r>
      <w:bookmarkEnd w:id="17"/>
      <w:r w:rsidRPr="004B6538">
        <w:rPr>
          <w:rFonts w:ascii="黑体" w:eastAsia="黑体" w:hAnsi="宋体" w:hint="eastAsia"/>
          <w:kern w:val="44"/>
          <w:sz w:val="30"/>
          <w:szCs w:val="30"/>
        </w:rPr>
        <w:t>配置</w:t>
      </w:r>
      <w:bookmarkEnd w:id="18"/>
    </w:p>
    <w:p w14:paraId="44021A00" w14:textId="4E3DFCE5" w:rsidR="00157867" w:rsidRDefault="00555DF8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资源一般包括：人力、设备、设施、技术</w:t>
      </w:r>
      <w:r w:rsidR="00157867">
        <w:rPr>
          <w:rFonts w:ascii="宋体" w:hAnsi="宋体" w:hint="eastAsia"/>
          <w:sz w:val="21"/>
        </w:rPr>
        <w:t>等。其中，资金和时间可与“预算”一并阐述，其他几项可根据实际需要进行剪裁。</w:t>
      </w:r>
    </w:p>
    <w:p w14:paraId="1FAC3FDA" w14:textId="77777777" w:rsidR="00157867" w:rsidRDefault="00157867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资源可分为外部资源、内部资源等。</w:t>
      </w:r>
    </w:p>
    <w:p w14:paraId="2E1A5D79" w14:textId="77777777" w:rsidR="00157867" w:rsidRDefault="00157867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在本部分须提出关于项目经理人选、项目组构成建议</w:t>
      </w:r>
      <w:r w:rsidR="00612698">
        <w:rPr>
          <w:rFonts w:ascii="宋体" w:hAnsi="宋体" w:hint="eastAsia"/>
          <w:sz w:val="21"/>
        </w:rPr>
        <w:t>。</w:t>
      </w:r>
    </w:p>
    <w:p w14:paraId="4480A52D" w14:textId="77777777" w:rsidR="00612698" w:rsidRPr="00612698" w:rsidRDefault="00612698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各类资源的到位时间在此处也可以一并说明。</w:t>
      </w:r>
    </w:p>
    <w:p w14:paraId="164D8E5C" w14:textId="77777777" w:rsidR="00157867" w:rsidRDefault="00157867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本部分以表格形式描述较为适宜。</w:t>
      </w:r>
    </w:p>
    <w:p w14:paraId="385B1F30" w14:textId="77777777" w:rsidR="00157867" w:rsidRPr="004B6538" w:rsidRDefault="00157867" w:rsidP="0015786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9" w:name="_Toc516889768"/>
      <w:bookmarkStart w:id="20" w:name="_Toc197009640"/>
      <w:r w:rsidRPr="004B6538">
        <w:rPr>
          <w:rFonts w:ascii="黑体" w:eastAsia="黑体" w:hAnsi="宋体" w:hint="eastAsia"/>
          <w:kern w:val="44"/>
          <w:sz w:val="30"/>
          <w:szCs w:val="30"/>
        </w:rPr>
        <w:t>费用预算</w:t>
      </w:r>
      <w:bookmarkEnd w:id="19"/>
      <w:bookmarkEnd w:id="20"/>
    </w:p>
    <w:p w14:paraId="1AC83E05" w14:textId="77777777" w:rsidR="00157867" w:rsidRDefault="00157867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 w:rsidRPr="00801D72">
        <w:rPr>
          <w:rFonts w:ascii="宋体" w:hAnsi="宋体" w:hint="eastAsia"/>
          <w:sz w:val="21"/>
        </w:rPr>
        <w:t>根据本项目所需资源、工作量和工作环境要求等估计项目成本，该成本数据可以为一个范围值。</w:t>
      </w:r>
    </w:p>
    <w:p w14:paraId="0F000788" w14:textId="77777777" w:rsidR="00157867" w:rsidRDefault="00157867" w:rsidP="0041616D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本部分以表格形式描述较为适宜，在相关表格后要有简要说明；</w:t>
      </w:r>
    </w:p>
    <w:p w14:paraId="0F2DAB59" w14:textId="77777777" w:rsidR="00157867" w:rsidRPr="004B6538" w:rsidRDefault="00157867" w:rsidP="0015786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21" w:name="_Toc197009641"/>
      <w:r w:rsidRPr="004B6538">
        <w:rPr>
          <w:rFonts w:ascii="黑体" w:eastAsia="黑体" w:hAnsi="宋体" w:hint="eastAsia"/>
          <w:kern w:val="44"/>
          <w:sz w:val="30"/>
          <w:szCs w:val="30"/>
        </w:rPr>
        <w:t>进度控制</w:t>
      </w:r>
      <w:bookmarkEnd w:id="21"/>
    </w:p>
    <w:p w14:paraId="66133EFC" w14:textId="77777777" w:rsidR="00157867" w:rsidRDefault="00157867" w:rsidP="007A1927">
      <w:pPr>
        <w:pStyle w:val="a8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根据计划和预算说明项目各阶段完成时间（</w:t>
      </w:r>
      <w:r w:rsidRPr="00801D72">
        <w:rPr>
          <w:rFonts w:ascii="宋体" w:hAnsi="宋体" w:hint="eastAsia"/>
          <w:sz w:val="21"/>
        </w:rPr>
        <w:t>该时间可以为一个范围值）</w:t>
      </w:r>
      <w:r>
        <w:rPr>
          <w:rFonts w:ascii="宋体" w:hAnsi="宋体" w:hint="eastAsia"/>
          <w:sz w:val="21"/>
        </w:rPr>
        <w:t>；</w:t>
      </w:r>
    </w:p>
    <w:p w14:paraId="0B643898" w14:textId="3A1712A7" w:rsidR="00157867" w:rsidRPr="004B0990" w:rsidRDefault="00157867" w:rsidP="007A1927">
      <w:pPr>
        <w:pStyle w:val="a8"/>
        <w:spacing w:line="360" w:lineRule="auto"/>
        <w:ind w:left="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sz w:val="21"/>
        </w:rPr>
        <w:t>要有相应的时间分析。</w:t>
      </w:r>
    </w:p>
    <w:p w14:paraId="1EDBDA0A" w14:textId="77777777" w:rsidR="00157867" w:rsidRPr="004B6538" w:rsidRDefault="00157867" w:rsidP="0015786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22" w:name="_Toc197009642"/>
      <w:r w:rsidRPr="004B6538">
        <w:rPr>
          <w:rFonts w:ascii="黑体" w:eastAsia="黑体" w:hAnsi="宋体" w:hint="eastAsia"/>
          <w:kern w:val="44"/>
          <w:sz w:val="30"/>
          <w:szCs w:val="30"/>
        </w:rPr>
        <w:t>风险控制</w:t>
      </w:r>
      <w:bookmarkEnd w:id="22"/>
    </w:p>
    <w:p w14:paraId="624CC180" w14:textId="1E7FC2DD" w:rsidR="001A392E" w:rsidRPr="001A392E" w:rsidRDefault="00157867" w:rsidP="001A392E">
      <w:pPr>
        <w:pStyle w:val="a8"/>
        <w:spacing w:line="360" w:lineRule="auto"/>
        <w:ind w:left="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sz w:val="21"/>
        </w:rPr>
        <w:t>对项目中潜在的和突发的、影响项目正常进行或使项目受阻的风险提前作出识别，尤其是针对项目估计、进度安排、技术攻克、人员到位等非项目因素及早识别。</w:t>
      </w:r>
    </w:p>
    <w:p w14:paraId="3EBCEDEB" w14:textId="77777777" w:rsidR="00157867" w:rsidRPr="00DF0536" w:rsidRDefault="00157867" w:rsidP="00157867">
      <w:pPr>
        <w:pStyle w:val="1"/>
        <w:numPr>
          <w:ilvl w:val="0"/>
          <w:numId w:val="6"/>
        </w:numPr>
        <w:tabs>
          <w:tab w:val="clear" w:pos="1152"/>
          <w:tab w:val="num" w:pos="540"/>
        </w:tabs>
        <w:ind w:left="540" w:hanging="540"/>
        <w:rPr>
          <w:rFonts w:ascii="黑体" w:eastAsia="黑体" w:hAnsi="宋体"/>
          <w:sz w:val="36"/>
          <w:szCs w:val="36"/>
        </w:rPr>
      </w:pPr>
      <w:bookmarkStart w:id="23" w:name="_Toc197009643"/>
      <w:r w:rsidRPr="00DF0536">
        <w:rPr>
          <w:rFonts w:ascii="黑体" w:eastAsia="黑体" w:hAnsi="宋体" w:hint="eastAsia"/>
          <w:sz w:val="36"/>
          <w:szCs w:val="36"/>
        </w:rPr>
        <w:t>市场推广及工程实施</w:t>
      </w:r>
      <w:bookmarkEnd w:id="23"/>
    </w:p>
    <w:p w14:paraId="71001D05" w14:textId="77777777" w:rsidR="00157867" w:rsidRDefault="00157867" w:rsidP="00300582">
      <w:pPr>
        <w:spacing w:line="360" w:lineRule="auto"/>
        <w:ind w:firstLine="420"/>
      </w:pPr>
      <w:r>
        <w:rPr>
          <w:rFonts w:hint="eastAsia"/>
        </w:rPr>
        <w:t>简要描述产品的市场推广建议、用户定位、工程实施安装个性化等方面的内容。</w:t>
      </w:r>
    </w:p>
    <w:p w14:paraId="2C66420D" w14:textId="77777777" w:rsidR="00300582" w:rsidRPr="004B6538" w:rsidRDefault="00B00851" w:rsidP="00300582">
      <w:pPr>
        <w:pStyle w:val="2"/>
        <w:numPr>
          <w:ilvl w:val="1"/>
          <w:numId w:val="30"/>
        </w:numPr>
        <w:rPr>
          <w:rFonts w:ascii="黑体" w:eastAsia="黑体" w:hAnsi="宋体"/>
          <w:kern w:val="44"/>
          <w:sz w:val="30"/>
          <w:szCs w:val="30"/>
        </w:rPr>
      </w:pPr>
      <w:bookmarkStart w:id="24" w:name="_Toc197009644"/>
      <w:r>
        <w:rPr>
          <w:rFonts w:ascii="黑体" w:eastAsia="黑体" w:hAnsi="宋体" w:hint="eastAsia"/>
          <w:kern w:val="44"/>
          <w:sz w:val="30"/>
          <w:szCs w:val="30"/>
        </w:rPr>
        <w:t>市场推广</w:t>
      </w:r>
      <w:bookmarkEnd w:id="24"/>
    </w:p>
    <w:p w14:paraId="6A00C2AA" w14:textId="77777777" w:rsidR="00157867" w:rsidRDefault="00B00851" w:rsidP="00B00851">
      <w:pPr>
        <w:spacing w:line="360" w:lineRule="auto"/>
        <w:ind w:left="539"/>
      </w:pPr>
      <w:r>
        <w:rPr>
          <w:rFonts w:hint="eastAsia"/>
        </w:rPr>
        <w:t>描述产品的市场推广建议。</w:t>
      </w:r>
    </w:p>
    <w:p w14:paraId="3A38DAB6" w14:textId="77777777" w:rsidR="00B00851" w:rsidRPr="00C353F2" w:rsidRDefault="00B00851" w:rsidP="00B00851">
      <w:pPr>
        <w:spacing w:line="360" w:lineRule="auto"/>
        <w:ind w:left="539"/>
      </w:pPr>
      <w:r>
        <w:rPr>
          <w:rFonts w:hint="eastAsia"/>
        </w:rPr>
        <w:t>如：</w:t>
      </w:r>
    </w:p>
    <w:p w14:paraId="322B419F" w14:textId="77777777" w:rsidR="00300582" w:rsidRDefault="00300582" w:rsidP="00B00851">
      <w:pPr>
        <w:spacing w:line="360" w:lineRule="auto"/>
        <w:ind w:left="210" w:firstLineChars="200" w:firstLine="420"/>
        <w:rPr>
          <w:szCs w:val="21"/>
        </w:rPr>
      </w:pPr>
      <w:r>
        <w:rPr>
          <w:rFonts w:hint="eastAsia"/>
        </w:rPr>
        <w:t>从</w:t>
      </w: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的产品定位以及技术实现分析，在市场推广方面建议如下：</w:t>
      </w:r>
    </w:p>
    <w:p w14:paraId="408151DE" w14:textId="77777777" w:rsidR="00300582" w:rsidRDefault="00300582" w:rsidP="00B00851">
      <w:pPr>
        <w:numPr>
          <w:ilvl w:val="0"/>
          <w:numId w:val="29"/>
        </w:numPr>
        <w:tabs>
          <w:tab w:val="clear" w:pos="840"/>
          <w:tab w:val="num" w:pos="1050"/>
        </w:tabs>
        <w:spacing w:line="360" w:lineRule="auto"/>
        <w:ind w:left="1050"/>
        <w:rPr>
          <w:szCs w:val="21"/>
        </w:rPr>
      </w:pPr>
      <w:r>
        <w:rPr>
          <w:rFonts w:hint="eastAsia"/>
          <w:szCs w:val="21"/>
        </w:rPr>
        <w:t>用户定位</w:t>
      </w:r>
    </w:p>
    <w:p w14:paraId="3C2E9B13" w14:textId="77777777" w:rsidR="00300582" w:rsidRDefault="00300582" w:rsidP="00B00851">
      <w:pPr>
        <w:spacing w:line="360" w:lineRule="auto"/>
        <w:ind w:left="210" w:firstLineChars="200" w:firstLine="420"/>
        <w:rPr>
          <w:szCs w:val="21"/>
        </w:rPr>
      </w:pP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的配套子系统，所以用户定位在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用户群。</w:t>
      </w:r>
    </w:p>
    <w:p w14:paraId="62FFF12E" w14:textId="77777777" w:rsidR="00300582" w:rsidRDefault="00300582" w:rsidP="00B00851">
      <w:pPr>
        <w:numPr>
          <w:ilvl w:val="0"/>
          <w:numId w:val="29"/>
        </w:numPr>
        <w:tabs>
          <w:tab w:val="clear" w:pos="840"/>
          <w:tab w:val="num" w:pos="1050"/>
        </w:tabs>
        <w:spacing w:line="360" w:lineRule="auto"/>
        <w:ind w:left="1050"/>
        <w:rPr>
          <w:szCs w:val="21"/>
        </w:rPr>
      </w:pPr>
      <w:r>
        <w:rPr>
          <w:rFonts w:hint="eastAsia"/>
          <w:szCs w:val="21"/>
        </w:rPr>
        <w:t>产品替代</w:t>
      </w:r>
    </w:p>
    <w:p w14:paraId="0FD46448" w14:textId="77777777" w:rsidR="00300582" w:rsidRDefault="00300582" w:rsidP="00B00851">
      <w:pPr>
        <w:spacing w:line="360" w:lineRule="auto"/>
        <w:ind w:left="210" w:firstLineChars="200" w:firstLine="420"/>
      </w:pP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的设计初衷是替代目前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的基于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的综合查询系统和系统对接方案，同时又对上述两个子系统进行了扩展，所以有了</w:t>
      </w: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后直接向客户推荐使用</w:t>
      </w:r>
      <w:r>
        <w:rPr>
          <w:rFonts w:hint="eastAsia"/>
        </w:rPr>
        <w:t>ZYTK</w:t>
      </w:r>
      <w:r>
        <w:rPr>
          <w:rFonts w:hint="eastAsia"/>
        </w:rPr>
        <w:t>门户平台。</w:t>
      </w:r>
    </w:p>
    <w:p w14:paraId="6217C737" w14:textId="77777777" w:rsidR="00300582" w:rsidRDefault="00801D72" w:rsidP="00B00851">
      <w:pPr>
        <w:numPr>
          <w:ilvl w:val="0"/>
          <w:numId w:val="29"/>
        </w:numPr>
        <w:tabs>
          <w:tab w:val="clear" w:pos="840"/>
          <w:tab w:val="num" w:pos="1050"/>
        </w:tabs>
        <w:spacing w:line="360" w:lineRule="auto"/>
        <w:ind w:left="1050"/>
      </w:pPr>
      <w:r>
        <w:rPr>
          <w:rFonts w:hint="eastAsia"/>
        </w:rPr>
        <w:t>建议</w:t>
      </w:r>
      <w:r w:rsidR="00300582">
        <w:rPr>
          <w:rFonts w:hint="eastAsia"/>
        </w:rPr>
        <w:t>产品配置报价</w:t>
      </w:r>
    </w:p>
    <w:p w14:paraId="45427780" w14:textId="77777777" w:rsidR="00300582" w:rsidRDefault="00300582" w:rsidP="00B00851">
      <w:pPr>
        <w:spacing w:line="360" w:lineRule="auto"/>
        <w:ind w:left="210" w:firstLineChars="200" w:firstLine="420"/>
      </w:pP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通过引入业务适配器和数据适配器后，用户根据具体要接入门户平台的系统情况进行配置相应的适配器，从而构成产品的报价。</w:t>
      </w:r>
    </w:p>
    <w:p w14:paraId="21EF4045" w14:textId="77777777" w:rsidR="00B00851" w:rsidRDefault="00B00851" w:rsidP="00B00851">
      <w:pPr>
        <w:pStyle w:val="2"/>
        <w:numPr>
          <w:ilvl w:val="1"/>
          <w:numId w:val="30"/>
        </w:numPr>
        <w:rPr>
          <w:rFonts w:ascii="黑体" w:eastAsia="黑体" w:hAnsi="宋体"/>
          <w:kern w:val="44"/>
          <w:sz w:val="30"/>
          <w:szCs w:val="30"/>
        </w:rPr>
      </w:pPr>
      <w:bookmarkStart w:id="25" w:name="_Toc197009645"/>
      <w:r>
        <w:rPr>
          <w:rFonts w:ascii="黑体" w:eastAsia="黑体" w:hAnsi="宋体" w:hint="eastAsia"/>
          <w:kern w:val="44"/>
          <w:sz w:val="30"/>
          <w:szCs w:val="30"/>
        </w:rPr>
        <w:t>工程实施</w:t>
      </w:r>
      <w:bookmarkEnd w:id="25"/>
    </w:p>
    <w:p w14:paraId="72815794" w14:textId="77777777" w:rsidR="00B00851" w:rsidRDefault="00B00851" w:rsidP="00B00851">
      <w:pPr>
        <w:spacing w:line="360" w:lineRule="auto"/>
        <w:ind w:left="539"/>
      </w:pPr>
      <w:r>
        <w:rPr>
          <w:rFonts w:hint="eastAsia"/>
        </w:rPr>
        <w:t>描述产品的工程实施建议。</w:t>
      </w:r>
    </w:p>
    <w:p w14:paraId="6709B1AA" w14:textId="77777777" w:rsidR="00B00851" w:rsidRPr="00C353F2" w:rsidRDefault="00B00851" w:rsidP="00B00851">
      <w:pPr>
        <w:spacing w:line="360" w:lineRule="auto"/>
        <w:ind w:left="539"/>
      </w:pPr>
      <w:r>
        <w:rPr>
          <w:rFonts w:hint="eastAsia"/>
        </w:rPr>
        <w:t>如：</w:t>
      </w:r>
    </w:p>
    <w:p w14:paraId="79F1ABFC" w14:textId="77777777" w:rsidR="00B00851" w:rsidRDefault="00B00851" w:rsidP="00B00851">
      <w:pPr>
        <w:spacing w:line="360" w:lineRule="auto"/>
        <w:ind w:firstLineChars="200" w:firstLine="420"/>
      </w:pPr>
      <w:r>
        <w:rPr>
          <w:rFonts w:hint="eastAsia"/>
        </w:rPr>
        <w:t>工程实施的总体原则是用户本地化工作量最少、实施周期最短，需要考虑的包括：</w:t>
      </w:r>
    </w:p>
    <w:p w14:paraId="475FCB99" w14:textId="77777777" w:rsidR="00B00851" w:rsidRDefault="00B00851" w:rsidP="00B00851">
      <w:pPr>
        <w:numPr>
          <w:ilvl w:val="0"/>
          <w:numId w:val="29"/>
        </w:numPr>
        <w:spacing w:line="360" w:lineRule="auto"/>
      </w:pPr>
      <w:r>
        <w:rPr>
          <w:rFonts w:hint="eastAsia"/>
        </w:rPr>
        <w:t>用户个性配置化</w:t>
      </w:r>
    </w:p>
    <w:p w14:paraId="41127989" w14:textId="77777777" w:rsidR="00B00851" w:rsidRDefault="00B00851" w:rsidP="00B00851">
      <w:pPr>
        <w:spacing w:line="360" w:lineRule="auto"/>
        <w:ind w:firstLine="435"/>
      </w:pPr>
      <w:r>
        <w:rPr>
          <w:rFonts w:hint="eastAsia"/>
        </w:rPr>
        <w:t>通过大量的配置文件，将用户个性化的事务通过配置实现，包括图片、接入系统等。</w:t>
      </w:r>
    </w:p>
    <w:p w14:paraId="7CCD4526" w14:textId="77777777" w:rsidR="00B00851" w:rsidRDefault="00B00851" w:rsidP="00B00851">
      <w:pPr>
        <w:numPr>
          <w:ilvl w:val="0"/>
          <w:numId w:val="29"/>
        </w:numPr>
        <w:spacing w:line="360" w:lineRule="auto"/>
      </w:pPr>
      <w:r>
        <w:rPr>
          <w:rFonts w:hint="eastAsia"/>
        </w:rPr>
        <w:t>特殊系统接入</w:t>
      </w:r>
    </w:p>
    <w:p w14:paraId="69E2AE79" w14:textId="77777777" w:rsidR="00B00851" w:rsidRDefault="00B00851" w:rsidP="00B00851">
      <w:pPr>
        <w:spacing w:line="360" w:lineRule="auto"/>
        <w:ind w:firstLine="435"/>
      </w:pPr>
      <w:r>
        <w:rPr>
          <w:rFonts w:hint="eastAsia"/>
        </w:rPr>
        <w:t>对于</w:t>
      </w:r>
      <w:r>
        <w:rPr>
          <w:rFonts w:hint="eastAsia"/>
        </w:rPr>
        <w:t>ZYTK Portal V1</w:t>
      </w:r>
      <w:r w:rsidRPr="00303373">
        <w:rPr>
          <w:rFonts w:hint="eastAsia"/>
          <w:szCs w:val="21"/>
        </w:rPr>
        <w:t>.0</w:t>
      </w:r>
      <w:r>
        <w:rPr>
          <w:rFonts w:hint="eastAsia"/>
          <w:szCs w:val="21"/>
        </w:rPr>
        <w:t>尚未包含的系统的接入，需要根据具体情况进行定制。</w:t>
      </w:r>
    </w:p>
    <w:p w14:paraId="384C58E9" w14:textId="77777777" w:rsidR="00157867" w:rsidRPr="001D154E" w:rsidRDefault="00D3746E" w:rsidP="00157867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编写说明</w:t>
      </w:r>
      <w:r w:rsidR="00157867" w:rsidRPr="001D154E">
        <w:rPr>
          <w:rFonts w:ascii="宋体" w:hAnsi="宋体" w:hint="eastAsia"/>
          <w:b/>
        </w:rPr>
        <w:t>：</w:t>
      </w:r>
    </w:p>
    <w:p w14:paraId="63FBAD45" w14:textId="77777777" w:rsidR="00157867" w:rsidRDefault="00157867" w:rsidP="00157867">
      <w:pPr>
        <w:pStyle w:val="a8"/>
        <w:numPr>
          <w:ilvl w:val="0"/>
          <w:numId w:val="7"/>
        </w:numPr>
        <w:tabs>
          <w:tab w:val="clear" w:pos="1152"/>
        </w:tabs>
        <w:ind w:left="720" w:hanging="28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本报告在总框架不得改变的前提下，每一部分可自主灵活地决定采取何种表示方法，如文字描述、表格、图</w:t>
      </w:r>
      <w:r w:rsidR="006676E0">
        <w:rPr>
          <w:rFonts w:ascii="宋体" w:hAnsi="宋体" w:hint="eastAsia"/>
          <w:sz w:val="21"/>
        </w:rPr>
        <w:t>表</w:t>
      </w:r>
      <w:r>
        <w:rPr>
          <w:rFonts w:ascii="宋体" w:hAnsi="宋体" w:hint="eastAsia"/>
          <w:sz w:val="21"/>
        </w:rPr>
        <w:t>等。</w:t>
      </w:r>
    </w:p>
    <w:p w14:paraId="49332CF9" w14:textId="77777777" w:rsidR="00157867" w:rsidRDefault="00157867" w:rsidP="00157867">
      <w:pPr>
        <w:pStyle w:val="a8"/>
        <w:numPr>
          <w:ilvl w:val="0"/>
          <w:numId w:val="7"/>
        </w:numPr>
        <w:tabs>
          <w:tab w:val="clear" w:pos="1152"/>
        </w:tabs>
        <w:ind w:left="720" w:hanging="28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在编制本报告时，应坚持简单、简洁、明确原则。</w:t>
      </w:r>
    </w:p>
    <w:p w14:paraId="4B511E6E" w14:textId="77777777" w:rsidR="00157867" w:rsidRDefault="00157867" w:rsidP="00157867">
      <w:pPr>
        <w:pStyle w:val="a8"/>
        <w:numPr>
          <w:ilvl w:val="0"/>
          <w:numId w:val="7"/>
        </w:numPr>
        <w:tabs>
          <w:tab w:val="clear" w:pos="1152"/>
        </w:tabs>
        <w:ind w:left="720" w:hanging="28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</w:rPr>
        <w:t>如有附件或其他特殊要求，须在本报告最后加注说明。</w:t>
      </w:r>
    </w:p>
    <w:p w14:paraId="020930DD" w14:textId="77777777" w:rsidR="00157867" w:rsidRPr="00AC4D8F" w:rsidRDefault="00157867" w:rsidP="00157867">
      <w:pPr>
        <w:pStyle w:val="a8"/>
        <w:numPr>
          <w:ilvl w:val="0"/>
          <w:numId w:val="7"/>
        </w:numPr>
        <w:tabs>
          <w:tab w:val="clear" w:pos="1152"/>
        </w:tabs>
        <w:ind w:left="720" w:hanging="288"/>
        <w:rPr>
          <w:rFonts w:ascii="宋体" w:hAnsi="宋体"/>
          <w:sz w:val="21"/>
          <w:szCs w:val="21"/>
        </w:rPr>
      </w:pPr>
      <w:r w:rsidRPr="00435607">
        <w:rPr>
          <w:rFonts w:ascii="宋体" w:hAnsi="宋体" w:hint="eastAsia"/>
          <w:sz w:val="21"/>
        </w:rPr>
        <w:t>编写本报告时</w:t>
      </w:r>
      <w:r w:rsidRPr="00AC4D8F">
        <w:rPr>
          <w:rFonts w:ascii="宋体" w:hAnsi="宋体" w:hint="eastAsia"/>
          <w:sz w:val="21"/>
          <w:szCs w:val="21"/>
        </w:rPr>
        <w:t>,应严格按本模板完成，如，字体、行间距、标题等。</w:t>
      </w:r>
    </w:p>
    <w:p w14:paraId="35A44C07" w14:textId="77777777" w:rsidR="00157867" w:rsidRPr="00157867" w:rsidRDefault="00157867" w:rsidP="00157867">
      <w:pPr>
        <w:tabs>
          <w:tab w:val="left" w:pos="1530"/>
        </w:tabs>
      </w:pPr>
    </w:p>
    <w:sectPr w:rsidR="00157867" w:rsidRPr="00157867" w:rsidSect="007427C8">
      <w:headerReference w:type="default" r:id="rId14"/>
      <w:footerReference w:type="even" r:id="rId15"/>
      <w:footerReference w:type="default" r:id="rId16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45BDA" w14:textId="77777777" w:rsidR="00225D5D" w:rsidRDefault="00225D5D">
      <w:r>
        <w:separator/>
      </w:r>
    </w:p>
  </w:endnote>
  <w:endnote w:type="continuationSeparator" w:id="0">
    <w:p w14:paraId="35CEB5DF" w14:textId="77777777" w:rsidR="00225D5D" w:rsidRDefault="0022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0D3E" w14:textId="77777777" w:rsidR="00FE61F2" w:rsidRPr="00702D5A" w:rsidRDefault="00FE61F2" w:rsidP="00702D5A">
    <w:pPr>
      <w:pStyle w:val="a5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F1C1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F1C15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AEDC" w14:textId="77777777" w:rsidR="00FE61F2" w:rsidRDefault="00FE61F2" w:rsidP="006D6B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FE80DC2" w14:textId="77777777" w:rsidR="00FE61F2" w:rsidRDefault="00FE61F2" w:rsidP="007427C8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E931B" w14:textId="77777777" w:rsidR="00FE61F2" w:rsidRDefault="00FE61F2" w:rsidP="00157867">
    <w:pPr>
      <w:pStyle w:val="a5"/>
      <w:ind w:right="540"/>
      <w:jc w:val="center"/>
      <w:rPr>
        <w:szCs w:val="21"/>
      </w:rPr>
    </w:pPr>
    <w:r w:rsidRPr="00157867">
      <w:rPr>
        <w:rFonts w:hint="eastAsia"/>
        <w:kern w:val="0"/>
        <w:szCs w:val="21"/>
      </w:rPr>
      <w:t>第</w:t>
    </w:r>
    <w:r w:rsidRPr="00157867">
      <w:rPr>
        <w:rFonts w:hint="eastAsia"/>
        <w:kern w:val="0"/>
        <w:szCs w:val="21"/>
      </w:rPr>
      <w:t xml:space="preserve"> </w:t>
    </w:r>
    <w:r w:rsidRPr="00157867">
      <w:rPr>
        <w:kern w:val="0"/>
        <w:szCs w:val="21"/>
      </w:rPr>
      <w:fldChar w:fldCharType="begin"/>
    </w:r>
    <w:r w:rsidRPr="00157867">
      <w:rPr>
        <w:kern w:val="0"/>
        <w:szCs w:val="21"/>
      </w:rPr>
      <w:instrText xml:space="preserve"> PAGE </w:instrText>
    </w:r>
    <w:r w:rsidRPr="00157867">
      <w:rPr>
        <w:kern w:val="0"/>
        <w:szCs w:val="21"/>
      </w:rPr>
      <w:fldChar w:fldCharType="separate"/>
    </w:r>
    <w:r w:rsidR="005F1C15">
      <w:rPr>
        <w:noProof/>
        <w:kern w:val="0"/>
        <w:szCs w:val="21"/>
      </w:rPr>
      <w:t>7</w:t>
    </w:r>
    <w:r w:rsidRPr="00157867">
      <w:rPr>
        <w:kern w:val="0"/>
        <w:szCs w:val="21"/>
      </w:rPr>
      <w:fldChar w:fldCharType="end"/>
    </w:r>
    <w:r w:rsidRPr="00157867">
      <w:rPr>
        <w:rFonts w:hint="eastAsia"/>
        <w:kern w:val="0"/>
        <w:szCs w:val="21"/>
      </w:rPr>
      <w:t xml:space="preserve"> </w:t>
    </w:r>
    <w:r w:rsidRPr="00157867">
      <w:rPr>
        <w:rFonts w:hint="eastAsia"/>
        <w:kern w:val="0"/>
        <w:szCs w:val="21"/>
      </w:rPr>
      <w:t>页</w:t>
    </w:r>
    <w:r w:rsidRPr="00157867">
      <w:rPr>
        <w:rFonts w:hint="eastAsia"/>
        <w:kern w:val="0"/>
        <w:szCs w:val="21"/>
      </w:rPr>
      <w:t xml:space="preserve"> </w:t>
    </w:r>
    <w:r w:rsidRPr="00157867">
      <w:rPr>
        <w:rFonts w:hint="eastAsia"/>
        <w:kern w:val="0"/>
        <w:szCs w:val="21"/>
      </w:rPr>
      <w:t>共</w:t>
    </w:r>
    <w:r w:rsidRPr="00157867">
      <w:rPr>
        <w:rFonts w:hint="eastAsia"/>
        <w:kern w:val="0"/>
        <w:szCs w:val="21"/>
      </w:rPr>
      <w:t xml:space="preserve"> </w:t>
    </w:r>
    <w:r w:rsidRPr="00157867">
      <w:rPr>
        <w:kern w:val="0"/>
        <w:szCs w:val="21"/>
      </w:rPr>
      <w:fldChar w:fldCharType="begin"/>
    </w:r>
    <w:r w:rsidRPr="00157867">
      <w:rPr>
        <w:kern w:val="0"/>
        <w:szCs w:val="21"/>
      </w:rPr>
      <w:instrText xml:space="preserve"> NUMPAGES </w:instrText>
    </w:r>
    <w:r w:rsidRPr="00157867">
      <w:rPr>
        <w:kern w:val="0"/>
        <w:szCs w:val="21"/>
      </w:rPr>
      <w:fldChar w:fldCharType="separate"/>
    </w:r>
    <w:r w:rsidR="005F1C15">
      <w:rPr>
        <w:noProof/>
        <w:kern w:val="0"/>
        <w:szCs w:val="21"/>
      </w:rPr>
      <w:t>8</w:t>
    </w:r>
    <w:r w:rsidRPr="00157867">
      <w:rPr>
        <w:kern w:val="0"/>
        <w:szCs w:val="21"/>
      </w:rPr>
      <w:fldChar w:fldCharType="end"/>
    </w:r>
    <w:r w:rsidRPr="00157867">
      <w:rPr>
        <w:rFonts w:hint="eastAsia"/>
        <w:kern w:val="0"/>
        <w:szCs w:val="21"/>
      </w:rPr>
      <w:t xml:space="preserve"> </w:t>
    </w:r>
    <w:r w:rsidRPr="00157867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C2A22" w14:textId="77777777" w:rsidR="00225D5D" w:rsidRDefault="00225D5D">
      <w:r>
        <w:separator/>
      </w:r>
    </w:p>
  </w:footnote>
  <w:footnote w:type="continuationSeparator" w:id="0">
    <w:p w14:paraId="0F449EBC" w14:textId="77777777" w:rsidR="00225D5D" w:rsidRDefault="0022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2EA8" w14:textId="669E842F" w:rsidR="00FE61F2" w:rsidRPr="004424AF" w:rsidRDefault="005F1C15" w:rsidP="004424AF">
    <w:pPr>
      <w:pStyle w:val="a7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6CFE186A" wp14:editId="3C8F7594">
          <wp:extent cx="381000" cy="419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24AF">
      <w:rPr>
        <w:rFonts w:hint="eastAsia"/>
        <w:b/>
      </w:rPr>
      <w:t>杭州电子科技大学</w:t>
    </w:r>
    <w:r w:rsidR="004424AF">
      <w:rPr>
        <w:rFonts w:hint="eastAsia"/>
        <w:b/>
      </w:rPr>
      <w:t xml:space="preserve">                                                                              </w:t>
    </w:r>
    <w:r w:rsidR="004424AF">
      <w:rPr>
        <w:rFonts w:hint="eastAsia"/>
        <w:b/>
      </w:rPr>
      <w:t>立项报告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F4DF0" w14:textId="5D945229" w:rsidR="007A41DA" w:rsidRPr="007A41DA" w:rsidRDefault="005F1C15" w:rsidP="007A41DA">
    <w:pPr>
      <w:pStyle w:val="a7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6AFB898D" wp14:editId="3ECD1B12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41DA">
      <w:rPr>
        <w:rFonts w:hint="eastAsia"/>
        <w:b/>
      </w:rPr>
      <w:t>杭州电子科技大学</w:t>
    </w:r>
    <w:r w:rsidR="007A41DA">
      <w:rPr>
        <w:rFonts w:hint="eastAsia"/>
        <w:b/>
      </w:rPr>
      <w:t xml:space="preserve">                                                                              </w:t>
    </w:r>
    <w:r w:rsidR="007A41DA">
      <w:rPr>
        <w:rFonts w:hint="eastAsia"/>
        <w:b/>
      </w:rPr>
      <w:t>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F20B9" w14:textId="19059404" w:rsidR="00FE61F2" w:rsidRPr="00DC5979" w:rsidRDefault="005F1C15" w:rsidP="00DC5979">
    <w:pPr>
      <w:pStyle w:val="a7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7343665F" wp14:editId="54BE0653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5523">
      <w:rPr>
        <w:rFonts w:hint="eastAsia"/>
        <w:b/>
      </w:rPr>
      <w:t>杭州电子科技大学</w:t>
    </w:r>
    <w:r w:rsidR="00025523">
      <w:rPr>
        <w:rFonts w:hint="eastAsia"/>
        <w:b/>
      </w:rPr>
      <w:t xml:space="preserve">                                                                              </w:t>
    </w:r>
    <w:r w:rsidR="00025523">
      <w:rPr>
        <w:rFonts w:hint="eastAsia"/>
        <w:b/>
      </w:rPr>
      <w:t>立项报告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7B3D"/>
    <w:multiLevelType w:val="multilevel"/>
    <w:tmpl w:val="512C78DA"/>
    <w:lvl w:ilvl="0">
      <w:start w:val="1"/>
      <w:numFmt w:val="decimal"/>
      <w:lvlText w:val="1.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01E12C1"/>
    <w:multiLevelType w:val="multilevel"/>
    <w:tmpl w:val="F3827036"/>
    <w:lvl w:ilvl="0">
      <w:start w:val="1"/>
      <w:numFmt w:val="decimal"/>
      <w:lvlText w:val="%1."/>
      <w:lvlJc w:val="left"/>
      <w:pPr>
        <w:tabs>
          <w:tab w:val="num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9"/>
        </w:tabs>
        <w:ind w:left="9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  <w:rPr>
        <w:rFonts w:hint="eastAsia"/>
      </w:rPr>
    </w:lvl>
  </w:abstractNum>
  <w:abstractNum w:abstractNumId="2" w15:restartNumberingAfterBreak="0">
    <w:nsid w:val="13780995"/>
    <w:multiLevelType w:val="hybridMultilevel"/>
    <w:tmpl w:val="AEA443CE"/>
    <w:lvl w:ilvl="0" w:tplc="BFE2F754">
      <w:start w:val="1"/>
      <w:numFmt w:val="decimal"/>
      <w:lvlText w:val="%1."/>
      <w:lvlJc w:val="left"/>
      <w:pPr>
        <w:tabs>
          <w:tab w:val="num" w:pos="1152"/>
        </w:tabs>
        <w:ind w:left="1152" w:hanging="7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B1620E"/>
    <w:multiLevelType w:val="hybridMultilevel"/>
    <w:tmpl w:val="9438990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8012B038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98AEF18C">
      <w:start w:val="1"/>
      <w:numFmt w:val="decimal"/>
      <w:lvlText w:val="%3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77F219B2">
      <w:start w:val="3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Times New Roman" w:eastAsia="宋体" w:hAnsi="Times New Roman"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095DBE"/>
    <w:multiLevelType w:val="hybridMultilevel"/>
    <w:tmpl w:val="0AACB8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4C49E5"/>
    <w:multiLevelType w:val="hybridMultilevel"/>
    <w:tmpl w:val="1A189422"/>
    <w:lvl w:ilvl="0" w:tplc="6A6C505C">
      <w:start w:val="1"/>
      <w:numFmt w:val="decimal"/>
      <w:lvlText w:val="%1.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D84583"/>
    <w:multiLevelType w:val="multilevel"/>
    <w:tmpl w:val="157CB4CC"/>
    <w:lvl w:ilvl="0">
      <w:start w:val="2"/>
      <w:numFmt w:val="decimal"/>
      <w:lvlText w:val="%1."/>
      <w:lvlJc w:val="left"/>
      <w:pPr>
        <w:tabs>
          <w:tab w:val="num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  <w:rPr>
        <w:rFonts w:hint="eastAsia"/>
      </w:rPr>
    </w:lvl>
  </w:abstractNum>
  <w:abstractNum w:abstractNumId="8" w15:restartNumberingAfterBreak="0">
    <w:nsid w:val="39DA15C1"/>
    <w:multiLevelType w:val="multilevel"/>
    <w:tmpl w:val="10AE5D42"/>
    <w:lvl w:ilvl="0">
      <w:start w:val="1"/>
      <w:numFmt w:val="decimal"/>
      <w:lvlText w:val="1.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FAE3F31"/>
    <w:multiLevelType w:val="multilevel"/>
    <w:tmpl w:val="2D766B4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isLgl/>
      <w:lvlText w:val="7.3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7.3.1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9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4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15"/>
    <w:rsid w:val="00025523"/>
    <w:rsid w:val="00063087"/>
    <w:rsid w:val="00064163"/>
    <w:rsid w:val="0009550E"/>
    <w:rsid w:val="000A7525"/>
    <w:rsid w:val="000C694F"/>
    <w:rsid w:val="00127375"/>
    <w:rsid w:val="00157867"/>
    <w:rsid w:val="001A392E"/>
    <w:rsid w:val="001D3019"/>
    <w:rsid w:val="00225D5D"/>
    <w:rsid w:val="002970BE"/>
    <w:rsid w:val="002C4170"/>
    <w:rsid w:val="00300582"/>
    <w:rsid w:val="00306DB4"/>
    <w:rsid w:val="0035298A"/>
    <w:rsid w:val="003823AB"/>
    <w:rsid w:val="00400D9D"/>
    <w:rsid w:val="0041616D"/>
    <w:rsid w:val="00430A0F"/>
    <w:rsid w:val="004366EA"/>
    <w:rsid w:val="004375BE"/>
    <w:rsid w:val="00441F11"/>
    <w:rsid w:val="004424AF"/>
    <w:rsid w:val="00462AFD"/>
    <w:rsid w:val="00467724"/>
    <w:rsid w:val="004B0990"/>
    <w:rsid w:val="004B6538"/>
    <w:rsid w:val="004D22A6"/>
    <w:rsid w:val="004E475B"/>
    <w:rsid w:val="00513DA1"/>
    <w:rsid w:val="00540F27"/>
    <w:rsid w:val="00545962"/>
    <w:rsid w:val="00555DF8"/>
    <w:rsid w:val="00556947"/>
    <w:rsid w:val="00563E89"/>
    <w:rsid w:val="005932EC"/>
    <w:rsid w:val="005A7707"/>
    <w:rsid w:val="005C5A3F"/>
    <w:rsid w:val="005F1C15"/>
    <w:rsid w:val="00601411"/>
    <w:rsid w:val="00612698"/>
    <w:rsid w:val="006676E0"/>
    <w:rsid w:val="006D6B4D"/>
    <w:rsid w:val="006E013E"/>
    <w:rsid w:val="006F7F60"/>
    <w:rsid w:val="00702D5A"/>
    <w:rsid w:val="007427C8"/>
    <w:rsid w:val="00757C2C"/>
    <w:rsid w:val="0078227D"/>
    <w:rsid w:val="0078547E"/>
    <w:rsid w:val="007A1927"/>
    <w:rsid w:val="007A41DA"/>
    <w:rsid w:val="007B0B48"/>
    <w:rsid w:val="007D09F8"/>
    <w:rsid w:val="00801D72"/>
    <w:rsid w:val="00811183"/>
    <w:rsid w:val="00891CC1"/>
    <w:rsid w:val="00892603"/>
    <w:rsid w:val="008A597A"/>
    <w:rsid w:val="008C52E3"/>
    <w:rsid w:val="008E5595"/>
    <w:rsid w:val="008E6789"/>
    <w:rsid w:val="00937364"/>
    <w:rsid w:val="00946135"/>
    <w:rsid w:val="00956559"/>
    <w:rsid w:val="0097611C"/>
    <w:rsid w:val="009873D4"/>
    <w:rsid w:val="009A15D5"/>
    <w:rsid w:val="009A4422"/>
    <w:rsid w:val="009D5512"/>
    <w:rsid w:val="009F32BE"/>
    <w:rsid w:val="00A10830"/>
    <w:rsid w:val="00A23192"/>
    <w:rsid w:val="00A844E3"/>
    <w:rsid w:val="00A96043"/>
    <w:rsid w:val="00AB0785"/>
    <w:rsid w:val="00AC36B9"/>
    <w:rsid w:val="00AC5C0E"/>
    <w:rsid w:val="00AD5508"/>
    <w:rsid w:val="00B00851"/>
    <w:rsid w:val="00B146D3"/>
    <w:rsid w:val="00B271B4"/>
    <w:rsid w:val="00B66518"/>
    <w:rsid w:val="00B9765C"/>
    <w:rsid w:val="00BA6B49"/>
    <w:rsid w:val="00BD2770"/>
    <w:rsid w:val="00BD70C0"/>
    <w:rsid w:val="00BE7240"/>
    <w:rsid w:val="00C00986"/>
    <w:rsid w:val="00C271FC"/>
    <w:rsid w:val="00C43787"/>
    <w:rsid w:val="00CC2909"/>
    <w:rsid w:val="00D3746E"/>
    <w:rsid w:val="00D37FD3"/>
    <w:rsid w:val="00D57ACA"/>
    <w:rsid w:val="00DA6A76"/>
    <w:rsid w:val="00DC5979"/>
    <w:rsid w:val="00DF0536"/>
    <w:rsid w:val="00E24146"/>
    <w:rsid w:val="00E304E3"/>
    <w:rsid w:val="00E36A4C"/>
    <w:rsid w:val="00E505F1"/>
    <w:rsid w:val="00E55962"/>
    <w:rsid w:val="00EA1AA4"/>
    <w:rsid w:val="00EC2E66"/>
    <w:rsid w:val="00ED6144"/>
    <w:rsid w:val="00EE7096"/>
    <w:rsid w:val="00EE710E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D6C6AA0"/>
  <w15:chartTrackingRefBased/>
  <w15:docId w15:val="{82E7E6C2-8272-43B2-9B6E-535EFA7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596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57867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rsid w:val="00157867"/>
    <w:pPr>
      <w:keepNext/>
      <w:keepLines/>
      <w:numPr>
        <w:ilvl w:val="1"/>
        <w:numId w:val="2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qFormat/>
    <w:rsid w:val="00157867"/>
    <w:pPr>
      <w:keepNext/>
      <w:numPr>
        <w:ilvl w:val="2"/>
        <w:numId w:val="2"/>
      </w:numPr>
      <w:spacing w:before="240" w:after="120"/>
      <w:outlineLvl w:val="2"/>
    </w:pPr>
    <w:rPr>
      <w:b/>
      <w:caps/>
      <w:noProof/>
      <w:szCs w:val="21"/>
    </w:rPr>
  </w:style>
  <w:style w:type="paragraph" w:styleId="4">
    <w:name w:val="heading 4"/>
    <w:basedOn w:val="a"/>
    <w:next w:val="a1"/>
    <w:qFormat/>
    <w:rsid w:val="00157867"/>
    <w:pPr>
      <w:keepNext/>
      <w:keepLines/>
      <w:numPr>
        <w:ilvl w:val="3"/>
        <w:numId w:val="2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"/>
    <w:qFormat/>
    <w:rsid w:val="00157867"/>
    <w:pPr>
      <w:keepNext/>
      <w:numPr>
        <w:ilvl w:val="4"/>
        <w:numId w:val="2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heading 6"/>
    <w:basedOn w:val="a"/>
    <w:next w:val="a"/>
    <w:qFormat/>
    <w:rsid w:val="001578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578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578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578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rsid w:val="00742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2"/>
    <w:rsid w:val="007427C8"/>
  </w:style>
  <w:style w:type="paragraph" w:styleId="a7">
    <w:name w:val="header"/>
    <w:basedOn w:val="a"/>
    <w:rsid w:val="00742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7427C8"/>
  </w:style>
  <w:style w:type="paragraph" w:styleId="a8">
    <w:name w:val="Body Text Indent"/>
    <w:basedOn w:val="a"/>
    <w:rsid w:val="00157867"/>
    <w:pPr>
      <w:ind w:left="840" w:firstLine="480"/>
    </w:pPr>
    <w:rPr>
      <w:rFonts w:ascii="Arial" w:hAnsi="Arial"/>
      <w:sz w:val="24"/>
    </w:rPr>
  </w:style>
  <w:style w:type="paragraph" w:styleId="a0">
    <w:name w:val="Normal Indent"/>
    <w:basedOn w:val="a"/>
    <w:rsid w:val="0015786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57867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157867"/>
    <w:pPr>
      <w:tabs>
        <w:tab w:val="left" w:pos="840"/>
        <w:tab w:val="right" w:leader="dot" w:pos="9911"/>
      </w:tabs>
      <w:spacing w:line="360" w:lineRule="auto"/>
      <w:ind w:left="210"/>
      <w:jc w:val="left"/>
    </w:pPr>
    <w:rPr>
      <w:smallCaps/>
    </w:rPr>
  </w:style>
  <w:style w:type="character" w:styleId="a9">
    <w:name w:val="Hyperlink"/>
    <w:uiPriority w:val="99"/>
    <w:rsid w:val="00157867"/>
    <w:rPr>
      <w:color w:val="0000FF"/>
      <w:u w:val="single"/>
    </w:rPr>
  </w:style>
  <w:style w:type="paragraph" w:customStyle="1" w:styleId="Table-ColHead">
    <w:name w:val="Table - Col. Head"/>
    <w:basedOn w:val="a"/>
    <w:rsid w:val="00157867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157867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styleId="a1">
    <w:name w:val="Body Text"/>
    <w:basedOn w:val="a"/>
    <w:rsid w:val="00157867"/>
    <w:pPr>
      <w:spacing w:after="120"/>
    </w:pPr>
  </w:style>
  <w:style w:type="paragraph" w:styleId="aa">
    <w:name w:val="Document Map"/>
    <w:basedOn w:val="a"/>
    <w:semiHidden/>
    <w:rsid w:val="004B6538"/>
    <w:pPr>
      <w:shd w:val="clear" w:color="auto" w:fill="000080"/>
    </w:pPr>
  </w:style>
  <w:style w:type="paragraph" w:styleId="ab">
    <w:name w:val="Balloon Text"/>
    <w:basedOn w:val="a"/>
    <w:link w:val="ac"/>
    <w:rsid w:val="0097611C"/>
    <w:rPr>
      <w:sz w:val="18"/>
      <w:szCs w:val="18"/>
    </w:rPr>
  </w:style>
  <w:style w:type="character" w:customStyle="1" w:styleId="ac">
    <w:name w:val="批注框文本 字符"/>
    <w:link w:val="ab"/>
    <w:rsid w:val="0097611C"/>
    <w:rPr>
      <w:kern w:val="2"/>
      <w:sz w:val="18"/>
      <w:szCs w:val="18"/>
    </w:rPr>
  </w:style>
  <w:style w:type="paragraph" w:styleId="ad">
    <w:name w:val="caption"/>
    <w:basedOn w:val="a"/>
    <w:next w:val="a"/>
    <w:unhideWhenUsed/>
    <w:qFormat/>
    <w:rsid w:val="009A15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ues\Documents\OneDrive\&#26477;&#30005;&#20449;&#24037;\&#35762;&#20041;\&#36719;&#20214;&#24037;&#31243;\&#23454;&#35757;&#27169;&#26495;\&#31435;&#39033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0F4D17812C014AAD567225F860F63E" ma:contentTypeVersion="0" ma:contentTypeDescription="新建文档。" ma:contentTypeScope="" ma:versionID="c5f78303111432fa391a47a991bcb1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e9c461895c5e875a7bafe7f5884261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81E397-CC2A-4CE8-95CE-2D77263DC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CEB8F-0D20-4CF9-952A-16223648F0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B5E8F9-7747-4F7D-A61D-D6F04D699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TotalTime>321</TotalTime>
  <Pages>10</Pages>
  <Words>681</Words>
  <Characters>3884</Characters>
  <Application>Microsoft Office Word</Application>
  <DocSecurity>0</DocSecurity>
  <Lines>32</Lines>
  <Paragraphs>9</Paragraphs>
  <ScaleCrop>false</ScaleCrop>
  <Company>浙江正元智慧科技有限公司</Company>
  <LinksUpToDate>false</LinksUpToDate>
  <CharactersWithSpaces>4556</CharactersWithSpaces>
  <SharedDoc>false</SharedDoc>
  <HLinks>
    <vt:vector size="108" baseType="variant"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_Toc197009645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_Toc197009644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_Toc197009643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_Toc197009642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_Toc197009641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_Toc197009640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_Toc197009639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_Toc197009638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_Toc197009637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_Toc197009636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_Toc197009635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_Toc197009634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_Toc197009633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_Toc197009632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_Toc197009631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_Toc197009630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_Toc197009629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_Toc197009628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配置项编号：[部门]-[项目编号]-[系统名简称]-[版本号]-[文档名英文简写]-[文档版本号]</dc:title>
  <dc:subject/>
  <dc:creator>张万军</dc:creator>
  <cp:keywords/>
  <dc:description/>
  <cp:lastModifiedBy>aa</cp:lastModifiedBy>
  <cp:revision>11</cp:revision>
  <cp:lastPrinted>1899-12-31T16:00:00Z</cp:lastPrinted>
  <dcterms:created xsi:type="dcterms:W3CDTF">2017-09-14T11:42:00Z</dcterms:created>
  <dcterms:modified xsi:type="dcterms:W3CDTF">2020-10-22T14:35:00Z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0x010100540F4D17812C014AAD567225F860F63E</vt:lpwstr>
  </property>
</Properties>
</file>