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31CA" w:rsidRPr="00743171" w:rsidRDefault="00833B51" w:rsidP="00381B5B">
      <w:pPr>
        <w:pStyle w:val="1"/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/>
        </w:rPr>
      </w:pPr>
      <w:r w:rsidRPr="000F4CD0">
        <w:rPr>
          <w:rFonts w:ascii="Times New Roman" w:hAnsi="Times New Roman"/>
          <w:sz w:val="24"/>
          <w:szCs w:val="24"/>
          <w:lang w:val="ru-RU"/>
        </w:rPr>
        <w:t>Глоссарий</w:t>
      </w:r>
      <w:r w:rsidR="00CA7F6A" w:rsidRPr="000F4CD0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0F4CD0">
        <w:rPr>
          <w:rFonts w:ascii="Times New Roman" w:hAnsi="Times New Roman"/>
          <w:sz w:val="24"/>
          <w:szCs w:val="24"/>
          <w:lang w:val="ru-RU"/>
        </w:rPr>
        <w:t>терминов</w:t>
      </w:r>
      <w:r w:rsidR="006F6E48">
        <w:rPr>
          <w:rFonts w:ascii="Times New Roman" w:hAnsi="Times New Roman"/>
          <w:sz w:val="24"/>
          <w:szCs w:val="24"/>
          <w:lang w:val="ru-RU"/>
        </w:rPr>
        <w:t xml:space="preserve"> ВПК/ТД (HONC)</w:t>
      </w:r>
    </w:p>
    <w:p w:rsidR="003731CA" w:rsidRPr="000F4CD0" w:rsidRDefault="00833B51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0F4CD0">
        <w:rPr>
          <w:rFonts w:ascii="Times New Roman" w:hAnsi="Times New Roman"/>
          <w:b/>
          <w:sz w:val="24"/>
          <w:lang w:val="ru-RU"/>
        </w:rPr>
        <w:t>Амплитуда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(A)</w:t>
      </w:r>
    </w:p>
    <w:p w:rsidR="00B716EC" w:rsidRDefault="00C87409" w:rsidP="00381B5B">
      <w:pPr>
        <w:spacing w:before="30" w:after="30" w:afterAutospacing="0"/>
        <w:jc w:val="center"/>
        <w:rPr>
          <w:rFonts w:ascii="Times New Roman" w:hAnsi="Times New Roman"/>
          <w:sz w:val="24"/>
          <w:szCs w:val="24"/>
          <w:lang w:val="ru-RU" w:eastAsia="ru-RU"/>
        </w:rPr>
      </w:pPr>
      <w:r w:rsidRPr="00C87409"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568779" cy="449406"/>
            <wp:effectExtent l="19050" t="0" r="2721" b="0"/>
            <wp:docPr id="279" name="Рисунок 25" descr="1-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-0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332" cy="448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B51" w:rsidRPr="00B716EC" w:rsidRDefault="00833B51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B716EC">
        <w:rPr>
          <w:rFonts w:ascii="Times New Roman" w:hAnsi="Times New Roman"/>
          <w:sz w:val="24"/>
          <w:szCs w:val="24"/>
          <w:lang w:val="ru-RU" w:eastAsia="ru-RU"/>
        </w:rPr>
        <w:t>Величина,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характеризующая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локальную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кривизну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поля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времени.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Имеет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размерность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[</w:t>
      </w:r>
      <w:r w:rsidR="00C87409" w:rsidRPr="00C87409">
        <w:rPr>
          <w:rFonts w:ascii="Times New Roman" w:hAnsi="Times New Roman"/>
          <w:sz w:val="24"/>
          <w:szCs w:val="24"/>
          <w:lang w:val="ru-RU" w:eastAsia="ru-RU"/>
        </w:rPr>
        <w:t>L⁻¹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].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Связана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с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классическим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ускорением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соотношением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A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=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a/c².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Является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темподинамическим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аналогом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ускорения.</w:t>
      </w:r>
    </w:p>
    <w:p w:rsidR="00B716EC" w:rsidRPr="000F4CD0" w:rsidRDefault="00833B51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0F4CD0">
        <w:rPr>
          <w:rFonts w:ascii="Times New Roman" w:hAnsi="Times New Roman"/>
          <w:b/>
          <w:sz w:val="24"/>
          <w:lang w:val="ru-RU"/>
        </w:rPr>
        <w:t>ВПК-модель</w:t>
      </w:r>
    </w:p>
    <w:p w:rsidR="00833B51" w:rsidRPr="00B716EC" w:rsidRDefault="00833B51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B716EC">
        <w:rPr>
          <w:rFonts w:ascii="Times New Roman" w:hAnsi="Times New Roman"/>
          <w:sz w:val="24"/>
          <w:szCs w:val="24"/>
          <w:lang w:val="ru-RU" w:eastAsia="ru-RU"/>
        </w:rPr>
        <w:t>Физическая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теория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в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рем</w:t>
      </w:r>
      <w:r w:rsidR="00B716EC">
        <w:rPr>
          <w:rFonts w:ascii="Times New Roman" w:hAnsi="Times New Roman"/>
          <w:sz w:val="24"/>
          <w:szCs w:val="24"/>
          <w:lang w:val="ru-RU" w:eastAsia="ru-RU"/>
        </w:rPr>
        <w:t>енно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-</w:t>
      </w:r>
      <w:r w:rsidR="00B716EC">
        <w:rPr>
          <w:rFonts w:ascii="Times New Roman" w:hAnsi="Times New Roman"/>
          <w:sz w:val="24"/>
          <w:szCs w:val="24"/>
          <w:lang w:val="ru-RU" w:eastAsia="ru-RU"/>
        </w:rPr>
        <w:t>п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ространств</w:t>
      </w:r>
      <w:r w:rsidR="00B716EC">
        <w:rPr>
          <w:rFonts w:ascii="Times New Roman" w:hAnsi="Times New Roman"/>
          <w:sz w:val="24"/>
          <w:szCs w:val="24"/>
          <w:lang w:val="ru-RU" w:eastAsia="ru-RU"/>
        </w:rPr>
        <w:t>енных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-</w:t>
      </w:r>
      <w:r w:rsidR="00B716EC">
        <w:rPr>
          <w:rFonts w:ascii="Times New Roman" w:hAnsi="Times New Roman"/>
          <w:sz w:val="24"/>
          <w:szCs w:val="24"/>
          <w:lang w:val="ru-RU" w:eastAsia="ru-RU"/>
        </w:rPr>
        <w:t>к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онтинуум</w:t>
      </w:r>
      <w:r w:rsidR="00B716EC">
        <w:rPr>
          <w:rFonts w:ascii="Times New Roman" w:hAnsi="Times New Roman"/>
          <w:sz w:val="24"/>
          <w:szCs w:val="24"/>
          <w:lang w:val="ru-RU" w:eastAsia="ru-RU"/>
        </w:rPr>
        <w:t>ов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,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построенная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на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основе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математического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аппарата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т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емпоральной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динамики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п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редсказывает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структуру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элементарных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частиц,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тёмной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материи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космологических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явлений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и я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вляется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экспериментально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проверяемой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научной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теорией.</w:t>
      </w:r>
    </w:p>
    <w:p w:rsidR="00B716EC" w:rsidRPr="000F4CD0" w:rsidRDefault="00833B51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0F4CD0">
        <w:rPr>
          <w:rFonts w:ascii="Times New Roman" w:hAnsi="Times New Roman"/>
          <w:b/>
          <w:sz w:val="24"/>
          <w:lang w:val="ru-RU"/>
        </w:rPr>
        <w:t>Градиентная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мера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(Γ)</w:t>
      </w:r>
    </w:p>
    <w:p w:rsidR="00B716EC" w:rsidRDefault="00B716EC" w:rsidP="00381B5B">
      <w:pPr>
        <w:spacing w:before="30" w:after="30" w:afterAutospacing="0"/>
        <w:jc w:val="center"/>
        <w:rPr>
          <w:rFonts w:ascii="Times New Roman" w:hAnsi="Times New Roman"/>
          <w:sz w:val="24"/>
          <w:szCs w:val="24"/>
          <w:lang w:val="ru-RU" w:eastAsia="ru-RU"/>
        </w:rPr>
      </w:pPr>
      <w:r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1962150" cy="266700"/>
            <wp:effectExtent l="19050" t="0" r="0" b="0"/>
            <wp:docPr id="21" name="Рисунок 17" descr="8-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-0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B51" w:rsidRPr="00B716EC" w:rsidRDefault="00833B51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B716EC">
        <w:rPr>
          <w:rFonts w:ascii="Times New Roman" w:hAnsi="Times New Roman"/>
          <w:sz w:val="24"/>
          <w:szCs w:val="24"/>
          <w:lang w:val="ru-RU" w:eastAsia="ru-RU"/>
        </w:rPr>
        <w:t>Величина,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имеющая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размерность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[MLT].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Темпоральный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аналог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импульса.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В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континуальном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пределе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переходит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в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классический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импульс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p.</w:t>
      </w:r>
    </w:p>
    <w:p w:rsidR="00B716EC" w:rsidRPr="000F4CD0" w:rsidRDefault="00833B51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0F4CD0">
        <w:rPr>
          <w:rFonts w:ascii="Times New Roman" w:hAnsi="Times New Roman"/>
          <w:b/>
          <w:sz w:val="24"/>
          <w:lang w:val="ru-RU"/>
        </w:rPr>
        <w:t>Инерциальность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(I)</w:t>
      </w:r>
    </w:p>
    <w:p w:rsidR="003731CA" w:rsidRDefault="00833B51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B716EC">
        <w:rPr>
          <w:rFonts w:ascii="Times New Roman" w:hAnsi="Times New Roman"/>
          <w:sz w:val="24"/>
          <w:szCs w:val="24"/>
          <w:lang w:val="ru-RU" w:eastAsia="ru-RU"/>
        </w:rPr>
        <w:t>Мера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сопротивления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квантронной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конфигурации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изменениям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градиента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поля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времени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Cambria Math" w:hAnsi="Cambria Math"/>
          <w:sz w:val="24"/>
          <w:szCs w:val="24"/>
          <w:lang w:val="ru-RU" w:eastAsia="ru-RU"/>
        </w:rPr>
        <w:t>∇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ₓT</w:t>
      </w:r>
      <w:r w:rsidRPr="00CA7F6A">
        <w:rPr>
          <w:rFonts w:ascii="Times New Roman" w:hAnsi="Times New Roman"/>
          <w:sz w:val="24"/>
          <w:szCs w:val="24"/>
          <w:vertAlign w:val="subscript"/>
          <w:lang w:val="ru-RU" w:eastAsia="ru-RU"/>
        </w:rPr>
        <w:t>μν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.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Имеет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размерность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[ML²].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Определяется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топологией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пространственным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распределением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паттерна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T</w:t>
      </w:r>
      <w:r w:rsidRPr="00CA7F6A">
        <w:rPr>
          <w:rFonts w:ascii="Times New Roman" w:hAnsi="Times New Roman"/>
          <w:sz w:val="24"/>
          <w:szCs w:val="24"/>
          <w:vertAlign w:val="subscript"/>
          <w:lang w:val="ru-RU" w:eastAsia="ru-RU"/>
        </w:rPr>
        <w:t>μν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.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В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пределе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λ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→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0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даёт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классическую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массу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m.</w:t>
      </w:r>
    </w:p>
    <w:p w:rsidR="00B716EC" w:rsidRPr="000F4CD0" w:rsidRDefault="00833B51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0F4CD0">
        <w:rPr>
          <w:rFonts w:ascii="Times New Roman" w:hAnsi="Times New Roman"/>
          <w:b/>
          <w:sz w:val="24"/>
          <w:lang w:val="ru-RU"/>
        </w:rPr>
        <w:t>Квантрон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(Q)</w:t>
      </w:r>
    </w:p>
    <w:p w:rsidR="00833B51" w:rsidRPr="00B716EC" w:rsidRDefault="00833B51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B716EC">
        <w:rPr>
          <w:rFonts w:ascii="Times New Roman" w:hAnsi="Times New Roman"/>
          <w:sz w:val="24"/>
          <w:szCs w:val="24"/>
          <w:lang w:val="ru-RU" w:eastAsia="ru-RU"/>
        </w:rPr>
        <w:t>Элементарная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ячейка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дискретной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решётки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пространства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размером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λ³,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в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которой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определено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поле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времени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T</w:t>
      </w:r>
      <w:r w:rsidRPr="00CA7F6A">
        <w:rPr>
          <w:rFonts w:ascii="Times New Roman" w:hAnsi="Times New Roman"/>
          <w:sz w:val="24"/>
          <w:szCs w:val="24"/>
          <w:vertAlign w:val="subscript"/>
          <w:lang w:val="ru-RU" w:eastAsia="ru-RU"/>
        </w:rPr>
        <w:t>μν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(n).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Может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находиться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в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различных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топологических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состояниях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(Q₀,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Q₁,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Q₂,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Q₃),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характеризуемых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инвариантами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(χ,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π₁).</w:t>
      </w:r>
    </w:p>
    <w:p w:rsidR="00833B51" w:rsidRPr="000F4CD0" w:rsidRDefault="00833B51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0F4CD0">
        <w:rPr>
          <w:rFonts w:ascii="Times New Roman" w:hAnsi="Times New Roman"/>
          <w:b/>
          <w:sz w:val="24"/>
          <w:lang w:val="ru-RU"/>
        </w:rPr>
        <w:t>Квантронные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состояния:</w:t>
      </w:r>
    </w:p>
    <w:p w:rsidR="00833B51" w:rsidRPr="00B716EC" w:rsidRDefault="00833B51" w:rsidP="00381B5B">
      <w:pPr>
        <w:spacing w:before="30" w:after="30" w:afterAutospacing="0"/>
        <w:ind w:firstLine="72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B716EC">
        <w:rPr>
          <w:rFonts w:ascii="Times New Roman" w:hAnsi="Times New Roman"/>
          <w:bCs/>
          <w:sz w:val="24"/>
          <w:szCs w:val="24"/>
          <w:lang w:val="ru-RU" w:eastAsia="ru-RU"/>
        </w:rPr>
        <w:t>Q₀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: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Топология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S³,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χ=0,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π₁={e}.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Стабильное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состояние,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источник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тёмной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материи.</w:t>
      </w:r>
    </w:p>
    <w:p w:rsidR="00833B51" w:rsidRPr="00B716EC" w:rsidRDefault="00833B51" w:rsidP="00381B5B">
      <w:pPr>
        <w:spacing w:before="30" w:after="30" w:afterAutospacing="0"/>
        <w:ind w:firstLine="72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B716EC">
        <w:rPr>
          <w:rFonts w:ascii="Times New Roman" w:hAnsi="Times New Roman"/>
          <w:bCs/>
          <w:sz w:val="24"/>
          <w:szCs w:val="24"/>
          <w:lang w:eastAsia="ru-RU"/>
        </w:rPr>
        <w:t>Q</w:t>
      </w:r>
      <w:r w:rsidRPr="00805195">
        <w:rPr>
          <w:rFonts w:ascii="Times New Roman" w:hAnsi="Times New Roman"/>
          <w:bCs/>
          <w:sz w:val="24"/>
          <w:szCs w:val="24"/>
          <w:lang w:eastAsia="ru-RU"/>
        </w:rPr>
        <w:t>₁</w:t>
      </w:r>
      <w:r w:rsidRPr="00805195">
        <w:rPr>
          <w:rFonts w:ascii="Times New Roman" w:hAnsi="Times New Roman"/>
          <w:sz w:val="24"/>
          <w:szCs w:val="24"/>
          <w:lang w:eastAsia="ru-RU"/>
        </w:rPr>
        <w:t>:</w:t>
      </w:r>
      <w:r w:rsidR="00CA7F6A" w:rsidRPr="00805195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Топология</w:t>
      </w:r>
      <w:r w:rsidR="00CA7F6A" w:rsidRPr="00805195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eastAsia="ru-RU"/>
        </w:rPr>
        <w:t>S</w:t>
      </w:r>
      <w:r w:rsidRPr="00805195">
        <w:rPr>
          <w:rFonts w:ascii="Times New Roman" w:hAnsi="Times New Roman"/>
          <w:sz w:val="24"/>
          <w:szCs w:val="24"/>
          <w:lang w:eastAsia="ru-RU"/>
        </w:rPr>
        <w:t>¹</w:t>
      </w:r>
      <w:r w:rsidR="00CA7F6A" w:rsidRPr="00805195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805195">
        <w:rPr>
          <w:rFonts w:ascii="Times New Roman" w:hAnsi="Times New Roman"/>
          <w:sz w:val="24"/>
          <w:szCs w:val="24"/>
          <w:lang w:eastAsia="ru-RU"/>
        </w:rPr>
        <w:t>+</w:t>
      </w:r>
      <w:r w:rsidR="00CA7F6A" w:rsidRPr="00805195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eastAsia="ru-RU"/>
        </w:rPr>
        <w:t>S</w:t>
      </w:r>
      <w:r w:rsidRPr="00805195">
        <w:rPr>
          <w:rFonts w:ascii="Times New Roman" w:hAnsi="Times New Roman"/>
          <w:sz w:val="24"/>
          <w:szCs w:val="24"/>
          <w:lang w:eastAsia="ru-RU"/>
        </w:rPr>
        <w:t>²,</w:t>
      </w:r>
      <w:r w:rsidR="00CA7F6A" w:rsidRPr="00805195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χ</w:t>
      </w:r>
      <w:r w:rsidRPr="00805195">
        <w:rPr>
          <w:rFonts w:ascii="Times New Roman" w:hAnsi="Times New Roman"/>
          <w:sz w:val="24"/>
          <w:szCs w:val="24"/>
          <w:lang w:eastAsia="ru-RU"/>
        </w:rPr>
        <w:t>=2,</w:t>
      </w:r>
      <w:r w:rsidR="00CA7F6A" w:rsidRPr="00805195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π</w:t>
      </w:r>
      <w:r w:rsidRPr="00805195">
        <w:rPr>
          <w:rFonts w:ascii="Times New Roman" w:hAnsi="Times New Roman"/>
          <w:sz w:val="24"/>
          <w:szCs w:val="24"/>
          <w:lang w:eastAsia="ru-RU"/>
        </w:rPr>
        <w:t>₁=ℤ.</w:t>
      </w:r>
      <w:r w:rsidR="00CA7F6A" w:rsidRPr="00805195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Фермионные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конфигурации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(протокварки).</w:t>
      </w:r>
    </w:p>
    <w:p w:rsidR="00833B51" w:rsidRPr="00B716EC" w:rsidRDefault="00833B51" w:rsidP="00381B5B">
      <w:pPr>
        <w:spacing w:before="30" w:after="30" w:afterAutospacing="0"/>
        <w:ind w:firstLine="72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B716EC">
        <w:rPr>
          <w:rFonts w:ascii="Times New Roman" w:hAnsi="Times New Roman"/>
          <w:bCs/>
          <w:sz w:val="24"/>
          <w:szCs w:val="24"/>
          <w:lang w:val="ru-RU" w:eastAsia="ru-RU"/>
        </w:rPr>
        <w:t>Q₂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: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Латчер-конфигурация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(связка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1D+2D).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Источник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калибровочных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полей.</w:t>
      </w:r>
    </w:p>
    <w:p w:rsidR="00833B51" w:rsidRPr="00B716EC" w:rsidRDefault="00833B51" w:rsidP="00381B5B">
      <w:pPr>
        <w:spacing w:before="30" w:after="30" w:afterAutospacing="0"/>
        <w:ind w:firstLine="72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B716EC">
        <w:rPr>
          <w:rFonts w:ascii="Times New Roman" w:hAnsi="Times New Roman"/>
          <w:bCs/>
          <w:sz w:val="24"/>
          <w:szCs w:val="24"/>
          <w:lang w:val="ru-RU" w:eastAsia="ru-RU"/>
        </w:rPr>
        <w:t>Q₃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: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Переходные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состояния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между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различными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топологиями.</w:t>
      </w:r>
    </w:p>
    <w:p w:rsidR="00B716EC" w:rsidRPr="000F4CD0" w:rsidRDefault="00833B51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0F4CD0">
        <w:rPr>
          <w:rFonts w:ascii="Times New Roman" w:hAnsi="Times New Roman"/>
          <w:b/>
          <w:sz w:val="24"/>
          <w:lang w:val="ru-RU"/>
        </w:rPr>
        <w:t>Коэффициент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масштабирования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(k)</w:t>
      </w:r>
    </w:p>
    <w:p w:rsidR="00833B51" w:rsidRPr="00F536E1" w:rsidRDefault="00833B51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B716EC">
        <w:rPr>
          <w:rFonts w:ascii="Times New Roman" w:hAnsi="Times New Roman"/>
          <w:sz w:val="24"/>
          <w:szCs w:val="24"/>
          <w:lang w:val="ru-RU" w:eastAsia="ru-RU"/>
        </w:rPr>
        <w:t>Безразмерный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параметр,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связывающий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планковскую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длину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с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фундаментальным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квантом: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λ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=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k·ℓ</w:t>
      </w:r>
      <w:r w:rsidRPr="00CA7F6A">
        <w:rPr>
          <w:rFonts w:ascii="Times New Roman" w:hAnsi="Times New Roman"/>
          <w:sz w:val="24"/>
          <w:szCs w:val="24"/>
          <w:vertAlign w:val="subscript"/>
          <w:lang w:val="ru-RU" w:eastAsia="ru-RU"/>
        </w:rPr>
        <w:t>P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.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F536E1" w:rsidRPr="00F536E1">
        <w:rPr>
          <w:rFonts w:ascii="Times New Roman" w:hAnsi="Times New Roman"/>
          <w:sz w:val="24"/>
          <w:szCs w:val="24"/>
          <w:lang w:val="ru-RU" w:eastAsia="ru-RU"/>
        </w:rPr>
        <w:t>В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F536E1" w:rsidRPr="00F536E1">
        <w:rPr>
          <w:rFonts w:ascii="Times New Roman" w:hAnsi="Times New Roman"/>
          <w:sz w:val="24"/>
          <w:szCs w:val="24"/>
          <w:lang w:val="ru-RU" w:eastAsia="ru-RU"/>
        </w:rPr>
        <w:t>модели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F536E1" w:rsidRPr="00F536E1">
        <w:rPr>
          <w:rFonts w:ascii="Times New Roman" w:hAnsi="Times New Roman"/>
          <w:sz w:val="24"/>
          <w:szCs w:val="24"/>
          <w:lang w:val="ru-RU" w:eastAsia="ru-RU"/>
        </w:rPr>
        <w:t>он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F536E1" w:rsidRPr="00F536E1">
        <w:rPr>
          <w:rFonts w:ascii="Times New Roman" w:hAnsi="Times New Roman"/>
          <w:sz w:val="24"/>
          <w:szCs w:val="24"/>
          <w:lang w:val="ru-RU" w:eastAsia="ru-RU"/>
        </w:rPr>
        <w:t>определяется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F536E1" w:rsidRPr="00F536E1">
        <w:rPr>
          <w:rFonts w:ascii="Times New Roman" w:hAnsi="Times New Roman"/>
          <w:sz w:val="24"/>
          <w:szCs w:val="24"/>
          <w:lang w:val="ru-RU" w:eastAsia="ru-RU"/>
        </w:rPr>
        <w:t>как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F536E1" w:rsidRPr="00F536E1">
        <w:rPr>
          <w:rFonts w:ascii="Times New Roman" w:hAnsi="Times New Roman"/>
          <w:sz w:val="24"/>
          <w:szCs w:val="24"/>
          <w:lang w:val="ru-RU" w:eastAsia="ru-RU"/>
        </w:rPr>
        <w:t>обратная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F536E1" w:rsidRPr="00F536E1">
        <w:rPr>
          <w:rFonts w:ascii="Times New Roman" w:hAnsi="Times New Roman"/>
          <w:sz w:val="24"/>
          <w:szCs w:val="24"/>
          <w:lang w:val="ru-RU" w:eastAsia="ru-RU"/>
        </w:rPr>
        <w:t>величина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F536E1" w:rsidRPr="00F536E1">
        <w:rPr>
          <w:rFonts w:ascii="Times New Roman" w:hAnsi="Times New Roman"/>
          <w:sz w:val="24"/>
          <w:szCs w:val="24"/>
          <w:lang w:val="ru-RU" w:eastAsia="ru-RU"/>
        </w:rPr>
        <w:t>постоянной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F536E1" w:rsidRPr="00F536E1">
        <w:rPr>
          <w:rFonts w:ascii="Times New Roman" w:hAnsi="Times New Roman"/>
          <w:sz w:val="24"/>
          <w:szCs w:val="24"/>
          <w:lang w:val="ru-RU" w:eastAsia="ru-RU"/>
        </w:rPr>
        <w:t>тонкой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F536E1" w:rsidRPr="00F536E1">
        <w:rPr>
          <w:rFonts w:ascii="Times New Roman" w:hAnsi="Times New Roman"/>
          <w:sz w:val="24"/>
          <w:szCs w:val="24"/>
          <w:lang w:val="ru-RU" w:eastAsia="ru-RU"/>
        </w:rPr>
        <w:t>структуры: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C87409" w:rsidRPr="00C87409">
        <w:rPr>
          <w:rFonts w:ascii="Times New Roman" w:hAnsi="Times New Roman"/>
          <w:sz w:val="24"/>
          <w:szCs w:val="24"/>
          <w:lang w:val="ru-RU" w:eastAsia="ru-RU"/>
        </w:rPr>
        <w:t>α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C87409" w:rsidRPr="00C87409">
        <w:rPr>
          <w:rFonts w:ascii="Times New Roman" w:hAnsi="Times New Roman"/>
          <w:sz w:val="24"/>
          <w:szCs w:val="24"/>
          <w:lang w:val="ru-RU" w:eastAsia="ru-RU"/>
        </w:rPr>
        <w:t>=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C87409" w:rsidRPr="00C87409">
        <w:rPr>
          <w:rFonts w:ascii="Times New Roman" w:hAnsi="Times New Roman"/>
          <w:sz w:val="24"/>
          <w:szCs w:val="24"/>
          <w:lang w:val="ru-RU" w:eastAsia="ru-RU"/>
        </w:rPr>
        <w:t>e²/(4πε₀ℏc)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C87409" w:rsidRPr="00C87409">
        <w:rPr>
          <w:rFonts w:ascii="Times New Roman" w:hAnsi="Times New Roman"/>
          <w:sz w:val="24"/>
          <w:szCs w:val="24"/>
          <w:lang w:val="ru-RU" w:eastAsia="ru-RU"/>
        </w:rPr>
        <w:t>≈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C87409" w:rsidRPr="00C87409">
        <w:rPr>
          <w:rFonts w:ascii="Times New Roman" w:hAnsi="Times New Roman"/>
          <w:sz w:val="24"/>
          <w:szCs w:val="24"/>
          <w:lang w:val="ru-RU" w:eastAsia="ru-RU"/>
        </w:rPr>
        <w:t>1/137</w:t>
      </w:r>
      <w:r w:rsidR="00F536E1" w:rsidRPr="00F536E1">
        <w:rPr>
          <w:rFonts w:ascii="Times New Roman" w:hAnsi="Times New Roman"/>
          <w:sz w:val="24"/>
          <w:szCs w:val="24"/>
          <w:lang w:val="ru-RU" w:eastAsia="ru-RU"/>
        </w:rPr>
        <w:t>.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F536E1" w:rsidRPr="00F536E1">
        <w:rPr>
          <w:rFonts w:ascii="Times New Roman" w:hAnsi="Times New Roman"/>
          <w:sz w:val="24"/>
          <w:szCs w:val="24"/>
          <w:lang w:val="ru-RU" w:eastAsia="ru-RU"/>
        </w:rPr>
        <w:t>Это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F536E1" w:rsidRPr="00F536E1">
        <w:rPr>
          <w:rFonts w:ascii="Times New Roman" w:hAnsi="Times New Roman"/>
          <w:sz w:val="24"/>
          <w:szCs w:val="24"/>
          <w:lang w:val="ru-RU" w:eastAsia="ru-RU"/>
        </w:rPr>
        <w:t>означает,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F536E1" w:rsidRPr="00F536E1">
        <w:rPr>
          <w:rFonts w:ascii="Times New Roman" w:hAnsi="Times New Roman"/>
          <w:sz w:val="24"/>
          <w:szCs w:val="24"/>
          <w:lang w:val="ru-RU" w:eastAsia="ru-RU"/>
        </w:rPr>
        <w:t>что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F536E1" w:rsidRPr="00F536E1">
        <w:rPr>
          <w:rFonts w:ascii="Times New Roman" w:hAnsi="Times New Roman"/>
          <w:sz w:val="24"/>
          <w:szCs w:val="24"/>
          <w:lang w:val="ru-RU" w:eastAsia="ru-RU"/>
        </w:rPr>
        <w:t>значение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F536E1" w:rsidRPr="00F536E1">
        <w:rPr>
          <w:rFonts w:ascii="Times New Roman" w:hAnsi="Times New Roman"/>
          <w:sz w:val="24"/>
          <w:szCs w:val="24"/>
          <w:lang w:val="ru-RU" w:eastAsia="ru-RU"/>
        </w:rPr>
        <w:t>α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F536E1" w:rsidRPr="00F536E1">
        <w:rPr>
          <w:rFonts w:ascii="Times New Roman" w:hAnsi="Times New Roman"/>
          <w:sz w:val="24"/>
          <w:szCs w:val="24"/>
          <w:lang w:val="ru-RU" w:eastAsia="ru-RU"/>
        </w:rPr>
        <w:t>выводится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F536E1" w:rsidRPr="00F536E1">
        <w:rPr>
          <w:rFonts w:ascii="Times New Roman" w:hAnsi="Times New Roman"/>
          <w:sz w:val="24"/>
          <w:szCs w:val="24"/>
          <w:lang w:val="ru-RU" w:eastAsia="ru-RU"/>
        </w:rPr>
        <w:t>из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F536E1" w:rsidRPr="00F536E1">
        <w:rPr>
          <w:rFonts w:ascii="Times New Roman" w:hAnsi="Times New Roman"/>
          <w:sz w:val="24"/>
          <w:szCs w:val="24"/>
          <w:lang w:val="ru-RU" w:eastAsia="ru-RU"/>
        </w:rPr>
        <w:t>геометрии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F536E1" w:rsidRPr="00F536E1">
        <w:rPr>
          <w:rFonts w:ascii="Times New Roman" w:hAnsi="Times New Roman"/>
          <w:sz w:val="24"/>
          <w:szCs w:val="24"/>
          <w:lang w:val="ru-RU" w:eastAsia="ru-RU"/>
        </w:rPr>
        <w:t>дискретной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F536E1" w:rsidRPr="00F536E1">
        <w:rPr>
          <w:rFonts w:ascii="Times New Roman" w:hAnsi="Times New Roman"/>
          <w:sz w:val="24"/>
          <w:szCs w:val="24"/>
          <w:lang w:val="ru-RU" w:eastAsia="ru-RU"/>
        </w:rPr>
        <w:t>решётки,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F536E1" w:rsidRPr="00F536E1">
        <w:rPr>
          <w:rFonts w:ascii="Times New Roman" w:hAnsi="Times New Roman"/>
          <w:sz w:val="24"/>
          <w:szCs w:val="24"/>
          <w:lang w:val="ru-RU" w:eastAsia="ru-RU"/>
        </w:rPr>
        <w:t>а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F536E1" w:rsidRPr="00F536E1">
        <w:rPr>
          <w:rFonts w:ascii="Times New Roman" w:hAnsi="Times New Roman"/>
          <w:sz w:val="24"/>
          <w:szCs w:val="24"/>
          <w:lang w:val="ru-RU" w:eastAsia="ru-RU"/>
        </w:rPr>
        <w:t>не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F536E1" w:rsidRPr="00F536E1">
        <w:rPr>
          <w:rFonts w:ascii="Times New Roman" w:hAnsi="Times New Roman"/>
          <w:sz w:val="24"/>
          <w:szCs w:val="24"/>
          <w:lang w:val="ru-RU" w:eastAsia="ru-RU"/>
        </w:rPr>
        <w:t>является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F536E1" w:rsidRPr="00F536E1">
        <w:rPr>
          <w:rFonts w:ascii="Times New Roman" w:hAnsi="Times New Roman"/>
          <w:sz w:val="24"/>
          <w:szCs w:val="24"/>
          <w:lang w:val="ru-RU" w:eastAsia="ru-RU"/>
        </w:rPr>
        <w:t>свободным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F536E1" w:rsidRPr="00F536E1">
        <w:rPr>
          <w:rFonts w:ascii="Times New Roman" w:hAnsi="Times New Roman"/>
          <w:sz w:val="24"/>
          <w:szCs w:val="24"/>
          <w:lang w:val="ru-RU" w:eastAsia="ru-RU"/>
        </w:rPr>
        <w:t>параметром.</w:t>
      </w:r>
    </w:p>
    <w:p w:rsidR="00B716EC" w:rsidRPr="000F4CD0" w:rsidRDefault="00833B51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0F4CD0">
        <w:rPr>
          <w:rFonts w:ascii="Times New Roman" w:hAnsi="Times New Roman"/>
          <w:b/>
          <w:sz w:val="24"/>
          <w:lang w:val="ru-RU"/>
        </w:rPr>
        <w:t>L̂-оператор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(латчеринг)</w:t>
      </w:r>
    </w:p>
    <w:p w:rsidR="0043714F" w:rsidRDefault="00833B51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B716EC">
        <w:rPr>
          <w:rFonts w:ascii="Times New Roman" w:hAnsi="Times New Roman"/>
          <w:sz w:val="24"/>
          <w:szCs w:val="24"/>
          <w:lang w:val="ru-RU" w:eastAsia="ru-RU"/>
        </w:rPr>
        <w:t>Топологический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оператор,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создающий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или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разрушающий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связи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между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квантронами.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Источник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нестабильных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конфигураций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квантовой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динамики.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43714F" w:rsidRPr="0043714F">
        <w:rPr>
          <w:rFonts w:ascii="Times New Roman" w:hAnsi="Times New Roman"/>
          <w:sz w:val="24"/>
          <w:szCs w:val="24"/>
          <w:lang w:val="ru-RU" w:eastAsia="ru-RU"/>
        </w:rPr>
        <w:t>Приводит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43714F" w:rsidRPr="0043714F">
        <w:rPr>
          <w:rFonts w:ascii="Times New Roman" w:hAnsi="Times New Roman"/>
          <w:sz w:val="24"/>
          <w:szCs w:val="24"/>
          <w:lang w:val="ru-RU" w:eastAsia="ru-RU"/>
        </w:rPr>
        <w:t>к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43714F" w:rsidRPr="0043714F">
        <w:rPr>
          <w:rFonts w:ascii="Times New Roman" w:hAnsi="Times New Roman"/>
          <w:sz w:val="24"/>
          <w:szCs w:val="24"/>
          <w:lang w:val="ru-RU" w:eastAsia="ru-RU"/>
        </w:rPr>
        <w:t>возникновению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43714F" w:rsidRPr="0043714F">
        <w:rPr>
          <w:rFonts w:ascii="Times New Roman" w:hAnsi="Times New Roman"/>
          <w:bCs/>
          <w:sz w:val="24"/>
          <w:szCs w:val="24"/>
          <w:lang w:val="ru-RU" w:eastAsia="ru-RU"/>
        </w:rPr>
        <w:t>всех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43714F" w:rsidRPr="0043714F">
        <w:rPr>
          <w:rFonts w:ascii="Times New Roman" w:hAnsi="Times New Roman"/>
          <w:sz w:val="24"/>
          <w:szCs w:val="24"/>
          <w:lang w:val="ru-RU" w:eastAsia="ru-RU"/>
        </w:rPr>
        <w:t>калибровочных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43714F" w:rsidRPr="0043714F">
        <w:rPr>
          <w:rFonts w:ascii="Times New Roman" w:hAnsi="Times New Roman"/>
          <w:sz w:val="24"/>
          <w:szCs w:val="24"/>
          <w:lang w:val="ru-RU" w:eastAsia="ru-RU"/>
        </w:rPr>
        <w:t>полей: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43714F" w:rsidRPr="0043714F">
        <w:rPr>
          <w:rFonts w:ascii="Times New Roman" w:hAnsi="Times New Roman"/>
          <w:sz w:val="24"/>
          <w:szCs w:val="24"/>
          <w:lang w:val="ru-RU" w:eastAsia="ru-RU"/>
        </w:rPr>
        <w:t>фотонов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43714F" w:rsidRPr="0043714F">
        <w:rPr>
          <w:rFonts w:ascii="Times New Roman" w:hAnsi="Times New Roman"/>
          <w:sz w:val="24"/>
          <w:szCs w:val="24"/>
          <w:lang w:val="ru-RU" w:eastAsia="ru-RU"/>
        </w:rPr>
        <w:t>(γ),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43714F" w:rsidRPr="0043714F">
        <w:rPr>
          <w:rFonts w:ascii="Times New Roman" w:hAnsi="Times New Roman"/>
          <w:sz w:val="24"/>
          <w:szCs w:val="24"/>
          <w:lang w:val="ru-RU" w:eastAsia="ru-RU"/>
        </w:rPr>
        <w:t>W/Z-бозонов,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43714F" w:rsidRPr="0043714F">
        <w:rPr>
          <w:rFonts w:ascii="Times New Roman" w:hAnsi="Times New Roman"/>
          <w:sz w:val="24"/>
          <w:szCs w:val="24"/>
          <w:lang w:val="ru-RU" w:eastAsia="ru-RU"/>
        </w:rPr>
        <w:t>глюонов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43714F" w:rsidRPr="0043714F">
        <w:rPr>
          <w:rFonts w:ascii="Times New Roman" w:hAnsi="Times New Roman"/>
          <w:sz w:val="24"/>
          <w:szCs w:val="24"/>
          <w:lang w:val="ru-RU" w:eastAsia="ru-RU"/>
        </w:rPr>
        <w:t>(g).</w:t>
      </w:r>
    </w:p>
    <w:p w:rsidR="00C87A50" w:rsidRPr="000F4CD0" w:rsidRDefault="00833B51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0F4CD0">
        <w:rPr>
          <w:rFonts w:ascii="Times New Roman" w:hAnsi="Times New Roman"/>
          <w:b/>
          <w:sz w:val="24"/>
          <w:lang w:val="ru-RU"/>
        </w:rPr>
        <w:t>Поле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времени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(Tμν)</w:t>
      </w:r>
    </w:p>
    <w:p w:rsidR="00833B51" w:rsidRPr="00B716EC" w:rsidRDefault="00833B51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B716EC">
        <w:rPr>
          <w:rFonts w:ascii="Times New Roman" w:hAnsi="Times New Roman"/>
          <w:sz w:val="24"/>
          <w:szCs w:val="24"/>
          <w:lang w:val="ru-RU" w:eastAsia="ru-RU"/>
        </w:rPr>
        <w:t>Фундаментальная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физическая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величина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в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Темпоральной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динамике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—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многокомпонентное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поле,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определённое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в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каждом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узле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n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дискретной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решётки.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Имеет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размерность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[T].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Его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градиенты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Cambria Math" w:hAnsi="Cambria Math"/>
          <w:sz w:val="24"/>
          <w:szCs w:val="24"/>
          <w:lang w:val="ru-RU" w:eastAsia="ru-RU"/>
        </w:rPr>
        <w:t>∇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ₓT</w:t>
      </w:r>
      <w:r w:rsidRPr="00CA7F6A">
        <w:rPr>
          <w:rFonts w:ascii="Times New Roman" w:hAnsi="Times New Roman"/>
          <w:sz w:val="24"/>
          <w:szCs w:val="24"/>
          <w:vertAlign w:val="subscript"/>
          <w:lang w:val="ru-RU" w:eastAsia="ru-RU"/>
        </w:rPr>
        <w:t>μν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порождают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все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наблюдаемые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физические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явления: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материю,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энергию,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взаимодействия.</w:t>
      </w:r>
    </w:p>
    <w:p w:rsidR="00C87A50" w:rsidRPr="000F4CD0" w:rsidRDefault="00833B51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0F4CD0">
        <w:rPr>
          <w:rFonts w:ascii="Times New Roman" w:hAnsi="Times New Roman"/>
          <w:b/>
          <w:sz w:val="24"/>
          <w:lang w:val="ru-RU"/>
        </w:rPr>
        <w:t>Пространственный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квант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(λ)</w:t>
      </w:r>
    </w:p>
    <w:p w:rsidR="00833B51" w:rsidRPr="00B716EC" w:rsidRDefault="00833B51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B716EC">
        <w:rPr>
          <w:rFonts w:ascii="Times New Roman" w:hAnsi="Times New Roman"/>
          <w:sz w:val="24"/>
          <w:szCs w:val="24"/>
          <w:lang w:val="ru-RU" w:eastAsia="ru-RU"/>
        </w:rPr>
        <w:t>Фундаментальный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масштаб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длины,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определяющий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шаг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дискретной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решётки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с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вязан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с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планковской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длиной: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λ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=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k·ℓ</w:t>
      </w:r>
      <w:r w:rsidRPr="00CA7F6A">
        <w:rPr>
          <w:rFonts w:ascii="Times New Roman" w:hAnsi="Times New Roman"/>
          <w:sz w:val="24"/>
          <w:szCs w:val="24"/>
          <w:vertAlign w:val="subscript"/>
          <w:lang w:val="ru-RU" w:eastAsia="ru-RU"/>
        </w:rPr>
        <w:t>P</w:t>
      </w:r>
      <w:r w:rsidR="00C87A50">
        <w:rPr>
          <w:rFonts w:ascii="Times New Roman" w:hAnsi="Times New Roman"/>
          <w:sz w:val="24"/>
          <w:szCs w:val="24"/>
          <w:lang w:val="ru-RU" w:eastAsia="ru-RU"/>
        </w:rPr>
        <w:t>.</w:t>
      </w:r>
    </w:p>
    <w:p w:rsidR="00C87A50" w:rsidRPr="000F4CD0" w:rsidRDefault="00833B51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0F4CD0">
        <w:rPr>
          <w:rFonts w:ascii="Times New Roman" w:hAnsi="Times New Roman"/>
          <w:b/>
          <w:sz w:val="24"/>
          <w:lang w:val="ru-RU"/>
        </w:rPr>
        <w:t>Реактивность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(R)</w:t>
      </w:r>
    </w:p>
    <w:p w:rsidR="00484598" w:rsidRDefault="00833B51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B716EC">
        <w:rPr>
          <w:rFonts w:ascii="Times New Roman" w:hAnsi="Times New Roman"/>
          <w:sz w:val="24"/>
          <w:szCs w:val="24"/>
          <w:lang w:val="ru-RU" w:eastAsia="ru-RU"/>
        </w:rPr>
        <w:lastRenderedPageBreak/>
        <w:t>Основная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динамическая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характеристика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системы,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определяемая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формулой</w:t>
      </w:r>
    </w:p>
    <w:p w:rsidR="00484598" w:rsidRDefault="00484598" w:rsidP="00381B5B">
      <w:pPr>
        <w:spacing w:before="30" w:after="30" w:afterAutospacing="0"/>
        <w:jc w:val="center"/>
        <w:rPr>
          <w:rFonts w:ascii="Times New Roman" w:hAnsi="Times New Roman"/>
          <w:sz w:val="24"/>
          <w:szCs w:val="24"/>
          <w:lang w:val="ru-RU" w:eastAsia="ru-RU"/>
        </w:rPr>
      </w:pPr>
      <w:r w:rsidRPr="00484598"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857252" cy="460507"/>
            <wp:effectExtent l="19050" t="0" r="0" b="0"/>
            <wp:docPr id="285" name="Рисунок 23" descr="1-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57252" cy="460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B51" w:rsidRPr="00B716EC" w:rsidRDefault="00833B51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B716EC">
        <w:rPr>
          <w:rFonts w:ascii="Times New Roman" w:hAnsi="Times New Roman"/>
          <w:sz w:val="24"/>
          <w:szCs w:val="24"/>
          <w:lang w:val="ru-RU" w:eastAsia="ru-RU"/>
        </w:rPr>
        <w:t>Имеет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размерность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[M⁻¹T²].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Характеризует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податливость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решётки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к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топологическим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деформациям.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F25942" w:rsidRPr="00F25942">
        <w:rPr>
          <w:rFonts w:ascii="Times New Roman" w:hAnsi="Times New Roman"/>
          <w:sz w:val="24"/>
          <w:szCs w:val="24"/>
          <w:lang w:val="ru-RU" w:eastAsia="ru-RU"/>
        </w:rPr>
        <w:t>В континуальном пределе λ→0 обратная реактивность R</w:t>
      </w:r>
      <w:r w:rsidR="00F25942" w:rsidRPr="00F25942">
        <w:rPr>
          <w:rFonts w:ascii="Times New Roman" w:hAnsi="Times New Roman"/>
          <w:sz w:val="24"/>
          <w:szCs w:val="24"/>
          <w:vertAlign w:val="superscript"/>
          <w:lang w:val="ru-RU" w:eastAsia="ru-RU"/>
        </w:rPr>
        <w:t>−1</w:t>
      </w:r>
      <w:r w:rsidR="00F25942" w:rsidRPr="00F25942">
        <w:rPr>
          <w:rFonts w:ascii="Times New Roman" w:hAnsi="Times New Roman"/>
          <w:sz w:val="24"/>
          <w:szCs w:val="24"/>
          <w:lang w:val="ru-RU" w:eastAsia="ru-RU"/>
        </w:rPr>
        <w:t xml:space="preserve"> ведёт себя эквивалентно силе </w:t>
      </w:r>
      <w:r w:rsidR="00F25942" w:rsidRPr="00B716EC">
        <w:rPr>
          <w:rFonts w:ascii="Times New Roman" w:hAnsi="Times New Roman"/>
          <w:sz w:val="24"/>
          <w:szCs w:val="24"/>
          <w:lang w:val="ru-RU" w:eastAsia="ru-RU"/>
        </w:rPr>
        <w:t>в</w:t>
      </w:r>
      <w:r w:rsidR="00F25942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F25942" w:rsidRPr="00B716EC">
        <w:rPr>
          <w:rFonts w:ascii="Times New Roman" w:hAnsi="Times New Roman"/>
          <w:sz w:val="24"/>
          <w:szCs w:val="24"/>
          <w:lang w:val="ru-RU" w:eastAsia="ru-RU"/>
        </w:rPr>
        <w:t>классическом</w:t>
      </w:r>
      <w:r w:rsidR="00F25942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F25942" w:rsidRPr="00B716EC">
        <w:rPr>
          <w:rFonts w:ascii="Times New Roman" w:hAnsi="Times New Roman"/>
          <w:sz w:val="24"/>
          <w:szCs w:val="24"/>
          <w:lang w:val="ru-RU" w:eastAsia="ru-RU"/>
        </w:rPr>
        <w:t>понимании</w:t>
      </w:r>
      <w:r w:rsidR="00F25942">
        <w:rPr>
          <w:rFonts w:ascii="Times New Roman" w:hAnsi="Times New Roman"/>
          <w:sz w:val="24"/>
          <w:szCs w:val="24"/>
          <w:lang w:val="ru-RU" w:eastAsia="ru-RU"/>
        </w:rPr>
        <w:t>.</w:t>
      </w:r>
    </w:p>
    <w:p w:rsidR="00C87A50" w:rsidRPr="000F4CD0" w:rsidRDefault="00833B51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0F4CD0">
        <w:rPr>
          <w:rFonts w:ascii="Times New Roman" w:hAnsi="Times New Roman"/>
          <w:b/>
          <w:sz w:val="24"/>
          <w:lang w:val="ru-RU"/>
        </w:rPr>
        <w:t>Темпоральная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динамика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(ТД)</w:t>
      </w:r>
    </w:p>
    <w:p w:rsidR="00833B51" w:rsidRPr="00B716EC" w:rsidRDefault="00833B51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B716EC">
        <w:rPr>
          <w:rFonts w:ascii="Times New Roman" w:hAnsi="Times New Roman"/>
          <w:sz w:val="24"/>
          <w:szCs w:val="24"/>
          <w:lang w:val="ru-RU" w:eastAsia="ru-RU"/>
        </w:rPr>
        <w:t>Математический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аппарат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для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описания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физических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систем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на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дискретной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решётке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через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многокомпонентное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поле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времени.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Основан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на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принципе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dt/dx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(обращённых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размерностях).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Служит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основой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для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построения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конкретных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физических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теорий.</w:t>
      </w:r>
    </w:p>
    <w:p w:rsidR="00F70EEB" w:rsidRPr="000F4CD0" w:rsidRDefault="00F70EEB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0F4CD0">
        <w:rPr>
          <w:rFonts w:ascii="Times New Roman" w:hAnsi="Times New Roman"/>
          <w:b/>
          <w:sz w:val="24"/>
          <w:lang w:val="ru-RU"/>
        </w:rPr>
        <w:t>Темпоральный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потенциал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(Σ)</w:t>
      </w:r>
    </w:p>
    <w:p w:rsidR="00F70EEB" w:rsidRDefault="00F70EEB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B716EC">
        <w:rPr>
          <w:rFonts w:ascii="Times New Roman" w:hAnsi="Times New Roman"/>
          <w:sz w:val="24"/>
          <w:szCs w:val="24"/>
          <w:lang w:val="ru-RU" w:eastAsia="ru-RU"/>
        </w:rPr>
        <w:t>Интегральная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характеристика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системы:</w:t>
      </w:r>
    </w:p>
    <w:p w:rsidR="00F70EEB" w:rsidRDefault="00F70EEB" w:rsidP="00381B5B">
      <w:pPr>
        <w:pStyle w:val="ab"/>
        <w:spacing w:before="30" w:after="30" w:afterAutospacing="0"/>
        <w:jc w:val="center"/>
        <w:rPr>
          <w:rFonts w:ascii="Times New Roman" w:hAnsi="Times New Roman"/>
          <w:sz w:val="24"/>
          <w:lang w:val="ru-RU" w:eastAsia="ru-RU"/>
        </w:rPr>
      </w:pPr>
      <w:r w:rsidRPr="00484598">
        <w:rPr>
          <w:rFonts w:ascii="Times New Roman" w:hAnsi="Times New Roman"/>
          <w:noProof/>
          <w:sz w:val="24"/>
          <w:lang w:val="ru-RU" w:eastAsia="ru-RU"/>
        </w:rPr>
        <w:drawing>
          <wp:inline distT="0" distB="0" distL="0" distR="0">
            <wp:extent cx="1085850" cy="342900"/>
            <wp:effectExtent l="19050" t="0" r="0" b="0"/>
            <wp:docPr id="1" name="Рисунок 26" descr="1-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-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EEB" w:rsidRPr="00B716EC" w:rsidRDefault="00F70EEB" w:rsidP="00381B5B">
      <w:pPr>
        <w:pStyle w:val="ab"/>
        <w:spacing w:before="30" w:after="30" w:afterAutospacing="0"/>
        <w:jc w:val="both"/>
        <w:rPr>
          <w:rFonts w:ascii="Times New Roman" w:hAnsi="Times New Roman"/>
          <w:sz w:val="24"/>
          <w:lang w:val="ru-RU" w:eastAsia="ru-RU"/>
        </w:rPr>
      </w:pPr>
      <w:r w:rsidRPr="00B716EC">
        <w:rPr>
          <w:rFonts w:ascii="Times New Roman" w:hAnsi="Times New Roman"/>
          <w:sz w:val="24"/>
          <w:lang w:val="ru-RU" w:eastAsia="ru-RU"/>
        </w:rPr>
        <w:t>Имеет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lang w:val="ru-RU" w:eastAsia="ru-RU"/>
        </w:rPr>
        <w:t>размерность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674AF4">
        <w:rPr>
          <w:rFonts w:ascii="Times New Roman" w:hAnsi="Times New Roman"/>
          <w:sz w:val="24"/>
          <w:lang w:val="ru-RU"/>
        </w:rPr>
        <w:t>[</w:t>
      </w:r>
      <w:r w:rsidRPr="00674AF4">
        <w:rPr>
          <w:rFonts w:ascii="Times New Roman" w:hAnsi="Times New Roman"/>
          <w:sz w:val="24"/>
        </w:rPr>
        <w:t>L</w:t>
      </w:r>
      <w:r w:rsidRPr="00674AF4">
        <w:rPr>
          <w:rFonts w:ascii="Times New Roman" w:hAnsi="Times New Roman"/>
          <w:sz w:val="24"/>
          <w:lang w:val="ru-RU"/>
        </w:rPr>
        <w:t>³·</w:t>
      </w:r>
      <w:r w:rsidRPr="00674AF4">
        <w:rPr>
          <w:rFonts w:ascii="Times New Roman" w:hAnsi="Times New Roman"/>
          <w:sz w:val="24"/>
        </w:rPr>
        <w:t>T</w:t>
      </w:r>
      <w:r w:rsidRPr="00674AF4">
        <w:rPr>
          <w:rFonts w:ascii="Times New Roman" w:hAnsi="Times New Roman"/>
          <w:sz w:val="24"/>
          <w:lang w:val="ru-RU"/>
        </w:rPr>
        <w:t>].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lang w:val="ru-RU" w:eastAsia="ru-RU"/>
        </w:rPr>
        <w:t>Темпоральный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lang w:val="ru-RU" w:eastAsia="ru-RU"/>
        </w:rPr>
        <w:t>аналог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lang w:val="ru-RU" w:eastAsia="ru-RU"/>
        </w:rPr>
        <w:t>энергии.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lang w:val="ru-RU" w:eastAsia="ru-RU"/>
        </w:rPr>
        <w:t>В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lang w:val="ru-RU" w:eastAsia="ru-RU"/>
        </w:rPr>
        <w:t>континуальном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lang w:val="ru-RU" w:eastAsia="ru-RU"/>
        </w:rPr>
        <w:t>пределе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lang w:val="ru-RU" w:eastAsia="ru-RU"/>
        </w:rPr>
        <w:t>переходит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lang w:val="ru-RU" w:eastAsia="ru-RU"/>
        </w:rPr>
        <w:t>в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lang w:val="ru-RU" w:eastAsia="ru-RU"/>
        </w:rPr>
        <w:t>классическую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lang w:val="ru-RU" w:eastAsia="ru-RU"/>
        </w:rPr>
        <w:t>энергию</w:t>
      </w:r>
      <w:r w:rsidR="00CA7F6A">
        <w:rPr>
          <w:rFonts w:ascii="Times New Roman" w:hAnsi="Times New Roman"/>
          <w:sz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lang w:val="ru-RU" w:eastAsia="ru-RU"/>
        </w:rPr>
        <w:t>E.</w:t>
      </w:r>
    </w:p>
    <w:p w:rsidR="00F70EEB" w:rsidRPr="000F4CD0" w:rsidRDefault="00F70EEB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0F4CD0">
        <w:rPr>
          <w:rFonts w:ascii="Times New Roman" w:hAnsi="Times New Roman"/>
          <w:b/>
          <w:sz w:val="24"/>
          <w:lang w:val="ru-RU"/>
        </w:rPr>
        <w:t>T̂-оператор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(топологическое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преобразование)</w:t>
      </w:r>
    </w:p>
    <w:p w:rsidR="00F70EEB" w:rsidRPr="00B716EC" w:rsidRDefault="00F70EEB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B716EC">
        <w:rPr>
          <w:rFonts w:ascii="Times New Roman" w:hAnsi="Times New Roman"/>
          <w:sz w:val="24"/>
          <w:szCs w:val="24"/>
          <w:lang w:val="ru-RU" w:eastAsia="ru-RU"/>
        </w:rPr>
        <w:t>Оператор,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изменяющий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конфигурацию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T</w:t>
      </w:r>
      <w:r w:rsidRPr="00CA7F6A">
        <w:rPr>
          <w:rFonts w:ascii="Times New Roman" w:hAnsi="Times New Roman"/>
          <w:sz w:val="24"/>
          <w:szCs w:val="24"/>
          <w:vertAlign w:val="subscript"/>
          <w:lang w:val="ru-RU" w:eastAsia="ru-RU"/>
        </w:rPr>
        <w:t>μν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с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сохранением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топологических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инвариантов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(χ,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π₁).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Обратим: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T̂⁻¹T̂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=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Î.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Отвечает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за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стабильные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эволюционные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переходы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между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состояниями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квантронов.</w:t>
      </w:r>
    </w:p>
    <w:p w:rsidR="00C87A50" w:rsidRPr="000F4CD0" w:rsidRDefault="00833B51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0F4CD0">
        <w:rPr>
          <w:rFonts w:ascii="Times New Roman" w:hAnsi="Times New Roman"/>
          <w:b/>
          <w:sz w:val="24"/>
          <w:lang w:val="ru-RU"/>
        </w:rPr>
        <w:t>Темпоральная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решётка</w:t>
      </w:r>
    </w:p>
    <w:p w:rsidR="00833B51" w:rsidRPr="00B716EC" w:rsidRDefault="00833B51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B716EC">
        <w:rPr>
          <w:rFonts w:ascii="Times New Roman" w:hAnsi="Times New Roman"/>
          <w:sz w:val="24"/>
          <w:szCs w:val="24"/>
          <w:lang w:val="ru-RU" w:eastAsia="ru-RU"/>
        </w:rPr>
        <w:t>Дискретная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структура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пространства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с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узлами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n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Cambria Math" w:hAnsi="Cambria Math"/>
          <w:sz w:val="24"/>
          <w:szCs w:val="24"/>
          <w:lang w:val="ru-RU" w:eastAsia="ru-RU"/>
        </w:rPr>
        <w:t>∈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ℤ³,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разделёнными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расстоянием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λ.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В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каждом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узле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определено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поле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времени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T</w:t>
      </w:r>
      <w:r w:rsidRPr="00CA7F6A">
        <w:rPr>
          <w:rFonts w:ascii="Times New Roman" w:hAnsi="Times New Roman"/>
          <w:sz w:val="24"/>
          <w:szCs w:val="24"/>
          <w:vertAlign w:val="subscript"/>
          <w:lang w:val="ru-RU" w:eastAsia="ru-RU"/>
        </w:rPr>
        <w:t>μν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(n).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Заменяет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континуальное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пространство-время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классической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физики.</w:t>
      </w:r>
    </w:p>
    <w:p w:rsidR="00C87A50" w:rsidRPr="000F4CD0" w:rsidRDefault="00833B51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0F4CD0">
        <w:rPr>
          <w:rFonts w:ascii="Times New Roman" w:hAnsi="Times New Roman"/>
          <w:b/>
          <w:sz w:val="24"/>
          <w:lang w:val="ru-RU"/>
        </w:rPr>
        <w:t>Темпоральная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скорость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(V)</w:t>
      </w:r>
    </w:p>
    <w:p w:rsidR="00163CBD" w:rsidRPr="00163CBD" w:rsidRDefault="00163CBD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163CBD">
        <w:rPr>
          <w:rFonts w:ascii="Times New Roman" w:hAnsi="Times New Roman"/>
          <w:sz w:val="24"/>
          <w:szCs w:val="24"/>
          <w:lang w:val="ru-RU" w:eastAsia="ru-RU"/>
        </w:rPr>
        <w:t xml:space="preserve">Фундаментальная величина dt/dx-формализма, </w:t>
      </w:r>
      <w:r w:rsidRPr="002D2DD8">
        <w:rPr>
          <w:rFonts w:ascii="Times New Roman" w:hAnsi="Times New Roman"/>
          <w:sz w:val="24"/>
          <w:szCs w:val="24"/>
          <w:lang w:val="ru-RU" w:eastAsia="ru-RU"/>
        </w:rPr>
        <w:t>характеризующая</w:t>
      </w:r>
      <w:r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2D2DD8">
        <w:rPr>
          <w:rFonts w:ascii="Times New Roman" w:hAnsi="Times New Roman"/>
          <w:sz w:val="24"/>
          <w:szCs w:val="24"/>
          <w:lang w:val="ru-RU" w:eastAsia="ru-RU"/>
        </w:rPr>
        <w:t>«скорость</w:t>
      </w:r>
      <w:r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2D2DD8">
        <w:rPr>
          <w:rFonts w:ascii="Times New Roman" w:hAnsi="Times New Roman"/>
          <w:sz w:val="24"/>
          <w:szCs w:val="24"/>
          <w:lang w:val="ru-RU" w:eastAsia="ru-RU"/>
        </w:rPr>
        <w:t>изменения</w:t>
      </w:r>
      <w:r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2D2DD8">
        <w:rPr>
          <w:rFonts w:ascii="Times New Roman" w:hAnsi="Times New Roman"/>
          <w:sz w:val="24"/>
          <w:szCs w:val="24"/>
          <w:lang w:val="ru-RU" w:eastAsia="ru-RU"/>
        </w:rPr>
        <w:t>времени</w:t>
      </w:r>
      <w:r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2D2DD8">
        <w:rPr>
          <w:rFonts w:ascii="Times New Roman" w:hAnsi="Times New Roman"/>
          <w:sz w:val="24"/>
          <w:szCs w:val="24"/>
          <w:lang w:val="ru-RU" w:eastAsia="ru-RU"/>
        </w:rPr>
        <w:t>в</w:t>
      </w:r>
      <w:r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2D2DD8">
        <w:rPr>
          <w:rFonts w:ascii="Times New Roman" w:hAnsi="Times New Roman"/>
          <w:sz w:val="24"/>
          <w:szCs w:val="24"/>
          <w:lang w:val="ru-RU" w:eastAsia="ru-RU"/>
        </w:rPr>
        <w:t>пространстве»</w:t>
      </w:r>
      <w:r>
        <w:rPr>
          <w:rFonts w:ascii="Times New Roman" w:hAnsi="Times New Roman"/>
          <w:sz w:val="24"/>
          <w:szCs w:val="24"/>
          <w:lang w:val="ru-RU" w:eastAsia="ru-RU"/>
        </w:rPr>
        <w:t xml:space="preserve"> и </w:t>
      </w:r>
      <w:r w:rsidRPr="00163CBD">
        <w:rPr>
          <w:rFonts w:ascii="Times New Roman" w:hAnsi="Times New Roman"/>
          <w:sz w:val="24"/>
          <w:szCs w:val="24"/>
          <w:lang w:val="ru-RU" w:eastAsia="ru-RU"/>
        </w:rPr>
        <w:t>определяемая как:</w:t>
      </w:r>
    </w:p>
    <w:p w:rsidR="00163CBD" w:rsidRDefault="00163CBD" w:rsidP="00381B5B">
      <w:pPr>
        <w:spacing w:before="30" w:after="30" w:afterAutospacing="0"/>
        <w:jc w:val="center"/>
        <w:rPr>
          <w:rFonts w:ascii="Times New Roman" w:hAnsi="Times New Roman"/>
          <w:sz w:val="24"/>
          <w:szCs w:val="24"/>
          <w:lang w:val="ru-RU" w:eastAsia="ru-RU"/>
        </w:rPr>
      </w:pPr>
      <w:r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699407" cy="320151"/>
            <wp:effectExtent l="19050" t="0" r="5443" b="0"/>
            <wp:docPr id="10" name="Рисунок 9" descr="тд01-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тд01-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9407" cy="320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CBD" w:rsidRPr="00163CBD" w:rsidRDefault="00163CBD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163CBD">
        <w:rPr>
          <w:rFonts w:ascii="Times New Roman" w:hAnsi="Times New Roman"/>
          <w:sz w:val="24"/>
          <w:szCs w:val="24"/>
          <w:lang w:val="ru-RU" w:eastAsia="ru-RU"/>
        </w:rPr>
        <w:t>Размерность: [L</w:t>
      </w:r>
      <w:r w:rsidRPr="00163CBD">
        <w:rPr>
          <w:rFonts w:ascii="Times New Roman" w:hAnsi="Times New Roman"/>
          <w:sz w:val="24"/>
          <w:szCs w:val="24"/>
          <w:vertAlign w:val="superscript"/>
          <w:lang w:val="ru-RU" w:eastAsia="ru-RU"/>
        </w:rPr>
        <w:t>−1</w:t>
      </w:r>
      <w:r w:rsidRPr="00163CBD">
        <w:rPr>
          <w:rFonts w:ascii="Times New Roman" w:hAnsi="Times New Roman"/>
          <w:sz w:val="24"/>
          <w:szCs w:val="24"/>
          <w:lang w:val="ru-RU" w:eastAsia="ru-RU"/>
        </w:rPr>
        <w:t>] — характеристический масштаб изменения времени по пространству.</w:t>
      </w:r>
    </w:p>
    <w:p w:rsidR="00163CBD" w:rsidRPr="00163CBD" w:rsidRDefault="00163CBD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163CBD">
        <w:rPr>
          <w:rFonts w:ascii="Times New Roman" w:hAnsi="Times New Roman"/>
          <w:sz w:val="24"/>
          <w:szCs w:val="24"/>
          <w:lang w:val="ru-RU" w:eastAsia="ru-RU"/>
        </w:rPr>
        <w:t>Физический смысл: Отношение градиента поля времени к его абсолютному значению, нормированное на граничную скорость континуума.</w:t>
      </w:r>
    </w:p>
    <w:p w:rsidR="00163CBD" w:rsidRPr="00163CBD" w:rsidRDefault="00163CBD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163CBD">
        <w:rPr>
          <w:rFonts w:ascii="Times New Roman" w:hAnsi="Times New Roman"/>
          <w:sz w:val="24"/>
          <w:szCs w:val="24"/>
          <w:lang w:val="ru-RU" w:eastAsia="ru-RU"/>
        </w:rPr>
        <w:t>В континуальном пределе λ→0 связана с классической скоростью u как u=cV, что даёт размерность [LT</w:t>
      </w:r>
      <w:r w:rsidRPr="00163CBD">
        <w:rPr>
          <w:rFonts w:ascii="Times New Roman" w:hAnsi="Times New Roman"/>
          <w:sz w:val="24"/>
          <w:szCs w:val="24"/>
          <w:vertAlign w:val="superscript"/>
          <w:lang w:val="ru-RU" w:eastAsia="ru-RU"/>
        </w:rPr>
        <w:t>−1</w:t>
      </w:r>
      <w:r w:rsidRPr="00163CBD">
        <w:rPr>
          <w:rFonts w:ascii="Times New Roman" w:hAnsi="Times New Roman"/>
          <w:sz w:val="24"/>
          <w:szCs w:val="24"/>
          <w:lang w:val="ru-RU" w:eastAsia="ru-RU"/>
        </w:rPr>
        <w:t>] для u.</w:t>
      </w:r>
    </w:p>
    <w:p w:rsidR="00C87A50" w:rsidRPr="000F4CD0" w:rsidRDefault="00833B51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0F4CD0">
        <w:rPr>
          <w:rFonts w:ascii="Times New Roman" w:hAnsi="Times New Roman"/>
          <w:b/>
          <w:sz w:val="24"/>
          <w:lang w:val="ru-RU"/>
        </w:rPr>
        <w:t>Темпоральное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действие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(STD)</w:t>
      </w:r>
    </w:p>
    <w:p w:rsidR="003731CA" w:rsidRDefault="00833B51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B716EC">
        <w:rPr>
          <w:rFonts w:ascii="Times New Roman" w:hAnsi="Times New Roman"/>
          <w:sz w:val="24"/>
          <w:szCs w:val="24"/>
          <w:lang w:val="ru-RU" w:eastAsia="ru-RU"/>
        </w:rPr>
        <w:t>Дискретное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действие</w:t>
      </w:r>
    </w:p>
    <w:p w:rsidR="00C87409" w:rsidRDefault="00C87409" w:rsidP="00381B5B">
      <w:pPr>
        <w:spacing w:before="30" w:after="30" w:afterAutospacing="0"/>
        <w:jc w:val="center"/>
        <w:rPr>
          <w:rFonts w:ascii="Times New Roman" w:hAnsi="Times New Roman"/>
          <w:sz w:val="24"/>
          <w:szCs w:val="24"/>
          <w:lang w:val="ru-RU" w:eastAsia="ru-RU"/>
        </w:rPr>
      </w:pPr>
      <w:r w:rsidRPr="00C87409"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2457178" cy="486108"/>
            <wp:effectExtent l="19050" t="0" r="272" b="0"/>
            <wp:docPr id="281" name="Рисунок 253" descr="1-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-0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7867" cy="486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B51" w:rsidRPr="0043714F" w:rsidRDefault="00833B51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B716EC">
        <w:rPr>
          <w:rFonts w:ascii="Times New Roman" w:hAnsi="Times New Roman"/>
          <w:sz w:val="24"/>
          <w:szCs w:val="24"/>
          <w:lang w:val="ru-RU" w:eastAsia="ru-RU"/>
        </w:rPr>
        <w:t>Принцип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стационарности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δS</w:t>
      </w:r>
      <w:r w:rsidRPr="00CA7F6A">
        <w:rPr>
          <w:rFonts w:ascii="Times New Roman" w:hAnsi="Times New Roman"/>
          <w:sz w:val="24"/>
          <w:szCs w:val="24"/>
          <w:vertAlign w:val="subscript"/>
          <w:lang w:val="ru-RU" w:eastAsia="ru-RU"/>
        </w:rPr>
        <w:t>TD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=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0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определяет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динамику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эволюции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паттернов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поля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времени.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43714F" w:rsidRPr="0043714F">
        <w:rPr>
          <w:rFonts w:ascii="Times New Roman" w:hAnsi="Times New Roman"/>
          <w:sz w:val="24"/>
          <w:szCs w:val="24"/>
          <w:lang w:val="ru-RU" w:eastAsia="ru-RU"/>
        </w:rPr>
        <w:t>Содержит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43714F" w:rsidRPr="0043714F">
        <w:rPr>
          <w:rFonts w:ascii="Times New Roman" w:hAnsi="Times New Roman"/>
          <w:sz w:val="24"/>
          <w:szCs w:val="24"/>
          <w:lang w:val="ru-RU" w:eastAsia="ru-RU"/>
        </w:rPr>
        <w:t>кинетический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43714F" w:rsidRPr="0043714F">
        <w:rPr>
          <w:rFonts w:ascii="Times New Roman" w:hAnsi="Times New Roman"/>
          <w:sz w:val="24"/>
          <w:szCs w:val="24"/>
          <w:lang w:val="ru-RU" w:eastAsia="ru-RU"/>
        </w:rPr>
        <w:t>член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43714F" w:rsidRPr="0043714F">
        <w:rPr>
          <w:rFonts w:ascii="Times New Roman" w:hAnsi="Times New Roman"/>
          <w:sz w:val="24"/>
          <w:szCs w:val="24"/>
          <w:lang w:val="ru-RU" w:eastAsia="ru-RU"/>
        </w:rPr>
        <w:t>T₁Δ²T₁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43714F" w:rsidRPr="0043714F">
        <w:rPr>
          <w:rFonts w:ascii="Times New Roman" w:hAnsi="Times New Roman"/>
          <w:sz w:val="24"/>
          <w:szCs w:val="24"/>
          <w:lang w:val="ru-RU" w:eastAsia="ru-RU"/>
        </w:rPr>
        <w:t>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43714F" w:rsidRPr="0043714F">
        <w:rPr>
          <w:rFonts w:ascii="Times New Roman" w:hAnsi="Times New Roman"/>
          <w:sz w:val="24"/>
          <w:szCs w:val="24"/>
          <w:lang w:val="ru-RU" w:eastAsia="ru-RU"/>
        </w:rPr>
        <w:t>потенциальный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43714F" w:rsidRPr="0043714F">
        <w:rPr>
          <w:rFonts w:ascii="Times New Roman" w:hAnsi="Times New Roman"/>
          <w:sz w:val="24"/>
          <w:szCs w:val="24"/>
          <w:lang w:val="ru-RU" w:eastAsia="ru-RU"/>
        </w:rPr>
        <w:t>член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="0043714F" w:rsidRPr="0043714F">
        <w:rPr>
          <w:rFonts w:ascii="Times New Roman" w:hAnsi="Times New Roman"/>
          <w:sz w:val="24"/>
          <w:szCs w:val="24"/>
          <w:lang w:val="ru-RU" w:eastAsia="ru-RU"/>
        </w:rPr>
        <w:t>λ²R⁻¹.</w:t>
      </w:r>
    </w:p>
    <w:p w:rsidR="00C87A50" w:rsidRPr="000F4CD0" w:rsidRDefault="00833B51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0F4CD0">
        <w:rPr>
          <w:rFonts w:ascii="Times New Roman" w:hAnsi="Times New Roman"/>
          <w:b/>
          <w:sz w:val="24"/>
          <w:lang w:val="ru-RU"/>
        </w:rPr>
        <w:t>Темпоральное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напряжение</w:t>
      </w:r>
    </w:p>
    <w:p w:rsidR="00833B51" w:rsidRPr="00B716EC" w:rsidRDefault="00833B51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B716EC">
        <w:rPr>
          <w:rFonts w:ascii="Times New Roman" w:hAnsi="Times New Roman"/>
          <w:sz w:val="24"/>
          <w:szCs w:val="24"/>
          <w:lang w:val="ru-RU" w:eastAsia="ru-RU"/>
        </w:rPr>
        <w:t>Величина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Cambria Math" w:hAnsi="Cambria Math"/>
          <w:sz w:val="24"/>
          <w:szCs w:val="24"/>
          <w:lang w:val="ru-RU" w:eastAsia="ru-RU"/>
        </w:rPr>
        <w:t>⟨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(</w:t>
      </w:r>
      <w:r w:rsidRPr="00B716EC">
        <w:rPr>
          <w:rFonts w:ascii="Cambria Math" w:hAnsi="Cambria Math"/>
          <w:sz w:val="24"/>
          <w:szCs w:val="24"/>
          <w:lang w:val="ru-RU" w:eastAsia="ru-RU"/>
        </w:rPr>
        <w:t>∇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T₁)²</w:t>
      </w:r>
      <w:r w:rsidRPr="00B716EC">
        <w:rPr>
          <w:rFonts w:ascii="Cambria Math" w:hAnsi="Cambria Math"/>
          <w:sz w:val="24"/>
          <w:szCs w:val="24"/>
          <w:lang w:val="ru-RU" w:eastAsia="ru-RU"/>
        </w:rPr>
        <w:t>⟩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—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среднеквадратичный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градиент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поля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времени.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Источник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космологической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постоянной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Λ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=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Cambria Math" w:hAnsi="Cambria Math"/>
          <w:sz w:val="24"/>
          <w:szCs w:val="24"/>
          <w:lang w:val="ru-RU" w:eastAsia="ru-RU"/>
        </w:rPr>
        <w:t>⟨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(</w:t>
      </w:r>
      <w:r w:rsidRPr="00B716EC">
        <w:rPr>
          <w:rFonts w:ascii="Cambria Math" w:hAnsi="Cambria Math"/>
          <w:sz w:val="24"/>
          <w:szCs w:val="24"/>
          <w:lang w:val="ru-RU" w:eastAsia="ru-RU"/>
        </w:rPr>
        <w:t>∇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T₁)²</w:t>
      </w:r>
      <w:r w:rsidRPr="00B716EC">
        <w:rPr>
          <w:rFonts w:ascii="Cambria Math" w:hAnsi="Cambria Math"/>
          <w:sz w:val="24"/>
          <w:szCs w:val="24"/>
          <w:lang w:val="ru-RU" w:eastAsia="ru-RU"/>
        </w:rPr>
        <w:t>⟩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/c².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Интерпретируется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как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физическая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природа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тёмной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энергии.</w:t>
      </w:r>
    </w:p>
    <w:p w:rsidR="00052B0A" w:rsidRPr="000F4CD0" w:rsidRDefault="00833B51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0F4CD0">
        <w:rPr>
          <w:rFonts w:ascii="Times New Roman" w:hAnsi="Times New Roman"/>
          <w:b/>
          <w:sz w:val="24"/>
          <w:lang w:val="ru-RU"/>
        </w:rPr>
        <w:t>Темпоральный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квант</w:t>
      </w:r>
    </w:p>
    <w:p w:rsidR="00833B51" w:rsidRPr="00B716EC" w:rsidRDefault="00833B51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B716EC">
        <w:rPr>
          <w:rFonts w:ascii="Times New Roman" w:hAnsi="Times New Roman"/>
          <w:sz w:val="24"/>
          <w:szCs w:val="24"/>
          <w:lang w:val="ru-RU" w:eastAsia="ru-RU"/>
        </w:rPr>
        <w:lastRenderedPageBreak/>
        <w:t>Фундаментальный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масштаб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времени,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связанный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с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пространственным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квантом: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τ₀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=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λ/c.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Минимальный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временной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интервал,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за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который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система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может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изменить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своё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состояние.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Близок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к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планковскому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времени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τ</w:t>
      </w:r>
      <w:r w:rsidRPr="00CA7F6A">
        <w:rPr>
          <w:rFonts w:ascii="Times New Roman" w:hAnsi="Times New Roman"/>
          <w:sz w:val="24"/>
          <w:szCs w:val="24"/>
          <w:vertAlign w:val="subscript"/>
          <w:lang w:val="ru-RU" w:eastAsia="ru-RU"/>
        </w:rPr>
        <w:t>P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.</w:t>
      </w:r>
    </w:p>
    <w:p w:rsidR="00052B0A" w:rsidRPr="000F4CD0" w:rsidRDefault="00833B51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0F4CD0">
        <w:rPr>
          <w:rFonts w:ascii="Times New Roman" w:hAnsi="Times New Roman"/>
          <w:b/>
          <w:sz w:val="24"/>
          <w:lang w:val="ru-RU"/>
        </w:rPr>
        <w:t>Темподинамическая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постоянная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Планка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(ℏTD)</w:t>
      </w:r>
    </w:p>
    <w:p w:rsidR="00052B0A" w:rsidRDefault="00833B51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B716EC">
        <w:rPr>
          <w:rFonts w:ascii="Times New Roman" w:hAnsi="Times New Roman"/>
          <w:sz w:val="24"/>
          <w:szCs w:val="24"/>
          <w:lang w:val="ru-RU" w:eastAsia="ru-RU"/>
        </w:rPr>
        <w:t>Величина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ℏ</w:t>
      </w:r>
      <w:r w:rsidRPr="00CA7F6A">
        <w:rPr>
          <w:rFonts w:ascii="Times New Roman" w:hAnsi="Times New Roman"/>
          <w:sz w:val="24"/>
          <w:szCs w:val="24"/>
          <w:vertAlign w:val="subscript"/>
          <w:lang w:val="ru-RU" w:eastAsia="ru-RU"/>
        </w:rPr>
        <w:t>TD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=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ℏc/λ,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имеющая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размерность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[ML²T⁻¹].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Используется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в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канонических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коммутационных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соотношениях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на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дискретной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решётке:</w:t>
      </w:r>
    </w:p>
    <w:p w:rsidR="00052B0A" w:rsidRDefault="00052B0A" w:rsidP="00381B5B">
      <w:pPr>
        <w:spacing w:before="30" w:after="30" w:afterAutospacing="0"/>
        <w:jc w:val="center"/>
        <w:rPr>
          <w:rFonts w:ascii="Times New Roman" w:hAnsi="Times New Roman"/>
          <w:sz w:val="24"/>
          <w:szCs w:val="24"/>
          <w:lang w:val="ru-RU" w:eastAsia="ru-RU"/>
        </w:rPr>
      </w:pPr>
      <w:r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3422196" cy="209817"/>
            <wp:effectExtent l="19050" t="0" r="6804" b="0"/>
            <wp:docPr id="22" name="Рисунок 21" descr="8-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1163" cy="20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2B0A" w:rsidRPr="000F4CD0" w:rsidRDefault="00833B51" w:rsidP="00381B5B">
      <w:pPr>
        <w:pStyle w:val="ab"/>
        <w:spacing w:before="30" w:after="30" w:afterAutospacing="0"/>
        <w:jc w:val="both"/>
        <w:rPr>
          <w:rFonts w:ascii="Times New Roman" w:hAnsi="Times New Roman"/>
          <w:b/>
          <w:sz w:val="24"/>
          <w:lang w:val="ru-RU"/>
        </w:rPr>
      </w:pPr>
      <w:r w:rsidRPr="000F4CD0">
        <w:rPr>
          <w:rFonts w:ascii="Times New Roman" w:hAnsi="Times New Roman"/>
          <w:b/>
          <w:sz w:val="24"/>
          <w:lang w:val="ru-RU"/>
        </w:rPr>
        <w:t>Топологические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инварианты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(χ,</w:t>
      </w:r>
      <w:r w:rsidR="00CA7F6A" w:rsidRPr="000F4CD0">
        <w:rPr>
          <w:rFonts w:ascii="Times New Roman" w:hAnsi="Times New Roman"/>
          <w:b/>
          <w:sz w:val="24"/>
          <w:lang w:val="ru-RU"/>
        </w:rPr>
        <w:t xml:space="preserve"> </w:t>
      </w:r>
      <w:r w:rsidRPr="000F4CD0">
        <w:rPr>
          <w:rFonts w:ascii="Times New Roman" w:hAnsi="Times New Roman"/>
          <w:b/>
          <w:sz w:val="24"/>
          <w:lang w:val="ru-RU"/>
        </w:rPr>
        <w:t>π₁)</w:t>
      </w:r>
    </w:p>
    <w:p w:rsidR="00833B51" w:rsidRPr="00B716EC" w:rsidRDefault="00833B51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B716EC">
        <w:rPr>
          <w:rFonts w:ascii="Times New Roman" w:hAnsi="Times New Roman"/>
          <w:sz w:val="24"/>
          <w:szCs w:val="24"/>
          <w:lang w:val="ru-RU" w:eastAsia="ru-RU"/>
        </w:rPr>
        <w:t>Числовые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характеристики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конфигурации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T</w:t>
      </w:r>
      <w:r w:rsidRPr="00CA7F6A">
        <w:rPr>
          <w:rFonts w:ascii="Times New Roman" w:hAnsi="Times New Roman"/>
          <w:sz w:val="24"/>
          <w:szCs w:val="24"/>
          <w:vertAlign w:val="subscript"/>
          <w:lang w:val="ru-RU" w:eastAsia="ru-RU"/>
        </w:rPr>
        <w:t>μν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:</w:t>
      </w:r>
    </w:p>
    <w:p w:rsidR="00833B51" w:rsidRPr="00B716EC" w:rsidRDefault="00833B51" w:rsidP="00381B5B">
      <w:pPr>
        <w:spacing w:before="30" w:after="30" w:afterAutospacing="0"/>
        <w:ind w:firstLine="72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B716EC">
        <w:rPr>
          <w:rFonts w:ascii="Times New Roman" w:hAnsi="Times New Roman"/>
          <w:bCs/>
          <w:sz w:val="24"/>
          <w:szCs w:val="24"/>
          <w:lang w:val="ru-RU" w:eastAsia="ru-RU"/>
        </w:rPr>
        <w:t>χ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—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эйлерова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характеристика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(целое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число)</w:t>
      </w:r>
    </w:p>
    <w:p w:rsidR="00F536E1" w:rsidRDefault="00833B51" w:rsidP="00381B5B">
      <w:pPr>
        <w:spacing w:before="30" w:after="30" w:afterAutospacing="0"/>
        <w:ind w:firstLine="72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B716EC">
        <w:rPr>
          <w:rFonts w:ascii="Times New Roman" w:hAnsi="Times New Roman"/>
          <w:bCs/>
          <w:sz w:val="24"/>
          <w:szCs w:val="24"/>
          <w:lang w:val="ru-RU" w:eastAsia="ru-RU"/>
        </w:rPr>
        <w:t>π₁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—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фундаментальная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группа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(группа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гомотопии)</w:t>
      </w:r>
      <w:r w:rsidR="00052B0A">
        <w:rPr>
          <w:rFonts w:ascii="Times New Roman" w:hAnsi="Times New Roman"/>
          <w:sz w:val="24"/>
          <w:szCs w:val="24"/>
          <w:lang w:val="ru-RU" w:eastAsia="ru-RU"/>
        </w:rPr>
        <w:t>.</w:t>
      </w:r>
    </w:p>
    <w:p w:rsidR="00743171" w:rsidRDefault="00833B51" w:rsidP="00381B5B">
      <w:pPr>
        <w:spacing w:before="30" w:after="30" w:afterAutospacing="0"/>
        <w:jc w:val="both"/>
        <w:rPr>
          <w:rFonts w:ascii="Times New Roman" w:hAnsi="Times New Roman"/>
          <w:sz w:val="24"/>
          <w:szCs w:val="24"/>
          <w:lang w:eastAsia="ru-RU"/>
        </w:rPr>
      </w:pPr>
      <w:r w:rsidRPr="00B716EC">
        <w:rPr>
          <w:rFonts w:ascii="Times New Roman" w:hAnsi="Times New Roman"/>
          <w:sz w:val="24"/>
          <w:szCs w:val="24"/>
          <w:lang w:val="ru-RU" w:eastAsia="ru-RU"/>
        </w:rPr>
        <w:t>Определяют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устойчивость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паттерна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правила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его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взаимодействия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с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другими</w:t>
      </w:r>
      <w:r w:rsidR="00CA7F6A">
        <w:rPr>
          <w:rFonts w:ascii="Times New Roman" w:hAnsi="Times New Roman"/>
          <w:sz w:val="24"/>
          <w:szCs w:val="24"/>
          <w:lang w:val="ru-RU" w:eastAsia="ru-RU"/>
        </w:rPr>
        <w:t xml:space="preserve"> </w:t>
      </w:r>
      <w:r w:rsidRPr="00B716EC">
        <w:rPr>
          <w:rFonts w:ascii="Times New Roman" w:hAnsi="Times New Roman"/>
          <w:sz w:val="24"/>
          <w:szCs w:val="24"/>
          <w:lang w:val="ru-RU" w:eastAsia="ru-RU"/>
        </w:rPr>
        <w:t>конфигурациями.</w:t>
      </w:r>
    </w:p>
    <w:sectPr w:rsidR="00743171" w:rsidSect="00867660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oddPage"/>
      <w:pgSz w:w="11909" w:h="16834" w:code="9"/>
      <w:pgMar w:top="1080" w:right="1440" w:bottom="1440" w:left="1080" w:header="504" w:footer="720" w:gutter="360"/>
      <w:pgNumType w:start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F472F" w:rsidRDefault="000F472F">
      <w:r>
        <w:separator/>
      </w:r>
    </w:p>
  </w:endnote>
  <w:endnote w:type="continuationSeparator" w:id="1">
    <w:p w:rsidR="000F472F" w:rsidRDefault="000F472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 45 Light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3912" w:rsidRPr="00CC0DB7" w:rsidRDefault="003F3912" w:rsidP="00CC0DB7">
    <w:pPr>
      <w:pStyle w:val="a6"/>
      <w:rPr>
        <w:rStyle w:val="a9"/>
        <w:rFonts w:ascii="Garamond" w:hAnsi="Garamond"/>
        <w:b w:val="0"/>
        <w:sz w:val="16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3912" w:rsidRDefault="003F3912" w:rsidP="000A4DA5">
    <w:pPr>
      <w:pStyle w:val="a6"/>
      <w:pBdr>
        <w:top w:val="none" w:sz="0" w:space="0" w:color="auto"/>
      </w:pBdr>
      <w:jc w:val="right"/>
      <w:rPr>
        <w:rStyle w:val="a9"/>
        <w:b w:val="0"/>
        <w:szCs w:val="20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C0DB7" w:rsidRDefault="00CC0DB7">
    <w:pPr>
      <w:pStyle w:val="a6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F472F" w:rsidRDefault="000F472F">
      <w:r>
        <w:separator/>
      </w:r>
    </w:p>
  </w:footnote>
  <w:footnote w:type="continuationSeparator" w:id="1">
    <w:p w:rsidR="000F472F" w:rsidRDefault="000F472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3912" w:rsidRDefault="003F3912">
    <w:pPr>
      <w:pStyle w:val="a8"/>
      <w:pBdr>
        <w:bottom w:val="none" w:sz="0" w:space="0" w:color="auto"/>
      </w:pBd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3912" w:rsidRDefault="003F3912" w:rsidP="00E1584E">
    <w:pPr>
      <w:pStyle w:val="a8"/>
      <w:pBdr>
        <w:bottom w:val="none" w:sz="0" w:space="0" w:color="auto"/>
      </w:pBdr>
      <w:tabs>
        <w:tab w:val="clear" w:pos="9360"/>
        <w:tab w:val="left" w:pos="5867"/>
      </w:tabs>
      <w:jc w:val="right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C0DB7" w:rsidRDefault="00CC0DB7">
    <w:pPr>
      <w:pStyle w:val="a8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0"/>
    <w:multiLevelType w:val="singleLevel"/>
    <w:tmpl w:val="75C236A4"/>
    <w:lvl w:ilvl="0">
      <w:start w:val="1"/>
      <w:numFmt w:val="bullet"/>
      <w:pStyle w:val="font6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>
    <w:nsid w:val="FFFFFF81"/>
    <w:multiLevelType w:val="singleLevel"/>
    <w:tmpl w:val="0C241F74"/>
    <w:lvl w:ilvl="0">
      <w:start w:val="1"/>
      <w:numFmt w:val="bullet"/>
      <w:pStyle w:val="BdyTxtlvl2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>
    <w:nsid w:val="005B4599"/>
    <w:multiLevelType w:val="multilevel"/>
    <w:tmpl w:val="961C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0F56D3C"/>
    <w:multiLevelType w:val="multilevel"/>
    <w:tmpl w:val="B5983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20A5564"/>
    <w:multiLevelType w:val="multilevel"/>
    <w:tmpl w:val="32BC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2A23F58"/>
    <w:multiLevelType w:val="multilevel"/>
    <w:tmpl w:val="85DCE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2CC07A3"/>
    <w:multiLevelType w:val="multilevel"/>
    <w:tmpl w:val="70365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34B0391"/>
    <w:multiLevelType w:val="multilevel"/>
    <w:tmpl w:val="E27A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9A776A6"/>
    <w:multiLevelType w:val="multilevel"/>
    <w:tmpl w:val="3FC4C1A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0AE51970"/>
    <w:multiLevelType w:val="multilevel"/>
    <w:tmpl w:val="0CA0A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3032100"/>
    <w:multiLevelType w:val="multilevel"/>
    <w:tmpl w:val="57B63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3636DE5"/>
    <w:multiLevelType w:val="multilevel"/>
    <w:tmpl w:val="5970A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4EF4A25"/>
    <w:multiLevelType w:val="multilevel"/>
    <w:tmpl w:val="7182E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5A34479"/>
    <w:multiLevelType w:val="multilevel"/>
    <w:tmpl w:val="10CCA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5AA5D98"/>
    <w:multiLevelType w:val="multilevel"/>
    <w:tmpl w:val="D3E82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606218E"/>
    <w:multiLevelType w:val="multilevel"/>
    <w:tmpl w:val="F5F43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16BD17FB"/>
    <w:multiLevelType w:val="multilevel"/>
    <w:tmpl w:val="5EEA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7961DA3"/>
    <w:multiLevelType w:val="multilevel"/>
    <w:tmpl w:val="3E664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9243861"/>
    <w:multiLevelType w:val="multilevel"/>
    <w:tmpl w:val="4D947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AED247D"/>
    <w:multiLevelType w:val="multilevel"/>
    <w:tmpl w:val="2C70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D324501"/>
    <w:multiLevelType w:val="multilevel"/>
    <w:tmpl w:val="01C66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1E421091"/>
    <w:multiLevelType w:val="multilevel"/>
    <w:tmpl w:val="7C50A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06E5C10"/>
    <w:multiLevelType w:val="multilevel"/>
    <w:tmpl w:val="23E8D802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>
    <w:nsid w:val="20C44917"/>
    <w:multiLevelType w:val="hybridMultilevel"/>
    <w:tmpl w:val="257ECBA0"/>
    <w:lvl w:ilvl="0" w:tplc="FFFFFFFF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2118453D"/>
    <w:multiLevelType w:val="multilevel"/>
    <w:tmpl w:val="0D20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11B4BCE"/>
    <w:multiLevelType w:val="multilevel"/>
    <w:tmpl w:val="D592F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27E7F17"/>
    <w:multiLevelType w:val="multilevel"/>
    <w:tmpl w:val="CC84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22C17683"/>
    <w:multiLevelType w:val="multilevel"/>
    <w:tmpl w:val="911EA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27186F37"/>
    <w:multiLevelType w:val="multilevel"/>
    <w:tmpl w:val="C48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29234D26"/>
    <w:multiLevelType w:val="multilevel"/>
    <w:tmpl w:val="BC9E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2D7947F2"/>
    <w:multiLevelType w:val="multilevel"/>
    <w:tmpl w:val="8B245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21C25ED"/>
    <w:multiLevelType w:val="multilevel"/>
    <w:tmpl w:val="4D4AA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2A17553"/>
    <w:multiLevelType w:val="multilevel"/>
    <w:tmpl w:val="AA564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37AF04CA"/>
    <w:multiLevelType w:val="singleLevel"/>
    <w:tmpl w:val="CD32A14C"/>
    <w:lvl w:ilvl="0">
      <w:start w:val="1"/>
      <w:numFmt w:val="decimal"/>
      <w:pStyle w:val="ParagraphIndentedRegular"/>
      <w:lvlText w:val="%1."/>
      <w:lvlJc w:val="left"/>
      <w:pPr>
        <w:tabs>
          <w:tab w:val="num" w:pos="1368"/>
        </w:tabs>
        <w:ind w:left="1368" w:hanging="360"/>
      </w:pPr>
      <w:rPr>
        <w:rFonts w:ascii="Times New Roman" w:hAnsi="Times New Roman" w:hint="default"/>
        <w:b w:val="0"/>
        <w:i w:val="0"/>
      </w:rPr>
    </w:lvl>
  </w:abstractNum>
  <w:abstractNum w:abstractNumId="34">
    <w:nsid w:val="394A073C"/>
    <w:multiLevelType w:val="multilevel"/>
    <w:tmpl w:val="8B129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3A35557C"/>
    <w:multiLevelType w:val="hybridMultilevel"/>
    <w:tmpl w:val="9AF8882E"/>
    <w:lvl w:ilvl="0" w:tplc="FFFFFFFF">
      <w:start w:val="1"/>
      <w:numFmt w:val="bullet"/>
      <w:pStyle w:val="ParagraphX"/>
      <w:lvlText w:val=""/>
      <w:lvlJc w:val="left"/>
      <w:pPr>
        <w:tabs>
          <w:tab w:val="num" w:pos="1008"/>
        </w:tabs>
        <w:ind w:left="100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728"/>
        </w:tabs>
        <w:ind w:left="1728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448"/>
        </w:tabs>
        <w:ind w:left="244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168"/>
        </w:tabs>
        <w:ind w:left="316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888"/>
        </w:tabs>
        <w:ind w:left="3888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08"/>
        </w:tabs>
        <w:ind w:left="460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328"/>
        </w:tabs>
        <w:ind w:left="532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048"/>
        </w:tabs>
        <w:ind w:left="6048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768"/>
        </w:tabs>
        <w:ind w:left="6768" w:hanging="360"/>
      </w:pPr>
      <w:rPr>
        <w:rFonts w:ascii="Wingdings" w:hAnsi="Wingdings" w:hint="default"/>
      </w:rPr>
    </w:lvl>
  </w:abstractNum>
  <w:abstractNum w:abstractNumId="36">
    <w:nsid w:val="3B014353"/>
    <w:multiLevelType w:val="multilevel"/>
    <w:tmpl w:val="347E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3B166A2C"/>
    <w:multiLevelType w:val="multilevel"/>
    <w:tmpl w:val="C0F8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3B7817EF"/>
    <w:multiLevelType w:val="multilevel"/>
    <w:tmpl w:val="C92E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3C427919"/>
    <w:multiLevelType w:val="multilevel"/>
    <w:tmpl w:val="F3CC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3D923B96"/>
    <w:multiLevelType w:val="multilevel"/>
    <w:tmpl w:val="7980C8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3E7D79E7"/>
    <w:multiLevelType w:val="multilevel"/>
    <w:tmpl w:val="C2AA9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3EED5200"/>
    <w:multiLevelType w:val="multilevel"/>
    <w:tmpl w:val="33909D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442E5602"/>
    <w:multiLevelType w:val="multilevel"/>
    <w:tmpl w:val="91A00C12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4">
    <w:nsid w:val="45F50F23"/>
    <w:multiLevelType w:val="multilevel"/>
    <w:tmpl w:val="D0FC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49A21A18"/>
    <w:multiLevelType w:val="multilevel"/>
    <w:tmpl w:val="7A904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4AEF707F"/>
    <w:multiLevelType w:val="multilevel"/>
    <w:tmpl w:val="EFD69E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4CA521C8"/>
    <w:multiLevelType w:val="multilevel"/>
    <w:tmpl w:val="66B80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4CBB5A32"/>
    <w:multiLevelType w:val="singleLevel"/>
    <w:tmpl w:val="CBE46AAE"/>
    <w:lvl w:ilvl="0">
      <w:start w:val="1"/>
      <w:numFmt w:val="bullet"/>
      <w:pStyle w:val="ParagraphIndentedBold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2"/>
      </w:rPr>
    </w:lvl>
  </w:abstractNum>
  <w:abstractNum w:abstractNumId="49">
    <w:nsid w:val="4DEE5F20"/>
    <w:multiLevelType w:val="multilevel"/>
    <w:tmpl w:val="2084D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4DF85C9D"/>
    <w:multiLevelType w:val="multilevel"/>
    <w:tmpl w:val="7272E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51C06CCB"/>
    <w:multiLevelType w:val="multilevel"/>
    <w:tmpl w:val="0004E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>
    <w:nsid w:val="57505E6D"/>
    <w:multiLevelType w:val="multilevel"/>
    <w:tmpl w:val="73EA7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58FC1738"/>
    <w:multiLevelType w:val="multilevel"/>
    <w:tmpl w:val="FA3EA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591E1051"/>
    <w:multiLevelType w:val="multilevel"/>
    <w:tmpl w:val="49164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59DA583F"/>
    <w:multiLevelType w:val="multilevel"/>
    <w:tmpl w:val="5CE8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5A052D47"/>
    <w:multiLevelType w:val="multilevel"/>
    <w:tmpl w:val="93442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>
    <w:nsid w:val="61314EEC"/>
    <w:multiLevelType w:val="multilevel"/>
    <w:tmpl w:val="15D6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>
    <w:nsid w:val="61E6778A"/>
    <w:multiLevelType w:val="multilevel"/>
    <w:tmpl w:val="6728F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>
    <w:nsid w:val="66D97292"/>
    <w:multiLevelType w:val="multilevel"/>
    <w:tmpl w:val="58DEC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6B905315"/>
    <w:multiLevelType w:val="multilevel"/>
    <w:tmpl w:val="10723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6D9F2B7A"/>
    <w:multiLevelType w:val="multilevel"/>
    <w:tmpl w:val="3CBC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6E185297"/>
    <w:multiLevelType w:val="multilevel"/>
    <w:tmpl w:val="7C06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70A951A2"/>
    <w:multiLevelType w:val="multilevel"/>
    <w:tmpl w:val="DA44F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7117500A"/>
    <w:multiLevelType w:val="multilevel"/>
    <w:tmpl w:val="8DC43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715E7635"/>
    <w:multiLevelType w:val="multilevel"/>
    <w:tmpl w:val="64F46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72CC5DE9"/>
    <w:multiLevelType w:val="multilevel"/>
    <w:tmpl w:val="11CE86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>
    <w:nsid w:val="7391601C"/>
    <w:multiLevelType w:val="multilevel"/>
    <w:tmpl w:val="99E46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741A602B"/>
    <w:multiLevelType w:val="multilevel"/>
    <w:tmpl w:val="58D2E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74D608B4"/>
    <w:multiLevelType w:val="multilevel"/>
    <w:tmpl w:val="2A847A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>
    <w:nsid w:val="756F06E4"/>
    <w:multiLevelType w:val="multilevel"/>
    <w:tmpl w:val="0810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75823BEE"/>
    <w:multiLevelType w:val="multilevel"/>
    <w:tmpl w:val="C61C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7ADD4EF5"/>
    <w:multiLevelType w:val="multilevel"/>
    <w:tmpl w:val="C034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7B0A7ACF"/>
    <w:multiLevelType w:val="multilevel"/>
    <w:tmpl w:val="5D98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7C867E3B"/>
    <w:multiLevelType w:val="hybridMultilevel"/>
    <w:tmpl w:val="6D1411FC"/>
    <w:lvl w:ilvl="0" w:tplc="FFFFFFFF">
      <w:start w:val="1"/>
      <w:numFmt w:val="bullet"/>
      <w:pStyle w:val="a0"/>
      <w:lvlText w:val=""/>
      <w:lvlJc w:val="left"/>
      <w:pPr>
        <w:tabs>
          <w:tab w:val="num" w:pos="1060"/>
        </w:tabs>
        <w:ind w:left="10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2500"/>
        </w:tabs>
        <w:ind w:left="25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220"/>
        </w:tabs>
        <w:ind w:left="3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940"/>
        </w:tabs>
        <w:ind w:left="3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660"/>
        </w:tabs>
        <w:ind w:left="46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380"/>
        </w:tabs>
        <w:ind w:left="5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100"/>
        </w:tabs>
        <w:ind w:left="6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820"/>
        </w:tabs>
        <w:ind w:left="68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540"/>
        </w:tabs>
        <w:ind w:left="7540" w:hanging="360"/>
      </w:pPr>
      <w:rPr>
        <w:rFonts w:ascii="Wingdings" w:hAnsi="Wingdings" w:hint="default"/>
      </w:rPr>
    </w:lvl>
  </w:abstractNum>
  <w:abstractNum w:abstractNumId="75">
    <w:nsid w:val="7D9215D7"/>
    <w:multiLevelType w:val="multilevel"/>
    <w:tmpl w:val="1F6C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35"/>
  </w:num>
  <w:num w:numId="3">
    <w:abstractNumId w:val="1"/>
  </w:num>
  <w:num w:numId="4">
    <w:abstractNumId w:val="0"/>
  </w:num>
  <w:num w:numId="5">
    <w:abstractNumId w:val="48"/>
  </w:num>
  <w:num w:numId="6">
    <w:abstractNumId w:val="33"/>
  </w:num>
  <w:num w:numId="7">
    <w:abstractNumId w:val="74"/>
  </w:num>
  <w:num w:numId="8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2"/>
    <w:lvlOverride w:ilvl="0">
      <w:startOverride w:val="3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8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5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8"/>
  </w:num>
  <w:num w:numId="15">
    <w:abstractNumId w:val="71"/>
  </w:num>
  <w:num w:numId="16">
    <w:abstractNumId w:val="41"/>
  </w:num>
  <w:num w:numId="17">
    <w:abstractNumId w:val="6"/>
  </w:num>
  <w:num w:numId="18">
    <w:abstractNumId w:val="60"/>
  </w:num>
  <w:num w:numId="19">
    <w:abstractNumId w:val="7"/>
  </w:num>
  <w:num w:numId="20">
    <w:abstractNumId w:val="12"/>
  </w:num>
  <w:num w:numId="21">
    <w:abstractNumId w:val="73"/>
  </w:num>
  <w:num w:numId="22">
    <w:abstractNumId w:val="54"/>
  </w:num>
  <w:num w:numId="23">
    <w:abstractNumId w:val="39"/>
  </w:num>
  <w:num w:numId="24">
    <w:abstractNumId w:val="67"/>
  </w:num>
  <w:num w:numId="25">
    <w:abstractNumId w:val="58"/>
  </w:num>
  <w:num w:numId="26">
    <w:abstractNumId w:val="11"/>
  </w:num>
  <w:num w:numId="27">
    <w:abstractNumId w:val="13"/>
  </w:num>
  <w:num w:numId="28">
    <w:abstractNumId w:val="44"/>
  </w:num>
  <w:num w:numId="29">
    <w:abstractNumId w:val="9"/>
  </w:num>
  <w:num w:numId="30">
    <w:abstractNumId w:val="30"/>
  </w:num>
  <w:num w:numId="31">
    <w:abstractNumId w:val="14"/>
  </w:num>
  <w:num w:numId="32">
    <w:abstractNumId w:val="19"/>
  </w:num>
  <w:num w:numId="33">
    <w:abstractNumId w:val="34"/>
  </w:num>
  <w:num w:numId="34">
    <w:abstractNumId w:val="16"/>
  </w:num>
  <w:num w:numId="35">
    <w:abstractNumId w:val="21"/>
  </w:num>
  <w:num w:numId="36">
    <w:abstractNumId w:val="29"/>
  </w:num>
  <w:num w:numId="37">
    <w:abstractNumId w:val="24"/>
  </w:num>
  <w:num w:numId="38">
    <w:abstractNumId w:val="49"/>
  </w:num>
  <w:num w:numId="39">
    <w:abstractNumId w:val="4"/>
  </w:num>
  <w:num w:numId="40">
    <w:abstractNumId w:val="72"/>
  </w:num>
  <w:num w:numId="41">
    <w:abstractNumId w:val="55"/>
  </w:num>
  <w:num w:numId="42">
    <w:abstractNumId w:val="75"/>
  </w:num>
  <w:num w:numId="43">
    <w:abstractNumId w:val="53"/>
  </w:num>
  <w:num w:numId="44">
    <w:abstractNumId w:val="20"/>
  </w:num>
  <w:num w:numId="45">
    <w:abstractNumId w:val="69"/>
  </w:num>
  <w:num w:numId="46">
    <w:abstractNumId w:val="37"/>
  </w:num>
  <w:num w:numId="47">
    <w:abstractNumId w:val="38"/>
  </w:num>
  <w:num w:numId="48">
    <w:abstractNumId w:val="59"/>
  </w:num>
  <w:num w:numId="49">
    <w:abstractNumId w:val="64"/>
  </w:num>
  <w:num w:numId="50">
    <w:abstractNumId w:val="65"/>
  </w:num>
  <w:num w:numId="51">
    <w:abstractNumId w:val="47"/>
  </w:num>
  <w:num w:numId="52">
    <w:abstractNumId w:val="3"/>
  </w:num>
  <w:num w:numId="53">
    <w:abstractNumId w:val="17"/>
  </w:num>
  <w:num w:numId="54">
    <w:abstractNumId w:val="63"/>
  </w:num>
  <w:num w:numId="55">
    <w:abstractNumId w:val="2"/>
  </w:num>
  <w:num w:numId="56">
    <w:abstractNumId w:val="50"/>
  </w:num>
  <w:num w:numId="57">
    <w:abstractNumId w:val="18"/>
  </w:num>
  <w:num w:numId="58">
    <w:abstractNumId w:val="62"/>
  </w:num>
  <w:num w:numId="59">
    <w:abstractNumId w:val="27"/>
  </w:num>
  <w:num w:numId="60">
    <w:abstractNumId w:val="46"/>
  </w:num>
  <w:num w:numId="61">
    <w:abstractNumId w:val="66"/>
  </w:num>
  <w:num w:numId="62">
    <w:abstractNumId w:val="40"/>
  </w:num>
  <w:num w:numId="63">
    <w:abstractNumId w:val="15"/>
  </w:num>
  <w:num w:numId="64">
    <w:abstractNumId w:val="70"/>
  </w:num>
  <w:num w:numId="65">
    <w:abstractNumId w:val="25"/>
  </w:num>
  <w:num w:numId="66">
    <w:abstractNumId w:val="61"/>
  </w:num>
  <w:num w:numId="67">
    <w:abstractNumId w:val="68"/>
  </w:num>
  <w:num w:numId="68">
    <w:abstractNumId w:val="32"/>
  </w:num>
  <w:num w:numId="69">
    <w:abstractNumId w:val="10"/>
  </w:num>
  <w:num w:numId="70">
    <w:abstractNumId w:val="56"/>
  </w:num>
  <w:num w:numId="71">
    <w:abstractNumId w:val="52"/>
  </w:num>
  <w:num w:numId="72">
    <w:abstractNumId w:val="31"/>
  </w:num>
  <w:num w:numId="73">
    <w:abstractNumId w:val="36"/>
  </w:num>
  <w:num w:numId="74">
    <w:abstractNumId w:val="5"/>
  </w:num>
  <w:num w:numId="75">
    <w:abstractNumId w:val="22"/>
  </w:num>
  <w:num w:numId="76">
    <w:abstractNumId w:val="43"/>
  </w:num>
  <w:numIdMacAtCleanup w:val="7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33"/>
  <w:removePersonalInformation/>
  <w:removeDateAndTime/>
  <w:mirrorMargins/>
  <w:stylePaneFormatFilter w:val="3F01"/>
  <w:defaultTabStop w:val="720"/>
  <w:evenAndOddHeaders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hdrShapeDefaults>
    <o:shapedefaults v:ext="edit" spidmax="119810"/>
  </w:hdrShapeDefaults>
  <w:footnotePr>
    <w:footnote w:id="0"/>
    <w:footnote w:id="1"/>
  </w:footnotePr>
  <w:endnotePr>
    <w:endnote w:id="0"/>
    <w:endnote w:id="1"/>
  </w:endnotePr>
  <w:compat/>
  <w:rsids>
    <w:rsidRoot w:val="007403BD"/>
    <w:rsid w:val="00000D0A"/>
    <w:rsid w:val="00001AA1"/>
    <w:rsid w:val="00007205"/>
    <w:rsid w:val="00007A51"/>
    <w:rsid w:val="00021F63"/>
    <w:rsid w:val="000352EB"/>
    <w:rsid w:val="000359AD"/>
    <w:rsid w:val="000432CB"/>
    <w:rsid w:val="000468A7"/>
    <w:rsid w:val="000500A6"/>
    <w:rsid w:val="00052B0A"/>
    <w:rsid w:val="00054BB1"/>
    <w:rsid w:val="000605CA"/>
    <w:rsid w:val="00064D12"/>
    <w:rsid w:val="00076D51"/>
    <w:rsid w:val="000820E5"/>
    <w:rsid w:val="00082F99"/>
    <w:rsid w:val="000856CB"/>
    <w:rsid w:val="00085929"/>
    <w:rsid w:val="00085E04"/>
    <w:rsid w:val="000911B5"/>
    <w:rsid w:val="000A1EAD"/>
    <w:rsid w:val="000A451C"/>
    <w:rsid w:val="000A4DA5"/>
    <w:rsid w:val="000B64E3"/>
    <w:rsid w:val="000B71D7"/>
    <w:rsid w:val="000C6EED"/>
    <w:rsid w:val="000D2277"/>
    <w:rsid w:val="000D3190"/>
    <w:rsid w:val="000D332E"/>
    <w:rsid w:val="000D751A"/>
    <w:rsid w:val="000E3130"/>
    <w:rsid w:val="000E6FE7"/>
    <w:rsid w:val="000F123D"/>
    <w:rsid w:val="000F1C3F"/>
    <w:rsid w:val="000F284E"/>
    <w:rsid w:val="000F472F"/>
    <w:rsid w:val="000F4CD0"/>
    <w:rsid w:val="001029E2"/>
    <w:rsid w:val="00102D2E"/>
    <w:rsid w:val="00104A11"/>
    <w:rsid w:val="0011241E"/>
    <w:rsid w:val="001136BC"/>
    <w:rsid w:val="001176CA"/>
    <w:rsid w:val="0011770E"/>
    <w:rsid w:val="0012185B"/>
    <w:rsid w:val="00126175"/>
    <w:rsid w:val="00135B9A"/>
    <w:rsid w:val="00136787"/>
    <w:rsid w:val="00141CD3"/>
    <w:rsid w:val="00143730"/>
    <w:rsid w:val="001500BB"/>
    <w:rsid w:val="0015396E"/>
    <w:rsid w:val="00157FA0"/>
    <w:rsid w:val="00160FE1"/>
    <w:rsid w:val="00163CBD"/>
    <w:rsid w:val="001771EB"/>
    <w:rsid w:val="00187138"/>
    <w:rsid w:val="001913B7"/>
    <w:rsid w:val="00194445"/>
    <w:rsid w:val="001A1530"/>
    <w:rsid w:val="001A2284"/>
    <w:rsid w:val="001A3558"/>
    <w:rsid w:val="001A4508"/>
    <w:rsid w:val="001C1BCA"/>
    <w:rsid w:val="001D0952"/>
    <w:rsid w:val="001D2947"/>
    <w:rsid w:val="001D51ED"/>
    <w:rsid w:val="001E4B4A"/>
    <w:rsid w:val="001E6FBF"/>
    <w:rsid w:val="001F0AE4"/>
    <w:rsid w:val="001F7820"/>
    <w:rsid w:val="002072EC"/>
    <w:rsid w:val="002114CC"/>
    <w:rsid w:val="00211B1A"/>
    <w:rsid w:val="00213129"/>
    <w:rsid w:val="0021576C"/>
    <w:rsid w:val="00221647"/>
    <w:rsid w:val="00223353"/>
    <w:rsid w:val="00237A8E"/>
    <w:rsid w:val="00237B22"/>
    <w:rsid w:val="0024130A"/>
    <w:rsid w:val="002464FD"/>
    <w:rsid w:val="002623B6"/>
    <w:rsid w:val="00267222"/>
    <w:rsid w:val="002725D1"/>
    <w:rsid w:val="00272ECA"/>
    <w:rsid w:val="00273730"/>
    <w:rsid w:val="0027682D"/>
    <w:rsid w:val="00283DAA"/>
    <w:rsid w:val="00287323"/>
    <w:rsid w:val="0029413D"/>
    <w:rsid w:val="002A06B6"/>
    <w:rsid w:val="002A1512"/>
    <w:rsid w:val="002A342C"/>
    <w:rsid w:val="002A35F8"/>
    <w:rsid w:val="002A7580"/>
    <w:rsid w:val="002B6CE8"/>
    <w:rsid w:val="002C42B6"/>
    <w:rsid w:val="002C692F"/>
    <w:rsid w:val="002D2DD8"/>
    <w:rsid w:val="002D3E71"/>
    <w:rsid w:val="002D5EC6"/>
    <w:rsid w:val="002D5F33"/>
    <w:rsid w:val="002D6D0D"/>
    <w:rsid w:val="002E0466"/>
    <w:rsid w:val="002E5226"/>
    <w:rsid w:val="002F172D"/>
    <w:rsid w:val="002F4B34"/>
    <w:rsid w:val="0030159C"/>
    <w:rsid w:val="00306565"/>
    <w:rsid w:val="003124B7"/>
    <w:rsid w:val="00320A47"/>
    <w:rsid w:val="00325211"/>
    <w:rsid w:val="00334F5E"/>
    <w:rsid w:val="00345291"/>
    <w:rsid w:val="00347820"/>
    <w:rsid w:val="0035112C"/>
    <w:rsid w:val="003517C0"/>
    <w:rsid w:val="00352FCA"/>
    <w:rsid w:val="00353908"/>
    <w:rsid w:val="003641CE"/>
    <w:rsid w:val="00364848"/>
    <w:rsid w:val="003722FC"/>
    <w:rsid w:val="003731CA"/>
    <w:rsid w:val="00373E78"/>
    <w:rsid w:val="0037658B"/>
    <w:rsid w:val="00381B5B"/>
    <w:rsid w:val="00382120"/>
    <w:rsid w:val="00382666"/>
    <w:rsid w:val="00383919"/>
    <w:rsid w:val="0038673C"/>
    <w:rsid w:val="00386D87"/>
    <w:rsid w:val="00392B58"/>
    <w:rsid w:val="003934D5"/>
    <w:rsid w:val="00395CB2"/>
    <w:rsid w:val="0039658D"/>
    <w:rsid w:val="003A40A2"/>
    <w:rsid w:val="003B33AB"/>
    <w:rsid w:val="003B559A"/>
    <w:rsid w:val="003B7281"/>
    <w:rsid w:val="003B7F52"/>
    <w:rsid w:val="003C38A2"/>
    <w:rsid w:val="003D3EAF"/>
    <w:rsid w:val="003D5B14"/>
    <w:rsid w:val="003E0CFE"/>
    <w:rsid w:val="003E1309"/>
    <w:rsid w:val="003E7E04"/>
    <w:rsid w:val="003F2B1F"/>
    <w:rsid w:val="003F3912"/>
    <w:rsid w:val="0040014E"/>
    <w:rsid w:val="00407284"/>
    <w:rsid w:val="00421357"/>
    <w:rsid w:val="0043714F"/>
    <w:rsid w:val="0044330F"/>
    <w:rsid w:val="0044417D"/>
    <w:rsid w:val="004448B9"/>
    <w:rsid w:val="004518F7"/>
    <w:rsid w:val="004527DD"/>
    <w:rsid w:val="00456B7D"/>
    <w:rsid w:val="00477A61"/>
    <w:rsid w:val="00484598"/>
    <w:rsid w:val="00490997"/>
    <w:rsid w:val="004961D5"/>
    <w:rsid w:val="004969A5"/>
    <w:rsid w:val="004A22C1"/>
    <w:rsid w:val="004A4F31"/>
    <w:rsid w:val="004C13CC"/>
    <w:rsid w:val="004C5EF3"/>
    <w:rsid w:val="004D08EE"/>
    <w:rsid w:val="004D2D91"/>
    <w:rsid w:val="004F16F9"/>
    <w:rsid w:val="004F438C"/>
    <w:rsid w:val="004F726A"/>
    <w:rsid w:val="004F72CF"/>
    <w:rsid w:val="0050331C"/>
    <w:rsid w:val="005047D4"/>
    <w:rsid w:val="00515210"/>
    <w:rsid w:val="005172CB"/>
    <w:rsid w:val="00532BF2"/>
    <w:rsid w:val="005342FA"/>
    <w:rsid w:val="00534609"/>
    <w:rsid w:val="005455A2"/>
    <w:rsid w:val="00545DCC"/>
    <w:rsid w:val="00550FF2"/>
    <w:rsid w:val="00552A07"/>
    <w:rsid w:val="005548A6"/>
    <w:rsid w:val="00556194"/>
    <w:rsid w:val="00560EC6"/>
    <w:rsid w:val="00566545"/>
    <w:rsid w:val="00572507"/>
    <w:rsid w:val="005743E1"/>
    <w:rsid w:val="00584D6C"/>
    <w:rsid w:val="005A7145"/>
    <w:rsid w:val="005C083F"/>
    <w:rsid w:val="005C26A9"/>
    <w:rsid w:val="005C3C15"/>
    <w:rsid w:val="005D2C59"/>
    <w:rsid w:val="005E0DC0"/>
    <w:rsid w:val="005E2F6B"/>
    <w:rsid w:val="005F083B"/>
    <w:rsid w:val="005F7C5F"/>
    <w:rsid w:val="00600A00"/>
    <w:rsid w:val="00607C66"/>
    <w:rsid w:val="00614BBE"/>
    <w:rsid w:val="00620306"/>
    <w:rsid w:val="00636B0E"/>
    <w:rsid w:val="00637E01"/>
    <w:rsid w:val="00641650"/>
    <w:rsid w:val="00645FA6"/>
    <w:rsid w:val="00657496"/>
    <w:rsid w:val="00664329"/>
    <w:rsid w:val="00670E27"/>
    <w:rsid w:val="006719DD"/>
    <w:rsid w:val="00674AAF"/>
    <w:rsid w:val="00674AF4"/>
    <w:rsid w:val="00675D96"/>
    <w:rsid w:val="00676225"/>
    <w:rsid w:val="00681192"/>
    <w:rsid w:val="00691161"/>
    <w:rsid w:val="006A517C"/>
    <w:rsid w:val="006B0AE7"/>
    <w:rsid w:val="006B4082"/>
    <w:rsid w:val="006D6ACD"/>
    <w:rsid w:val="006D7495"/>
    <w:rsid w:val="006E0BDF"/>
    <w:rsid w:val="006E160B"/>
    <w:rsid w:val="006F0B31"/>
    <w:rsid w:val="006F2D3A"/>
    <w:rsid w:val="006F6E48"/>
    <w:rsid w:val="006F7AFB"/>
    <w:rsid w:val="006F7D72"/>
    <w:rsid w:val="00701893"/>
    <w:rsid w:val="007044CD"/>
    <w:rsid w:val="00710DCD"/>
    <w:rsid w:val="007222B7"/>
    <w:rsid w:val="00731606"/>
    <w:rsid w:val="0073229B"/>
    <w:rsid w:val="0073661E"/>
    <w:rsid w:val="007403BD"/>
    <w:rsid w:val="00740D9D"/>
    <w:rsid w:val="0074295B"/>
    <w:rsid w:val="00743171"/>
    <w:rsid w:val="00744BC1"/>
    <w:rsid w:val="00750082"/>
    <w:rsid w:val="007566E6"/>
    <w:rsid w:val="00763A91"/>
    <w:rsid w:val="00764D2F"/>
    <w:rsid w:val="00772E51"/>
    <w:rsid w:val="00776799"/>
    <w:rsid w:val="00777EB4"/>
    <w:rsid w:val="007863D9"/>
    <w:rsid w:val="00791006"/>
    <w:rsid w:val="007964E8"/>
    <w:rsid w:val="007B0EA5"/>
    <w:rsid w:val="007B1651"/>
    <w:rsid w:val="007C24D4"/>
    <w:rsid w:val="007C4180"/>
    <w:rsid w:val="007D0268"/>
    <w:rsid w:val="007E54E0"/>
    <w:rsid w:val="007F3860"/>
    <w:rsid w:val="007F5203"/>
    <w:rsid w:val="007F6D19"/>
    <w:rsid w:val="007F753A"/>
    <w:rsid w:val="00800E2C"/>
    <w:rsid w:val="00805195"/>
    <w:rsid w:val="00806CC3"/>
    <w:rsid w:val="0082609A"/>
    <w:rsid w:val="00833B51"/>
    <w:rsid w:val="00860F50"/>
    <w:rsid w:val="008615B6"/>
    <w:rsid w:val="00862830"/>
    <w:rsid w:val="00867660"/>
    <w:rsid w:val="00875A2D"/>
    <w:rsid w:val="00885EBF"/>
    <w:rsid w:val="00886681"/>
    <w:rsid w:val="00886C40"/>
    <w:rsid w:val="00892D06"/>
    <w:rsid w:val="00893C07"/>
    <w:rsid w:val="00894826"/>
    <w:rsid w:val="008A1387"/>
    <w:rsid w:val="008A5EDC"/>
    <w:rsid w:val="008B0F64"/>
    <w:rsid w:val="008B1008"/>
    <w:rsid w:val="008B2A92"/>
    <w:rsid w:val="008C1985"/>
    <w:rsid w:val="008C3C7C"/>
    <w:rsid w:val="008C745F"/>
    <w:rsid w:val="008D0F17"/>
    <w:rsid w:val="008D273D"/>
    <w:rsid w:val="008D55FB"/>
    <w:rsid w:val="008E219A"/>
    <w:rsid w:val="008E561F"/>
    <w:rsid w:val="008E7388"/>
    <w:rsid w:val="008F363B"/>
    <w:rsid w:val="009126E4"/>
    <w:rsid w:val="009171ED"/>
    <w:rsid w:val="00917732"/>
    <w:rsid w:val="009207D6"/>
    <w:rsid w:val="00921937"/>
    <w:rsid w:val="00934EF3"/>
    <w:rsid w:val="00937F24"/>
    <w:rsid w:val="0094108D"/>
    <w:rsid w:val="00945769"/>
    <w:rsid w:val="009504D8"/>
    <w:rsid w:val="009553EF"/>
    <w:rsid w:val="00955F86"/>
    <w:rsid w:val="00960C13"/>
    <w:rsid w:val="009624E9"/>
    <w:rsid w:val="00964A96"/>
    <w:rsid w:val="00973BDA"/>
    <w:rsid w:val="0099639A"/>
    <w:rsid w:val="009A2832"/>
    <w:rsid w:val="009A33CE"/>
    <w:rsid w:val="009B6AEE"/>
    <w:rsid w:val="009D3AE5"/>
    <w:rsid w:val="009E02AA"/>
    <w:rsid w:val="009E0EF8"/>
    <w:rsid w:val="009E14EC"/>
    <w:rsid w:val="009F5A51"/>
    <w:rsid w:val="009F6EB7"/>
    <w:rsid w:val="00A031EB"/>
    <w:rsid w:val="00A12DB2"/>
    <w:rsid w:val="00A12F96"/>
    <w:rsid w:val="00A16B2A"/>
    <w:rsid w:val="00A21EA5"/>
    <w:rsid w:val="00A3464F"/>
    <w:rsid w:val="00A61C9D"/>
    <w:rsid w:val="00A65C5E"/>
    <w:rsid w:val="00A837EB"/>
    <w:rsid w:val="00A915CB"/>
    <w:rsid w:val="00A970EC"/>
    <w:rsid w:val="00AA3F5E"/>
    <w:rsid w:val="00AA5E90"/>
    <w:rsid w:val="00AB0439"/>
    <w:rsid w:val="00AC2F88"/>
    <w:rsid w:val="00AD13A8"/>
    <w:rsid w:val="00AE0F3F"/>
    <w:rsid w:val="00AE30DF"/>
    <w:rsid w:val="00AF4378"/>
    <w:rsid w:val="00AF4FD6"/>
    <w:rsid w:val="00B00B47"/>
    <w:rsid w:val="00B01136"/>
    <w:rsid w:val="00B1336C"/>
    <w:rsid w:val="00B145E7"/>
    <w:rsid w:val="00B165B1"/>
    <w:rsid w:val="00B26AD5"/>
    <w:rsid w:val="00B27BA3"/>
    <w:rsid w:val="00B35D92"/>
    <w:rsid w:val="00B403E0"/>
    <w:rsid w:val="00B548C2"/>
    <w:rsid w:val="00B54FEC"/>
    <w:rsid w:val="00B56AFB"/>
    <w:rsid w:val="00B62B4B"/>
    <w:rsid w:val="00B70F01"/>
    <w:rsid w:val="00B716EC"/>
    <w:rsid w:val="00B77246"/>
    <w:rsid w:val="00B80CE4"/>
    <w:rsid w:val="00B80EDA"/>
    <w:rsid w:val="00B80FB9"/>
    <w:rsid w:val="00B84F1D"/>
    <w:rsid w:val="00B9675B"/>
    <w:rsid w:val="00B97AAC"/>
    <w:rsid w:val="00BB6250"/>
    <w:rsid w:val="00BB724C"/>
    <w:rsid w:val="00BD247A"/>
    <w:rsid w:val="00BD2D14"/>
    <w:rsid w:val="00BD7FCC"/>
    <w:rsid w:val="00BE00BC"/>
    <w:rsid w:val="00BE1016"/>
    <w:rsid w:val="00BF32B5"/>
    <w:rsid w:val="00BF50B5"/>
    <w:rsid w:val="00BF6A0E"/>
    <w:rsid w:val="00C0039C"/>
    <w:rsid w:val="00C06F9A"/>
    <w:rsid w:val="00C125EA"/>
    <w:rsid w:val="00C22AC8"/>
    <w:rsid w:val="00C314D0"/>
    <w:rsid w:val="00C321E5"/>
    <w:rsid w:val="00C3265F"/>
    <w:rsid w:val="00C35C14"/>
    <w:rsid w:val="00C40A76"/>
    <w:rsid w:val="00C508FB"/>
    <w:rsid w:val="00C51753"/>
    <w:rsid w:val="00C72DBB"/>
    <w:rsid w:val="00C73E8C"/>
    <w:rsid w:val="00C77D1A"/>
    <w:rsid w:val="00C810B4"/>
    <w:rsid w:val="00C85E4F"/>
    <w:rsid w:val="00C872F8"/>
    <w:rsid w:val="00C87409"/>
    <w:rsid w:val="00C87A50"/>
    <w:rsid w:val="00CA2540"/>
    <w:rsid w:val="00CA61F3"/>
    <w:rsid w:val="00CA638B"/>
    <w:rsid w:val="00CA7F6A"/>
    <w:rsid w:val="00CB078B"/>
    <w:rsid w:val="00CB4191"/>
    <w:rsid w:val="00CB5809"/>
    <w:rsid w:val="00CB679E"/>
    <w:rsid w:val="00CC0DB7"/>
    <w:rsid w:val="00CC15F9"/>
    <w:rsid w:val="00CC3B1B"/>
    <w:rsid w:val="00CC65AF"/>
    <w:rsid w:val="00CD549A"/>
    <w:rsid w:val="00CD713F"/>
    <w:rsid w:val="00CF1924"/>
    <w:rsid w:val="00CF1F07"/>
    <w:rsid w:val="00CF4A3C"/>
    <w:rsid w:val="00CF6467"/>
    <w:rsid w:val="00D031E5"/>
    <w:rsid w:val="00D142BA"/>
    <w:rsid w:val="00D146C5"/>
    <w:rsid w:val="00D147E5"/>
    <w:rsid w:val="00D15F1A"/>
    <w:rsid w:val="00D269B1"/>
    <w:rsid w:val="00D274CF"/>
    <w:rsid w:val="00D3214F"/>
    <w:rsid w:val="00D415C2"/>
    <w:rsid w:val="00D6419B"/>
    <w:rsid w:val="00D67D04"/>
    <w:rsid w:val="00D74385"/>
    <w:rsid w:val="00D87D63"/>
    <w:rsid w:val="00D91299"/>
    <w:rsid w:val="00D915AF"/>
    <w:rsid w:val="00D93ACD"/>
    <w:rsid w:val="00D94F59"/>
    <w:rsid w:val="00DB0C5A"/>
    <w:rsid w:val="00DB6734"/>
    <w:rsid w:val="00DC1688"/>
    <w:rsid w:val="00DC3382"/>
    <w:rsid w:val="00DF235D"/>
    <w:rsid w:val="00DF6407"/>
    <w:rsid w:val="00E06659"/>
    <w:rsid w:val="00E10CA5"/>
    <w:rsid w:val="00E11D85"/>
    <w:rsid w:val="00E1584E"/>
    <w:rsid w:val="00E16ACC"/>
    <w:rsid w:val="00E3464E"/>
    <w:rsid w:val="00E53643"/>
    <w:rsid w:val="00E53FC5"/>
    <w:rsid w:val="00E55E7A"/>
    <w:rsid w:val="00E62071"/>
    <w:rsid w:val="00E71BA3"/>
    <w:rsid w:val="00E747F2"/>
    <w:rsid w:val="00E80B7E"/>
    <w:rsid w:val="00E8448E"/>
    <w:rsid w:val="00E94316"/>
    <w:rsid w:val="00E955FB"/>
    <w:rsid w:val="00E97982"/>
    <w:rsid w:val="00EA13BC"/>
    <w:rsid w:val="00EB1EE4"/>
    <w:rsid w:val="00EB29EC"/>
    <w:rsid w:val="00EB3E5C"/>
    <w:rsid w:val="00EC5B84"/>
    <w:rsid w:val="00EC6C50"/>
    <w:rsid w:val="00ED2C56"/>
    <w:rsid w:val="00EE1CD4"/>
    <w:rsid w:val="00EE3548"/>
    <w:rsid w:val="00EE6EA2"/>
    <w:rsid w:val="00F06BB5"/>
    <w:rsid w:val="00F07246"/>
    <w:rsid w:val="00F13BB6"/>
    <w:rsid w:val="00F25942"/>
    <w:rsid w:val="00F32193"/>
    <w:rsid w:val="00F4044E"/>
    <w:rsid w:val="00F536E1"/>
    <w:rsid w:val="00F55952"/>
    <w:rsid w:val="00F559A8"/>
    <w:rsid w:val="00F634F5"/>
    <w:rsid w:val="00F70EEB"/>
    <w:rsid w:val="00F73D92"/>
    <w:rsid w:val="00F74A04"/>
    <w:rsid w:val="00F76AD8"/>
    <w:rsid w:val="00F81FC9"/>
    <w:rsid w:val="00F8206E"/>
    <w:rsid w:val="00F8702E"/>
    <w:rsid w:val="00F93DD3"/>
    <w:rsid w:val="00F95D18"/>
    <w:rsid w:val="00FB2B68"/>
    <w:rsid w:val="00FB3F1B"/>
    <w:rsid w:val="00FB65D0"/>
    <w:rsid w:val="00FC04F1"/>
    <w:rsid w:val="00FC22A7"/>
    <w:rsid w:val="00FC22B0"/>
    <w:rsid w:val="00FD3115"/>
    <w:rsid w:val="00FD6A4B"/>
    <w:rsid w:val="00FE75DD"/>
    <w:rsid w:val="00FF59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981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HTML Preformatted" w:uiPriority="99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1">
    <w:name w:val="Normal"/>
    <w:qFormat/>
    <w:rsid w:val="00515210"/>
    <w:pPr>
      <w:spacing w:after="100" w:afterAutospacing="1"/>
    </w:pPr>
    <w:rPr>
      <w:rFonts w:ascii="Garamond" w:hAnsi="Garamond"/>
      <w:sz w:val="22"/>
      <w:szCs w:val="22"/>
      <w:lang w:val="en-US" w:eastAsia="en-US"/>
    </w:rPr>
  </w:style>
  <w:style w:type="paragraph" w:styleId="1">
    <w:name w:val="heading 1"/>
    <w:basedOn w:val="a1"/>
    <w:next w:val="ParagraphX"/>
    <w:link w:val="10"/>
    <w:uiPriority w:val="9"/>
    <w:qFormat/>
    <w:rsid w:val="00515210"/>
    <w:pPr>
      <w:keepNext/>
      <w:pageBreakBefore/>
      <w:tabs>
        <w:tab w:val="right" w:pos="-2900"/>
        <w:tab w:val="left" w:pos="700"/>
      </w:tabs>
      <w:spacing w:before="320" w:after="160"/>
      <w:outlineLvl w:val="0"/>
    </w:pPr>
    <w:rPr>
      <w:b/>
      <w:sz w:val="32"/>
    </w:rPr>
  </w:style>
  <w:style w:type="paragraph" w:styleId="2">
    <w:name w:val="heading 2"/>
    <w:basedOn w:val="a1"/>
    <w:next w:val="a1"/>
    <w:link w:val="20"/>
    <w:uiPriority w:val="9"/>
    <w:qFormat/>
    <w:rsid w:val="00515210"/>
    <w:pPr>
      <w:keepNext/>
      <w:spacing w:before="240" w:after="120"/>
      <w:outlineLvl w:val="1"/>
    </w:pPr>
    <w:rPr>
      <w:b/>
      <w:kern w:val="28"/>
      <w:sz w:val="28"/>
    </w:rPr>
  </w:style>
  <w:style w:type="paragraph" w:styleId="3">
    <w:name w:val="heading 3"/>
    <w:basedOn w:val="a1"/>
    <w:next w:val="a1"/>
    <w:link w:val="30"/>
    <w:uiPriority w:val="9"/>
    <w:qFormat/>
    <w:rsid w:val="00515210"/>
    <w:pPr>
      <w:keepNext/>
      <w:spacing w:before="160" w:after="120"/>
      <w:outlineLvl w:val="2"/>
    </w:pPr>
    <w:rPr>
      <w:rFonts w:cs="Arial"/>
      <w:b/>
      <w:kern w:val="22"/>
    </w:rPr>
  </w:style>
  <w:style w:type="paragraph" w:styleId="4">
    <w:name w:val="heading 4"/>
    <w:basedOn w:val="a1"/>
    <w:next w:val="a1"/>
    <w:qFormat/>
    <w:rsid w:val="00515210"/>
    <w:pPr>
      <w:keepNext/>
      <w:tabs>
        <w:tab w:val="right" w:pos="-2800"/>
      </w:tabs>
      <w:spacing w:before="240" w:after="60"/>
      <w:outlineLvl w:val="3"/>
    </w:pPr>
    <w:rPr>
      <w:b/>
      <w:kern w:val="22"/>
    </w:rPr>
  </w:style>
  <w:style w:type="paragraph" w:styleId="5">
    <w:name w:val="heading 5"/>
    <w:basedOn w:val="a1"/>
    <w:next w:val="a1"/>
    <w:qFormat/>
    <w:rsid w:val="00515210"/>
    <w:pPr>
      <w:spacing w:before="240" w:after="60"/>
      <w:outlineLvl w:val="4"/>
    </w:pPr>
    <w:rPr>
      <w:b/>
      <w:snapToGrid w:val="0"/>
      <w:kern w:val="22"/>
    </w:rPr>
  </w:style>
  <w:style w:type="paragraph" w:styleId="6">
    <w:name w:val="heading 6"/>
    <w:basedOn w:val="a1"/>
    <w:next w:val="a1"/>
    <w:qFormat/>
    <w:rsid w:val="00515210"/>
    <w:pPr>
      <w:spacing w:before="240" w:after="60"/>
      <w:outlineLvl w:val="5"/>
    </w:pPr>
    <w:rPr>
      <w:i/>
      <w:kern w:val="22"/>
      <w:sz w:val="18"/>
    </w:rPr>
  </w:style>
  <w:style w:type="paragraph" w:styleId="7">
    <w:name w:val="heading 7"/>
    <w:basedOn w:val="a1"/>
    <w:next w:val="a1"/>
    <w:qFormat/>
    <w:rsid w:val="00515210"/>
    <w:pPr>
      <w:spacing w:before="240" w:after="60"/>
      <w:outlineLvl w:val="6"/>
    </w:pPr>
    <w:rPr>
      <w:kern w:val="22"/>
      <w:sz w:val="18"/>
    </w:rPr>
  </w:style>
  <w:style w:type="paragraph" w:styleId="8">
    <w:name w:val="heading 8"/>
    <w:basedOn w:val="a1"/>
    <w:next w:val="a1"/>
    <w:qFormat/>
    <w:rsid w:val="00515210"/>
    <w:pPr>
      <w:spacing w:before="240" w:after="60"/>
      <w:outlineLvl w:val="7"/>
    </w:pPr>
    <w:rPr>
      <w:i/>
      <w:kern w:val="22"/>
      <w:sz w:val="18"/>
    </w:rPr>
  </w:style>
  <w:style w:type="paragraph" w:styleId="9">
    <w:name w:val="heading 9"/>
    <w:basedOn w:val="a1"/>
    <w:next w:val="a1"/>
    <w:qFormat/>
    <w:rsid w:val="00515210"/>
    <w:pPr>
      <w:spacing w:before="240" w:after="60"/>
      <w:outlineLvl w:val="8"/>
    </w:pPr>
    <w:rPr>
      <w:rFonts w:ascii="Arial" w:hAnsi="Arial"/>
      <w:b/>
      <w:i/>
      <w:kern w:val="22"/>
      <w:sz w:val="1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ParagraphX">
    <w:name w:val="Paragraph (X)"/>
    <w:basedOn w:val="a1"/>
    <w:rsid w:val="00515210"/>
    <w:pPr>
      <w:numPr>
        <w:numId w:val="2"/>
      </w:numPr>
      <w:tabs>
        <w:tab w:val="clear" w:pos="1008"/>
      </w:tabs>
      <w:spacing w:before="120" w:after="60"/>
      <w:ind w:left="720" w:right="60" w:firstLine="0"/>
      <w:jc w:val="both"/>
    </w:pPr>
    <w:rPr>
      <w:kern w:val="22"/>
    </w:rPr>
  </w:style>
  <w:style w:type="paragraph" w:customStyle="1" w:styleId="ListBulletedX">
    <w:name w:val="List Bulleted (X)"/>
    <w:basedOn w:val="a"/>
    <w:rsid w:val="00515210"/>
    <w:pPr>
      <w:numPr>
        <w:numId w:val="0"/>
      </w:numPr>
      <w:tabs>
        <w:tab w:val="left" w:pos="360"/>
      </w:tabs>
      <w:spacing w:after="60"/>
      <w:ind w:left="360" w:right="1008" w:hanging="360"/>
    </w:pPr>
    <w:rPr>
      <w:kern w:val="22"/>
    </w:rPr>
  </w:style>
  <w:style w:type="paragraph" w:styleId="a">
    <w:name w:val="List"/>
    <w:aliases w:val="(X1)"/>
    <w:basedOn w:val="a1"/>
    <w:rsid w:val="00515210"/>
    <w:pPr>
      <w:numPr>
        <w:numId w:val="1"/>
      </w:numPr>
      <w:tabs>
        <w:tab w:val="clear" w:pos="720"/>
      </w:tabs>
      <w:ind w:left="360"/>
    </w:pPr>
  </w:style>
  <w:style w:type="paragraph" w:customStyle="1" w:styleId="ListNumberedX">
    <w:name w:val="List Numbered (X)"/>
    <w:basedOn w:val="a1"/>
    <w:rsid w:val="00515210"/>
    <w:pPr>
      <w:tabs>
        <w:tab w:val="num" w:pos="720"/>
      </w:tabs>
      <w:spacing w:before="60" w:after="60"/>
      <w:ind w:left="720" w:right="1080" w:hanging="360"/>
    </w:pPr>
    <w:rPr>
      <w:kern w:val="22"/>
    </w:rPr>
  </w:style>
  <w:style w:type="paragraph" w:customStyle="1" w:styleId="TableBulletedList">
    <w:name w:val="Table Bulleted List"/>
    <w:basedOn w:val="TableText"/>
    <w:rsid w:val="00515210"/>
    <w:pPr>
      <w:tabs>
        <w:tab w:val="num" w:pos="360"/>
      </w:tabs>
      <w:spacing w:before="60"/>
      <w:ind w:left="360" w:hanging="360"/>
    </w:pPr>
  </w:style>
  <w:style w:type="paragraph" w:customStyle="1" w:styleId="TableText">
    <w:name w:val="Table Text"/>
    <w:basedOn w:val="a1"/>
    <w:rsid w:val="00515210"/>
    <w:pPr>
      <w:spacing w:before="120" w:after="60"/>
    </w:pPr>
    <w:rPr>
      <w:kern w:val="18"/>
    </w:rPr>
  </w:style>
  <w:style w:type="paragraph" w:customStyle="1" w:styleId="ListNumbered">
    <w:name w:val="List Numbered"/>
    <w:basedOn w:val="a1"/>
    <w:rsid w:val="00515210"/>
    <w:pPr>
      <w:tabs>
        <w:tab w:val="num" w:pos="1368"/>
      </w:tabs>
      <w:spacing w:before="60" w:after="60"/>
      <w:ind w:left="1368" w:right="1080" w:hanging="360"/>
    </w:pPr>
    <w:rPr>
      <w:kern w:val="22"/>
    </w:rPr>
  </w:style>
  <w:style w:type="paragraph" w:styleId="40">
    <w:name w:val="List Bullet 4"/>
    <w:basedOn w:val="a1"/>
    <w:rsid w:val="00515210"/>
    <w:pPr>
      <w:tabs>
        <w:tab w:val="num" w:pos="1440"/>
      </w:tabs>
      <w:spacing w:after="120"/>
      <w:ind w:left="1440" w:hanging="360"/>
    </w:pPr>
  </w:style>
  <w:style w:type="paragraph" w:styleId="50">
    <w:name w:val="List Bullet 5"/>
    <w:basedOn w:val="a1"/>
    <w:autoRedefine/>
    <w:rsid w:val="00515210"/>
    <w:pPr>
      <w:tabs>
        <w:tab w:val="num" w:pos="1800"/>
      </w:tabs>
      <w:ind w:left="1800" w:hanging="360"/>
    </w:pPr>
    <w:rPr>
      <w:sz w:val="18"/>
    </w:rPr>
  </w:style>
  <w:style w:type="paragraph" w:customStyle="1" w:styleId="leadbullet">
    <w:name w:val="lead bullet"/>
    <w:basedOn w:val="a1"/>
    <w:autoRedefine/>
    <w:rsid w:val="00515210"/>
    <w:pPr>
      <w:tabs>
        <w:tab w:val="num" w:pos="360"/>
      </w:tabs>
      <w:spacing w:before="40" w:after="120"/>
      <w:ind w:left="720" w:hanging="360"/>
    </w:pPr>
    <w:rPr>
      <w:rFonts w:ascii="Helvetica 45 Light" w:hAnsi="Helvetica 45 Light"/>
    </w:rPr>
  </w:style>
  <w:style w:type="paragraph" w:styleId="31">
    <w:name w:val="List Bullet 3"/>
    <w:basedOn w:val="a1"/>
    <w:autoRedefine/>
    <w:rsid w:val="00515210"/>
    <w:pPr>
      <w:tabs>
        <w:tab w:val="num" w:pos="1080"/>
        <w:tab w:val="left" w:pos="1440"/>
        <w:tab w:val="left" w:pos="2880"/>
      </w:tabs>
      <w:ind w:left="1080" w:hanging="360"/>
    </w:pPr>
  </w:style>
  <w:style w:type="paragraph" w:customStyle="1" w:styleId="Heading3NoIndent">
    <w:name w:val="Heading 3 No Indent"/>
    <w:basedOn w:val="3"/>
    <w:rsid w:val="00515210"/>
    <w:pPr>
      <w:tabs>
        <w:tab w:val="left" w:pos="1152"/>
      </w:tabs>
    </w:pPr>
    <w:rPr>
      <w:rFonts w:cs="Times New Roman"/>
    </w:rPr>
  </w:style>
  <w:style w:type="paragraph" w:styleId="a0">
    <w:name w:val="List Bullet"/>
    <w:basedOn w:val="a1"/>
    <w:rsid w:val="00515210"/>
    <w:pPr>
      <w:numPr>
        <w:numId w:val="7"/>
      </w:numPr>
    </w:pPr>
  </w:style>
  <w:style w:type="paragraph" w:customStyle="1" w:styleId="SpecHeading2">
    <w:name w:val="Spec Heading 2"/>
    <w:basedOn w:val="SpecHeading1"/>
    <w:next w:val="Paragraph"/>
    <w:rsid w:val="00515210"/>
    <w:pPr>
      <w:pageBreakBefore w:val="0"/>
      <w:spacing w:before="240" w:after="120"/>
    </w:pPr>
    <w:rPr>
      <w:kern w:val="24"/>
      <w:sz w:val="24"/>
    </w:rPr>
  </w:style>
  <w:style w:type="paragraph" w:customStyle="1" w:styleId="SpecHeading1">
    <w:name w:val="Spec Heading 1"/>
    <w:basedOn w:val="1"/>
    <w:next w:val="a1"/>
    <w:rsid w:val="00515210"/>
    <w:pPr>
      <w:outlineLvl w:val="9"/>
    </w:pPr>
    <w:rPr>
      <w:sz w:val="28"/>
    </w:rPr>
  </w:style>
  <w:style w:type="paragraph" w:customStyle="1" w:styleId="Paragraph">
    <w:name w:val="Paragraph"/>
    <w:basedOn w:val="a1"/>
    <w:rsid w:val="00515210"/>
    <w:pPr>
      <w:spacing w:before="60" w:after="60"/>
      <w:ind w:left="720"/>
      <w:jc w:val="both"/>
    </w:pPr>
    <w:rPr>
      <w:rFonts w:cs="Arial"/>
      <w:kern w:val="22"/>
    </w:rPr>
  </w:style>
  <w:style w:type="paragraph" w:customStyle="1" w:styleId="TOC4">
    <w:name w:val="TOC4"/>
    <w:basedOn w:val="BdyTxtlvl1"/>
    <w:rsid w:val="00515210"/>
  </w:style>
  <w:style w:type="paragraph" w:customStyle="1" w:styleId="BdyTxtlvl1">
    <w:name w:val="Bdy_Txt_lvl_1"/>
    <w:basedOn w:val="a1"/>
    <w:rsid w:val="00515210"/>
    <w:pPr>
      <w:widowControl w:val="0"/>
      <w:spacing w:after="120"/>
      <w:ind w:left="360"/>
    </w:pPr>
    <w:rPr>
      <w:sz w:val="18"/>
    </w:rPr>
  </w:style>
  <w:style w:type="paragraph" w:styleId="11">
    <w:name w:val="toc 1"/>
    <w:basedOn w:val="a1"/>
    <w:next w:val="a1"/>
    <w:semiHidden/>
    <w:rsid w:val="00515210"/>
    <w:pPr>
      <w:tabs>
        <w:tab w:val="left" w:pos="400"/>
        <w:tab w:val="right" w:leader="dot" w:pos="9360"/>
      </w:tabs>
      <w:spacing w:before="120" w:after="120"/>
    </w:pPr>
    <w:rPr>
      <w:rFonts w:cs="Arial"/>
      <w:b/>
      <w:noProof/>
      <w:szCs w:val="32"/>
    </w:rPr>
  </w:style>
  <w:style w:type="paragraph" w:styleId="21">
    <w:name w:val="toc 2"/>
    <w:basedOn w:val="a1"/>
    <w:next w:val="a1"/>
    <w:semiHidden/>
    <w:rsid w:val="00515210"/>
    <w:pPr>
      <w:tabs>
        <w:tab w:val="left" w:leader="dot" w:pos="200"/>
        <w:tab w:val="right" w:leader="dot" w:pos="9360"/>
      </w:tabs>
      <w:ind w:left="200"/>
    </w:pPr>
    <w:rPr>
      <w:smallCaps/>
    </w:rPr>
  </w:style>
  <w:style w:type="paragraph" w:styleId="32">
    <w:name w:val="toc 3"/>
    <w:basedOn w:val="a1"/>
    <w:next w:val="a1"/>
    <w:semiHidden/>
    <w:rsid w:val="00515210"/>
    <w:pPr>
      <w:tabs>
        <w:tab w:val="left" w:pos="1200"/>
        <w:tab w:val="right" w:leader="dot" w:pos="9360"/>
      </w:tabs>
      <w:ind w:left="400"/>
    </w:pPr>
    <w:rPr>
      <w:i/>
      <w:noProof/>
    </w:rPr>
  </w:style>
  <w:style w:type="paragraph" w:styleId="51">
    <w:name w:val="toc 5"/>
    <w:basedOn w:val="a1"/>
    <w:next w:val="a1"/>
    <w:autoRedefine/>
    <w:semiHidden/>
    <w:rsid w:val="00515210"/>
    <w:pPr>
      <w:ind w:left="960"/>
    </w:pPr>
    <w:rPr>
      <w:szCs w:val="24"/>
    </w:rPr>
  </w:style>
  <w:style w:type="paragraph" w:styleId="41">
    <w:name w:val="toc 4"/>
    <w:basedOn w:val="a1"/>
    <w:next w:val="a1"/>
    <w:semiHidden/>
    <w:rsid w:val="00515210"/>
    <w:rPr>
      <w:b/>
    </w:rPr>
  </w:style>
  <w:style w:type="paragraph" w:styleId="60">
    <w:name w:val="toc 6"/>
    <w:basedOn w:val="a1"/>
    <w:next w:val="a1"/>
    <w:autoRedefine/>
    <w:semiHidden/>
    <w:rsid w:val="00515210"/>
    <w:pPr>
      <w:ind w:left="1200"/>
    </w:pPr>
    <w:rPr>
      <w:szCs w:val="24"/>
    </w:rPr>
  </w:style>
  <w:style w:type="paragraph" w:styleId="70">
    <w:name w:val="toc 7"/>
    <w:basedOn w:val="a1"/>
    <w:next w:val="a1"/>
    <w:autoRedefine/>
    <w:semiHidden/>
    <w:rsid w:val="00515210"/>
    <w:pPr>
      <w:ind w:left="1440"/>
    </w:pPr>
    <w:rPr>
      <w:szCs w:val="24"/>
    </w:rPr>
  </w:style>
  <w:style w:type="paragraph" w:styleId="80">
    <w:name w:val="toc 8"/>
    <w:basedOn w:val="a1"/>
    <w:next w:val="a1"/>
    <w:autoRedefine/>
    <w:semiHidden/>
    <w:rsid w:val="00515210"/>
    <w:pPr>
      <w:ind w:left="1680"/>
    </w:pPr>
    <w:rPr>
      <w:szCs w:val="24"/>
    </w:rPr>
  </w:style>
  <w:style w:type="paragraph" w:styleId="90">
    <w:name w:val="toc 9"/>
    <w:basedOn w:val="a1"/>
    <w:next w:val="a1"/>
    <w:autoRedefine/>
    <w:semiHidden/>
    <w:rsid w:val="00515210"/>
    <w:pPr>
      <w:ind w:left="1920"/>
    </w:pPr>
    <w:rPr>
      <w:szCs w:val="24"/>
    </w:rPr>
  </w:style>
  <w:style w:type="character" w:styleId="a5">
    <w:name w:val="Hyperlink"/>
    <w:rsid w:val="00515210"/>
    <w:rPr>
      <w:color w:val="0000FF"/>
      <w:u w:val="single"/>
    </w:rPr>
  </w:style>
  <w:style w:type="paragraph" w:customStyle="1" w:styleId="ListBulleted">
    <w:name w:val="List Bulleted"/>
    <w:basedOn w:val="a"/>
    <w:rsid w:val="00515210"/>
    <w:pPr>
      <w:tabs>
        <w:tab w:val="num" w:pos="720"/>
      </w:tabs>
      <w:spacing w:before="60" w:after="60"/>
      <w:ind w:left="720" w:right="1008" w:hanging="432"/>
    </w:pPr>
    <w:rPr>
      <w:kern w:val="22"/>
    </w:rPr>
  </w:style>
  <w:style w:type="paragraph" w:customStyle="1" w:styleId="ListIndented">
    <w:name w:val="List Indented"/>
    <w:basedOn w:val="a1"/>
    <w:rsid w:val="00515210"/>
    <w:pPr>
      <w:spacing w:before="60" w:after="60"/>
      <w:ind w:left="1440" w:right="720"/>
    </w:pPr>
    <w:rPr>
      <w:kern w:val="22"/>
    </w:rPr>
  </w:style>
  <w:style w:type="paragraph" w:customStyle="1" w:styleId="TableHeading">
    <w:name w:val="Table Heading"/>
    <w:basedOn w:val="a1"/>
    <w:rsid w:val="00515210"/>
    <w:pPr>
      <w:spacing w:before="120" w:after="120"/>
    </w:pPr>
    <w:rPr>
      <w:b/>
      <w:kern w:val="20"/>
    </w:rPr>
  </w:style>
  <w:style w:type="paragraph" w:customStyle="1" w:styleId="ParagraphIndentedBold">
    <w:name w:val="Paragraph Indented Bold"/>
    <w:basedOn w:val="Paragraph"/>
    <w:rsid w:val="00515210"/>
    <w:pPr>
      <w:numPr>
        <w:numId w:val="5"/>
      </w:numPr>
      <w:tabs>
        <w:tab w:val="clear" w:pos="360"/>
      </w:tabs>
      <w:spacing w:before="120"/>
      <w:ind w:left="720" w:right="720" w:firstLine="0"/>
      <w:jc w:val="left"/>
    </w:pPr>
    <w:rPr>
      <w:b/>
    </w:rPr>
  </w:style>
  <w:style w:type="paragraph" w:customStyle="1" w:styleId="ParagraphIndentedRegular">
    <w:name w:val="Paragraph Indented Regular"/>
    <w:basedOn w:val="ParagraphIndentedBold"/>
    <w:rsid w:val="00515210"/>
    <w:pPr>
      <w:numPr>
        <w:numId w:val="6"/>
      </w:numPr>
      <w:tabs>
        <w:tab w:val="clear" w:pos="1368"/>
      </w:tabs>
      <w:ind w:left="720" w:firstLine="0"/>
    </w:pPr>
    <w:rPr>
      <w:b w:val="0"/>
    </w:rPr>
  </w:style>
  <w:style w:type="paragraph" w:customStyle="1" w:styleId="BdyTxtlvl3">
    <w:name w:val="Bdy_Txt_lvl_3"/>
    <w:basedOn w:val="BdyTxtlvl2"/>
    <w:rsid w:val="00515210"/>
    <w:pPr>
      <w:ind w:left="720"/>
    </w:pPr>
  </w:style>
  <w:style w:type="paragraph" w:customStyle="1" w:styleId="BdyTxtlvl2">
    <w:name w:val="Bdy_Txt_lvl_2"/>
    <w:basedOn w:val="a1"/>
    <w:rsid w:val="00515210"/>
    <w:pPr>
      <w:widowControl w:val="0"/>
      <w:numPr>
        <w:numId w:val="3"/>
      </w:numPr>
      <w:tabs>
        <w:tab w:val="clear" w:pos="1440"/>
      </w:tabs>
      <w:spacing w:before="60" w:after="40"/>
      <w:ind w:left="540" w:firstLine="0"/>
    </w:pPr>
    <w:rPr>
      <w:sz w:val="18"/>
    </w:rPr>
  </w:style>
  <w:style w:type="paragraph" w:customStyle="1" w:styleId="font6">
    <w:name w:val="font6"/>
    <w:basedOn w:val="a1"/>
    <w:rsid w:val="00515210"/>
    <w:pPr>
      <w:numPr>
        <w:numId w:val="4"/>
      </w:numPr>
      <w:tabs>
        <w:tab w:val="clear" w:pos="1800"/>
      </w:tabs>
      <w:spacing w:before="100" w:beforeAutospacing="1"/>
      <w:ind w:left="0" w:firstLine="0"/>
    </w:pPr>
    <w:rPr>
      <w:rFonts w:eastAsia="Arial Unicode MS" w:cs="Arial"/>
      <w:sz w:val="18"/>
    </w:rPr>
  </w:style>
  <w:style w:type="paragraph" w:customStyle="1" w:styleId="Titlepgsubtitle">
    <w:name w:val="Title_pg_subtitle"/>
    <w:basedOn w:val="a1"/>
    <w:rsid w:val="00515210"/>
    <w:pPr>
      <w:widowControl w:val="0"/>
    </w:pPr>
  </w:style>
  <w:style w:type="paragraph" w:styleId="a6">
    <w:name w:val="footer"/>
    <w:basedOn w:val="a1"/>
    <w:rsid w:val="00515210"/>
    <w:pPr>
      <w:pBdr>
        <w:top w:val="single" w:sz="4" w:space="1" w:color="auto"/>
      </w:pBdr>
      <w:tabs>
        <w:tab w:val="center" w:pos="5040"/>
        <w:tab w:val="left" w:pos="8820"/>
      </w:tabs>
      <w:jc w:val="center"/>
    </w:pPr>
    <w:rPr>
      <w:kern w:val="18"/>
      <w:sz w:val="16"/>
    </w:rPr>
  </w:style>
  <w:style w:type="paragraph" w:customStyle="1" w:styleId="SubHeading">
    <w:name w:val="Sub Heading"/>
    <w:basedOn w:val="Paragraph"/>
    <w:rsid w:val="00515210"/>
    <w:pPr>
      <w:keepNext/>
      <w:spacing w:before="180"/>
    </w:pPr>
    <w:rPr>
      <w:b/>
    </w:rPr>
  </w:style>
  <w:style w:type="paragraph" w:styleId="a7">
    <w:name w:val="Body Text"/>
    <w:aliases w:val="RFQ Text"/>
    <w:basedOn w:val="a1"/>
    <w:rsid w:val="00515210"/>
    <w:rPr>
      <w:sz w:val="18"/>
    </w:rPr>
  </w:style>
  <w:style w:type="paragraph" w:customStyle="1" w:styleId="ParagraphSecond">
    <w:name w:val="Paragraph Second+"/>
    <w:basedOn w:val="ParagraphFirst"/>
    <w:rsid w:val="00515210"/>
    <w:pPr>
      <w:spacing w:before="120" w:after="60"/>
    </w:pPr>
  </w:style>
  <w:style w:type="paragraph" w:customStyle="1" w:styleId="ParagraphFirst">
    <w:name w:val="Paragraph First"/>
    <w:basedOn w:val="a1"/>
    <w:next w:val="ParagraphSecond"/>
    <w:rsid w:val="00515210"/>
    <w:pPr>
      <w:spacing w:before="240" w:after="120"/>
      <w:ind w:left="720" w:right="720"/>
    </w:pPr>
    <w:rPr>
      <w:kern w:val="22"/>
    </w:rPr>
  </w:style>
  <w:style w:type="paragraph" w:styleId="a8">
    <w:name w:val="header"/>
    <w:basedOn w:val="a1"/>
    <w:rsid w:val="00515210"/>
    <w:pPr>
      <w:pBdr>
        <w:bottom w:val="single" w:sz="4" w:space="1" w:color="auto"/>
      </w:pBdr>
      <w:tabs>
        <w:tab w:val="center" w:pos="-2880"/>
        <w:tab w:val="right" w:pos="9360"/>
      </w:tabs>
    </w:pPr>
    <w:rPr>
      <w:b/>
      <w:kern w:val="18"/>
    </w:rPr>
  </w:style>
  <w:style w:type="character" w:styleId="a9">
    <w:name w:val="page number"/>
    <w:rsid w:val="00515210"/>
    <w:rPr>
      <w:rFonts w:ascii="Times New Roman" w:hAnsi="Times New Roman"/>
      <w:b/>
      <w:sz w:val="20"/>
    </w:rPr>
  </w:style>
  <w:style w:type="character" w:styleId="aa">
    <w:name w:val="FollowedHyperlink"/>
    <w:rsid w:val="00515210"/>
    <w:rPr>
      <w:color w:val="800080"/>
      <w:u w:val="single"/>
    </w:rPr>
  </w:style>
  <w:style w:type="paragraph" w:styleId="ab">
    <w:name w:val="Normal (Web)"/>
    <w:basedOn w:val="a1"/>
    <w:uiPriority w:val="99"/>
    <w:rsid w:val="00515210"/>
    <w:rPr>
      <w:szCs w:val="24"/>
    </w:rPr>
  </w:style>
  <w:style w:type="paragraph" w:styleId="22">
    <w:name w:val="Body Text 2"/>
    <w:basedOn w:val="a1"/>
    <w:rsid w:val="00515210"/>
    <w:pPr>
      <w:spacing w:after="120" w:line="480" w:lineRule="auto"/>
    </w:pPr>
  </w:style>
  <w:style w:type="paragraph" w:styleId="ac">
    <w:name w:val="caption"/>
    <w:basedOn w:val="a1"/>
    <w:next w:val="a1"/>
    <w:qFormat/>
    <w:rsid w:val="00515210"/>
    <w:pPr>
      <w:spacing w:before="120" w:after="120"/>
    </w:pPr>
    <w:rPr>
      <w:b/>
      <w:bCs/>
      <w:sz w:val="18"/>
    </w:rPr>
  </w:style>
  <w:style w:type="paragraph" w:styleId="ad">
    <w:name w:val="annotation text"/>
    <w:basedOn w:val="a1"/>
    <w:semiHidden/>
    <w:rsid w:val="00515210"/>
    <w:rPr>
      <w:sz w:val="18"/>
    </w:rPr>
  </w:style>
  <w:style w:type="paragraph" w:styleId="ae">
    <w:name w:val="endnote text"/>
    <w:basedOn w:val="a1"/>
    <w:semiHidden/>
    <w:rsid w:val="00515210"/>
    <w:rPr>
      <w:sz w:val="18"/>
    </w:rPr>
  </w:style>
  <w:style w:type="paragraph" w:styleId="af">
    <w:name w:val="envelope address"/>
    <w:basedOn w:val="a1"/>
    <w:rsid w:val="00515210"/>
    <w:pPr>
      <w:framePr w:w="7920" w:h="1980" w:hRule="exact" w:hSpace="180" w:wrap="auto" w:hAnchor="page" w:xAlign="center" w:yAlign="bottom"/>
      <w:ind w:left="2880"/>
    </w:pPr>
    <w:rPr>
      <w:rFonts w:cs="Arial"/>
      <w:sz w:val="18"/>
      <w:szCs w:val="24"/>
    </w:rPr>
  </w:style>
  <w:style w:type="paragraph" w:styleId="23">
    <w:name w:val="envelope return"/>
    <w:basedOn w:val="a1"/>
    <w:rsid w:val="00515210"/>
    <w:rPr>
      <w:rFonts w:cs="Arial"/>
      <w:sz w:val="18"/>
    </w:rPr>
  </w:style>
  <w:style w:type="paragraph" w:styleId="af0">
    <w:name w:val="footnote text"/>
    <w:basedOn w:val="a1"/>
    <w:semiHidden/>
    <w:rsid w:val="00515210"/>
    <w:rPr>
      <w:sz w:val="18"/>
    </w:rPr>
  </w:style>
  <w:style w:type="character" w:styleId="HTML">
    <w:name w:val="HTML Code"/>
    <w:uiPriority w:val="99"/>
    <w:rsid w:val="00515210"/>
    <w:rPr>
      <w:rFonts w:ascii="Courier New" w:hAnsi="Courier New"/>
      <w:sz w:val="16"/>
      <w:szCs w:val="20"/>
    </w:rPr>
  </w:style>
  <w:style w:type="character" w:styleId="HTML0">
    <w:name w:val="HTML Keyboard"/>
    <w:rsid w:val="00515210"/>
    <w:rPr>
      <w:rFonts w:ascii="Courier New" w:hAnsi="Courier New"/>
      <w:sz w:val="18"/>
      <w:szCs w:val="20"/>
    </w:rPr>
  </w:style>
  <w:style w:type="paragraph" w:styleId="HTML1">
    <w:name w:val="HTML Preformatted"/>
    <w:basedOn w:val="a1"/>
    <w:link w:val="HTML2"/>
    <w:uiPriority w:val="99"/>
    <w:rsid w:val="00515210"/>
    <w:rPr>
      <w:rFonts w:ascii="Courier New" w:hAnsi="Courier New" w:cs="Courier New"/>
      <w:sz w:val="18"/>
    </w:rPr>
  </w:style>
  <w:style w:type="character" w:styleId="HTML3">
    <w:name w:val="HTML Typewriter"/>
    <w:rsid w:val="00515210"/>
    <w:rPr>
      <w:rFonts w:ascii="Courier New" w:hAnsi="Courier New"/>
      <w:sz w:val="18"/>
      <w:szCs w:val="20"/>
    </w:rPr>
  </w:style>
  <w:style w:type="paragraph" w:styleId="af1">
    <w:name w:val="macro"/>
    <w:semiHidden/>
    <w:rsid w:val="0051521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sz w:val="16"/>
      <w:lang w:val="en-US" w:eastAsia="en-US"/>
    </w:rPr>
  </w:style>
  <w:style w:type="paragraph" w:styleId="af2">
    <w:name w:val="Message Header"/>
    <w:basedOn w:val="a1"/>
    <w:rsid w:val="0051521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Arial"/>
      <w:szCs w:val="24"/>
    </w:rPr>
  </w:style>
  <w:style w:type="paragraph" w:styleId="af3">
    <w:name w:val="Plain Text"/>
    <w:basedOn w:val="a1"/>
    <w:rsid w:val="00515210"/>
    <w:rPr>
      <w:rFonts w:ascii="Courier New" w:hAnsi="Courier New" w:cs="Courier New"/>
    </w:rPr>
  </w:style>
  <w:style w:type="paragraph" w:styleId="af4">
    <w:name w:val="Subtitle"/>
    <w:basedOn w:val="a1"/>
    <w:qFormat/>
    <w:rsid w:val="00515210"/>
    <w:pPr>
      <w:spacing w:after="60"/>
      <w:jc w:val="center"/>
    </w:pPr>
    <w:rPr>
      <w:rFonts w:cs="Arial"/>
      <w:szCs w:val="24"/>
    </w:rPr>
  </w:style>
  <w:style w:type="paragraph" w:styleId="af5">
    <w:name w:val="Title"/>
    <w:basedOn w:val="a1"/>
    <w:qFormat/>
    <w:rsid w:val="00515210"/>
    <w:pPr>
      <w:spacing w:before="240" w:after="60"/>
      <w:jc w:val="center"/>
    </w:pPr>
    <w:rPr>
      <w:rFonts w:cs="Arial"/>
      <w:b/>
      <w:bCs/>
      <w:kern w:val="28"/>
      <w:sz w:val="24"/>
      <w:szCs w:val="32"/>
    </w:rPr>
  </w:style>
  <w:style w:type="paragraph" w:styleId="af6">
    <w:name w:val="toa heading"/>
    <w:basedOn w:val="a1"/>
    <w:next w:val="a1"/>
    <w:semiHidden/>
    <w:rsid w:val="00515210"/>
    <w:pPr>
      <w:spacing w:before="120"/>
    </w:pPr>
    <w:rPr>
      <w:rFonts w:cs="Arial"/>
      <w:b/>
      <w:bCs/>
      <w:szCs w:val="24"/>
    </w:rPr>
  </w:style>
  <w:style w:type="paragraph" w:customStyle="1" w:styleId="Appendix1">
    <w:name w:val="Appendix 1"/>
    <w:basedOn w:val="a1"/>
    <w:next w:val="a1"/>
    <w:rsid w:val="00515210"/>
    <w:pPr>
      <w:keepNext/>
      <w:pageBreakBefore/>
      <w:tabs>
        <w:tab w:val="right" w:pos="-2900"/>
        <w:tab w:val="left" w:pos="700"/>
      </w:tabs>
      <w:spacing w:before="320"/>
      <w:outlineLvl w:val="0"/>
    </w:pPr>
    <w:rPr>
      <w:b/>
      <w:kern w:val="28"/>
      <w:sz w:val="28"/>
    </w:rPr>
  </w:style>
  <w:style w:type="paragraph" w:customStyle="1" w:styleId="Appendix2">
    <w:name w:val="Appendix 2"/>
    <w:basedOn w:val="a1"/>
    <w:next w:val="a1"/>
    <w:rsid w:val="00515210"/>
    <w:pPr>
      <w:spacing w:before="240"/>
      <w:outlineLvl w:val="1"/>
    </w:pPr>
    <w:rPr>
      <w:b/>
      <w:kern w:val="28"/>
      <w:sz w:val="24"/>
    </w:rPr>
  </w:style>
  <w:style w:type="paragraph" w:customStyle="1" w:styleId="Appendix3">
    <w:name w:val="Appendix 3"/>
    <w:basedOn w:val="a1"/>
    <w:next w:val="a1"/>
    <w:rsid w:val="00515210"/>
    <w:pPr>
      <w:keepNext/>
      <w:spacing w:before="160"/>
      <w:outlineLvl w:val="2"/>
    </w:pPr>
    <w:rPr>
      <w:b/>
      <w:kern w:val="22"/>
    </w:rPr>
  </w:style>
  <w:style w:type="paragraph" w:customStyle="1" w:styleId="Preface1">
    <w:name w:val="Preface 1"/>
    <w:basedOn w:val="a1"/>
    <w:next w:val="a1"/>
    <w:rsid w:val="00515210"/>
    <w:pPr>
      <w:keepNext/>
      <w:pageBreakBefore/>
      <w:tabs>
        <w:tab w:val="right" w:pos="-2900"/>
        <w:tab w:val="left" w:pos="700"/>
      </w:tabs>
      <w:spacing w:before="320"/>
      <w:outlineLvl w:val="0"/>
    </w:pPr>
    <w:rPr>
      <w:b/>
      <w:sz w:val="28"/>
    </w:rPr>
  </w:style>
  <w:style w:type="paragraph" w:customStyle="1" w:styleId="Preface2">
    <w:name w:val="Preface 2"/>
    <w:basedOn w:val="a1"/>
    <w:next w:val="a1"/>
    <w:rsid w:val="00515210"/>
    <w:pPr>
      <w:keepNext/>
      <w:spacing w:before="240"/>
      <w:outlineLvl w:val="1"/>
    </w:pPr>
    <w:rPr>
      <w:b/>
      <w:kern w:val="28"/>
      <w:sz w:val="24"/>
    </w:rPr>
  </w:style>
  <w:style w:type="paragraph" w:customStyle="1" w:styleId="Preface3">
    <w:name w:val="Preface 3"/>
    <w:basedOn w:val="a1"/>
    <w:next w:val="a1"/>
    <w:rsid w:val="00515210"/>
    <w:pPr>
      <w:keepNext/>
      <w:spacing w:before="160"/>
      <w:outlineLvl w:val="2"/>
    </w:pPr>
    <w:rPr>
      <w:b/>
      <w:kern w:val="22"/>
    </w:rPr>
  </w:style>
  <w:style w:type="character" w:customStyle="1" w:styleId="apple-converted-space">
    <w:name w:val="apple-converted-space"/>
    <w:rsid w:val="00FC22A7"/>
  </w:style>
  <w:style w:type="paragraph" w:customStyle="1" w:styleId="my-2">
    <w:name w:val="my-2"/>
    <w:basedOn w:val="a1"/>
    <w:rsid w:val="00D269B1"/>
    <w:pPr>
      <w:spacing w:before="100" w:beforeAutospacing="1"/>
    </w:pPr>
    <w:rPr>
      <w:rFonts w:ascii="Times New Roman" w:hAnsi="Times New Roman"/>
      <w:sz w:val="24"/>
      <w:szCs w:val="24"/>
      <w:lang w:val="ru-RU" w:eastAsia="ru-RU"/>
    </w:rPr>
  </w:style>
  <w:style w:type="character" w:customStyle="1" w:styleId="katex-mathml">
    <w:name w:val="katex-mathml"/>
    <w:basedOn w:val="a2"/>
    <w:rsid w:val="00D269B1"/>
  </w:style>
  <w:style w:type="character" w:styleId="af7">
    <w:name w:val="Strong"/>
    <w:basedOn w:val="a2"/>
    <w:uiPriority w:val="22"/>
    <w:qFormat/>
    <w:rsid w:val="00D269B1"/>
    <w:rPr>
      <w:b/>
      <w:bCs/>
    </w:rPr>
  </w:style>
  <w:style w:type="paragraph" w:styleId="af8">
    <w:name w:val="Document Map"/>
    <w:basedOn w:val="a1"/>
    <w:semiHidden/>
    <w:rsid w:val="00D269B1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9">
    <w:name w:val="Emphasis"/>
    <w:basedOn w:val="a2"/>
    <w:uiPriority w:val="20"/>
    <w:qFormat/>
    <w:rsid w:val="00BB6250"/>
    <w:rPr>
      <w:i/>
      <w:iCs/>
    </w:rPr>
  </w:style>
  <w:style w:type="character" w:customStyle="1" w:styleId="mord">
    <w:name w:val="mord"/>
    <w:basedOn w:val="a2"/>
    <w:rsid w:val="00BB6250"/>
  </w:style>
  <w:style w:type="character" w:customStyle="1" w:styleId="mopen">
    <w:name w:val="mopen"/>
    <w:basedOn w:val="a2"/>
    <w:rsid w:val="00BB6250"/>
  </w:style>
  <w:style w:type="character" w:customStyle="1" w:styleId="mclose">
    <w:name w:val="mclose"/>
    <w:basedOn w:val="a2"/>
    <w:rsid w:val="00BB6250"/>
  </w:style>
  <w:style w:type="character" w:customStyle="1" w:styleId="mrel">
    <w:name w:val="mrel"/>
    <w:basedOn w:val="a2"/>
    <w:rsid w:val="00BB6250"/>
  </w:style>
  <w:style w:type="character" w:customStyle="1" w:styleId="mbin">
    <w:name w:val="mbin"/>
    <w:basedOn w:val="a2"/>
    <w:rsid w:val="00BB6250"/>
  </w:style>
  <w:style w:type="character" w:customStyle="1" w:styleId="mpunct">
    <w:name w:val="mpunct"/>
    <w:basedOn w:val="a2"/>
    <w:rsid w:val="00BB6250"/>
  </w:style>
  <w:style w:type="character" w:customStyle="1" w:styleId="mop">
    <w:name w:val="mop"/>
    <w:basedOn w:val="a2"/>
    <w:rsid w:val="00BB6250"/>
  </w:style>
  <w:style w:type="character" w:customStyle="1" w:styleId="delimsizing">
    <w:name w:val="delimsizing"/>
    <w:basedOn w:val="a2"/>
    <w:rsid w:val="00BB6250"/>
  </w:style>
  <w:style w:type="character" w:customStyle="1" w:styleId="minner">
    <w:name w:val="minner"/>
    <w:basedOn w:val="a2"/>
    <w:rsid w:val="00BB6250"/>
  </w:style>
  <w:style w:type="character" w:customStyle="1" w:styleId="HTML2">
    <w:name w:val="Стандартный HTML Знак"/>
    <w:basedOn w:val="a2"/>
    <w:link w:val="HTML1"/>
    <w:uiPriority w:val="99"/>
    <w:rsid w:val="0012185B"/>
    <w:rPr>
      <w:rFonts w:ascii="Courier New" w:hAnsi="Courier New" w:cs="Courier New"/>
      <w:sz w:val="18"/>
      <w:szCs w:val="22"/>
      <w:lang w:val="en-US" w:eastAsia="en-US"/>
    </w:rPr>
  </w:style>
  <w:style w:type="paragraph" w:styleId="afa">
    <w:name w:val="Balloon Text"/>
    <w:basedOn w:val="a1"/>
    <w:link w:val="afb"/>
    <w:rsid w:val="002F4B34"/>
    <w:pPr>
      <w:spacing w:after="0"/>
    </w:pPr>
    <w:rPr>
      <w:rFonts w:ascii="Tahoma" w:hAnsi="Tahoma" w:cs="Tahoma"/>
      <w:sz w:val="16"/>
      <w:szCs w:val="16"/>
    </w:rPr>
  </w:style>
  <w:style w:type="character" w:customStyle="1" w:styleId="afb">
    <w:name w:val="Текст выноски Знак"/>
    <w:basedOn w:val="a2"/>
    <w:link w:val="afa"/>
    <w:rsid w:val="002F4B34"/>
    <w:rPr>
      <w:rFonts w:ascii="Tahoma" w:hAnsi="Tahoma" w:cs="Tahoma"/>
      <w:sz w:val="16"/>
      <w:szCs w:val="16"/>
      <w:lang w:val="en-US" w:eastAsia="en-US"/>
    </w:rPr>
  </w:style>
  <w:style w:type="character" w:customStyle="1" w:styleId="katex-error">
    <w:name w:val="katex-error"/>
    <w:basedOn w:val="a2"/>
    <w:rsid w:val="005455A2"/>
  </w:style>
  <w:style w:type="paragraph" w:styleId="afc">
    <w:name w:val="List Paragraph"/>
    <w:basedOn w:val="a1"/>
    <w:uiPriority w:val="34"/>
    <w:qFormat/>
    <w:rsid w:val="001F7820"/>
    <w:pPr>
      <w:ind w:left="720"/>
      <w:contextualSpacing/>
    </w:pPr>
  </w:style>
  <w:style w:type="character" w:customStyle="1" w:styleId="inline-flex">
    <w:name w:val="inline-flex"/>
    <w:basedOn w:val="a2"/>
    <w:rsid w:val="007B0EA5"/>
  </w:style>
  <w:style w:type="character" w:customStyle="1" w:styleId="vlist-s">
    <w:name w:val="vlist-s"/>
    <w:basedOn w:val="a2"/>
    <w:rsid w:val="00D15F1A"/>
  </w:style>
  <w:style w:type="character" w:customStyle="1" w:styleId="20">
    <w:name w:val="Заголовок 2 Знак"/>
    <w:basedOn w:val="a2"/>
    <w:link w:val="2"/>
    <w:uiPriority w:val="9"/>
    <w:rsid w:val="00B403E0"/>
    <w:rPr>
      <w:rFonts w:ascii="Garamond" w:hAnsi="Garamond"/>
      <w:b/>
      <w:kern w:val="28"/>
      <w:sz w:val="28"/>
      <w:szCs w:val="22"/>
      <w:lang w:val="en-US" w:eastAsia="en-US"/>
    </w:rPr>
  </w:style>
  <w:style w:type="character" w:customStyle="1" w:styleId="30">
    <w:name w:val="Заголовок 3 Знак"/>
    <w:basedOn w:val="a2"/>
    <w:link w:val="3"/>
    <w:uiPriority w:val="9"/>
    <w:rsid w:val="00B403E0"/>
    <w:rPr>
      <w:rFonts w:ascii="Garamond" w:hAnsi="Garamond" w:cs="Arial"/>
      <w:b/>
      <w:kern w:val="22"/>
      <w:sz w:val="22"/>
      <w:szCs w:val="22"/>
      <w:lang w:val="en-US" w:eastAsia="en-US"/>
    </w:rPr>
  </w:style>
  <w:style w:type="character" w:customStyle="1" w:styleId="10">
    <w:name w:val="Заголовок 1 Знак"/>
    <w:basedOn w:val="a2"/>
    <w:link w:val="1"/>
    <w:uiPriority w:val="9"/>
    <w:rsid w:val="00C314D0"/>
    <w:rPr>
      <w:rFonts w:ascii="Garamond" w:hAnsi="Garamond"/>
      <w:b/>
      <w:sz w:val="32"/>
      <w:szCs w:val="22"/>
      <w:lang w:val="en-US" w:eastAsia="en-US"/>
    </w:rPr>
  </w:style>
  <w:style w:type="character" w:customStyle="1" w:styleId="katex">
    <w:name w:val="katex"/>
    <w:basedOn w:val="a2"/>
    <w:rsid w:val="00C314D0"/>
  </w:style>
  <w:style w:type="character" w:customStyle="1" w:styleId="katex-html">
    <w:name w:val="katex-html"/>
    <w:basedOn w:val="a2"/>
    <w:rsid w:val="00C314D0"/>
  </w:style>
  <w:style w:type="character" w:customStyle="1" w:styleId="base">
    <w:name w:val="base"/>
    <w:basedOn w:val="a2"/>
    <w:rsid w:val="00C314D0"/>
  </w:style>
  <w:style w:type="character" w:customStyle="1" w:styleId="strut">
    <w:name w:val="strut"/>
    <w:basedOn w:val="a2"/>
    <w:rsid w:val="00C314D0"/>
  </w:style>
  <w:style w:type="character" w:customStyle="1" w:styleId="msupsub">
    <w:name w:val="msupsub"/>
    <w:basedOn w:val="a2"/>
    <w:rsid w:val="00C314D0"/>
  </w:style>
  <w:style w:type="character" w:customStyle="1" w:styleId="vlist-t">
    <w:name w:val="vlist-t"/>
    <w:basedOn w:val="a2"/>
    <w:rsid w:val="00C314D0"/>
  </w:style>
  <w:style w:type="character" w:customStyle="1" w:styleId="vlist-r">
    <w:name w:val="vlist-r"/>
    <w:basedOn w:val="a2"/>
    <w:rsid w:val="00C314D0"/>
  </w:style>
  <w:style w:type="character" w:customStyle="1" w:styleId="vlist">
    <w:name w:val="vlist"/>
    <w:basedOn w:val="a2"/>
    <w:rsid w:val="00C314D0"/>
  </w:style>
  <w:style w:type="character" w:customStyle="1" w:styleId="pstrut">
    <w:name w:val="pstrut"/>
    <w:basedOn w:val="a2"/>
    <w:rsid w:val="00C314D0"/>
  </w:style>
  <w:style w:type="character" w:customStyle="1" w:styleId="sizing">
    <w:name w:val="sizing"/>
    <w:basedOn w:val="a2"/>
    <w:rsid w:val="00C314D0"/>
  </w:style>
  <w:style w:type="character" w:customStyle="1" w:styleId="katex-display">
    <w:name w:val="katex-display"/>
    <w:basedOn w:val="a2"/>
    <w:rsid w:val="00C314D0"/>
  </w:style>
  <w:style w:type="character" w:customStyle="1" w:styleId="mspace">
    <w:name w:val="mspace"/>
    <w:basedOn w:val="a2"/>
    <w:rsid w:val="00C314D0"/>
  </w:style>
  <w:style w:type="character" w:customStyle="1" w:styleId="mfrac">
    <w:name w:val="mfrac"/>
    <w:basedOn w:val="a2"/>
    <w:rsid w:val="00C314D0"/>
  </w:style>
  <w:style w:type="character" w:customStyle="1" w:styleId="frac-line">
    <w:name w:val="frac-line"/>
    <w:basedOn w:val="a2"/>
    <w:rsid w:val="00C314D0"/>
  </w:style>
  <w:style w:type="character" w:customStyle="1" w:styleId="accent-body">
    <w:name w:val="accent-body"/>
    <w:basedOn w:val="a2"/>
    <w:rsid w:val="00C314D0"/>
  </w:style>
  <w:style w:type="character" w:customStyle="1" w:styleId="thinbox">
    <w:name w:val="thinbox"/>
    <w:basedOn w:val="a2"/>
    <w:rsid w:val="00C314D0"/>
  </w:style>
  <w:style w:type="character" w:customStyle="1" w:styleId="rlap">
    <w:name w:val="rlap"/>
    <w:basedOn w:val="a2"/>
    <w:rsid w:val="00C314D0"/>
  </w:style>
  <w:style w:type="character" w:customStyle="1" w:styleId="inner">
    <w:name w:val="inner"/>
    <w:basedOn w:val="a2"/>
    <w:rsid w:val="00C314D0"/>
  </w:style>
  <w:style w:type="character" w:customStyle="1" w:styleId="fix">
    <w:name w:val="fix"/>
    <w:basedOn w:val="a2"/>
    <w:rsid w:val="00C314D0"/>
  </w:style>
  <w:style w:type="character" w:customStyle="1" w:styleId="svg-align">
    <w:name w:val="svg-align"/>
    <w:basedOn w:val="a2"/>
    <w:rsid w:val="00A915CB"/>
  </w:style>
  <w:style w:type="character" w:customStyle="1" w:styleId="hide-tail">
    <w:name w:val="hide-tail"/>
    <w:basedOn w:val="a2"/>
    <w:rsid w:val="00A915C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5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955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25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7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201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73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17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25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2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97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37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78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46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8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47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0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9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7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0261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9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66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4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88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69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5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1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94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15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8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12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76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27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66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33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23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8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02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6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5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8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66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11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91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89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8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57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94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4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85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2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92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6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1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86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1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0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7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0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11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7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0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64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70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0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0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4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6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5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99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56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98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7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32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49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73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90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3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5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8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9758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426306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60758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2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1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66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3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8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8885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6192265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5605837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388715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9173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11225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37302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15533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89834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26573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74652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18640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66875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52730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67402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409865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51590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64792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06988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49971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00424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46383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131969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042746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88960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85738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026786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586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2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25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31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6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7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5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9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89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9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51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3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718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5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56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77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33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84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10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47797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97537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85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30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1362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92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5094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40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7690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383496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0636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84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1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20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740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42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461083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11216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8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79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48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102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9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12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2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0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65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3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094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76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657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322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159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5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13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658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596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9041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676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63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84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576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170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210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838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36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85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037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870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007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04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48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557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1033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525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99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423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595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481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453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1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4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8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53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86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169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9602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03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3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81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74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1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70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37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5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062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6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324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343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059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5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70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057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976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799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10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5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702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36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157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342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0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88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3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60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640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139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84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51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371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1499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062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5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9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77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086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110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768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44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06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58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62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0504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161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6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94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462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411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8929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301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0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42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93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6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8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1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2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6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61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3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5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2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8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5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4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843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5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42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17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742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20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2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84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2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66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4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7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4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1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0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06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9323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92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51552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351243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239445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67801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179076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200219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5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13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61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88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22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277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270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697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72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27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719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110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088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543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515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906544">
                                          <w:marLeft w:val="0"/>
                                          <w:marRight w:val="0"/>
                                          <w:marTop w:val="29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1236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6585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6926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2092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6469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0046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6695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0676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4581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7833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0548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1617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0428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8756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959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2635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5343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4765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0213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8458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0470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2789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5389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3946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00127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914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011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326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2380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6095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4933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6193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2094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9397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723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3802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8723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2836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6409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4931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3762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242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3235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3071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8073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4429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0897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4666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7432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6177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3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63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8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3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71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6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92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1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1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6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20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90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1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7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65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61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8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62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2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2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52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11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58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9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86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87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08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2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93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6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59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2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2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0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5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1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3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68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76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28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8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1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33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14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3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14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70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46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7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0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29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36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53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1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51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90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78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8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8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61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1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77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6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85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77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2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83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12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86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1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2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00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74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9152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47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0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760</Words>
  <Characters>4334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5084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2026-07-20T12:45:00Z</dcterms:created>
  <dcterms:modified xsi:type="dcterms:W3CDTF">2026-07-20T12:51:00Z</dcterms:modified>
</cp:coreProperties>
</file>