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tre pilastri della sicurezza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modi per individuare un server da parte di una RPC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consumatore e produttore (bisogna scrivere l algoritmo a buffer di dimensione finita)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 sul all algoritmo del panettiere, non ricordo il nome della proprietà ma è quella che dice che se un processo p1 entra nel Bakery prima che un processo p2 entri nella dorway allora....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86400" cy="68580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risposta alla domanda 4 era un esempio che ha fatto a lezione. Cioè, se i entra in doorway, trova il max ma poi viene sospeso; nel frattempo j setta num, con un numero maggiore, e verifica il while. Il processo j non sa che i ha un num minore che sta finendo di scrivere, quindi supera i controlli ed entra. Lo scheduler riattiva i, il quale finisce di settare num e supera, di diritto, il while, quindi i e j si trovano contemporaneamente nella sez critica, quindi l'operazione 6, cioè while choosing[j] do skip, è necessaria per evitare questa cosa e soprattutto per avere la mutua esclusione richiesta!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