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Tecniche di Programmazione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Esercitazione 7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spacing w:after="0" w:before="2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Tutti gli esercizi devono essere risolti con funzioni </w:t>
      </w:r>
      <w:r w:rsidDel="00000000" w:rsidR="00000000" w:rsidRPr="00000000">
        <w:rPr>
          <w:b w:val="1"/>
          <w:rtl w:val="0"/>
        </w:rPr>
        <w:t xml:space="preserve">ricorsive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Scrivere dei test nel main per verificare che le funzioni scritte siano corrette.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E’ consentito l’utilizzo di funzioni ausiliarie, purché siano ricorsive.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shd w:fill="ffffff" w:val="clear"/>
        <w:spacing w:after="0" w:before="20"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shd w:fill="ffffff" w:val="clear"/>
        <w:spacing w:after="0" w:before="20"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SCL float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float TipoInfoSCL;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ElemSCL {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TipoInfoSCL info;</w:t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ElemSCL *next;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ElemSCL TipoNodoSCL;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TipoNodoSCL * TipoSCL;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spacing w:line="276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Esercizio 7.1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160" w:line="276" w:lineRule="auto"/>
        <w:rPr/>
      </w:pPr>
      <w:r w:rsidDel="00000000" w:rsidR="00000000" w:rsidRPr="00000000">
        <w:rPr>
          <w:rtl w:val="0"/>
        </w:rPr>
        <w:t xml:space="preserve">Implementare la funzione:</w:t>
      </w:r>
    </w:p>
    <w:p w:rsidR="00000000" w:rsidDel="00000000" w:rsidP="00000000" w:rsidRDefault="00000000" w:rsidRPr="00000000" w14:paraId="00000017">
      <w:pPr>
        <w:pageBreakBefore w:val="0"/>
        <w:spacing w:after="16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scl_len(TipoSCL scl);</w:t>
      </w:r>
    </w:p>
    <w:p w:rsidR="00000000" w:rsidDel="00000000" w:rsidP="00000000" w:rsidRDefault="00000000" w:rsidRPr="00000000" w14:paraId="00000018">
      <w:pPr>
        <w:pageBreakBefore w:val="0"/>
        <w:spacing w:after="16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che calcola la lunghezza struttura collegata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16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ageBreakBefore w:val="0"/>
        <w:spacing w:line="276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Esercizio 7.2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160" w:line="276" w:lineRule="auto"/>
        <w:rPr/>
      </w:pPr>
      <w:r w:rsidDel="00000000" w:rsidR="00000000" w:rsidRPr="00000000">
        <w:rPr>
          <w:rtl w:val="0"/>
        </w:rPr>
        <w:t xml:space="preserve">Implementare la funzione:</w:t>
      </w:r>
    </w:p>
    <w:p w:rsidR="00000000" w:rsidDel="00000000" w:rsidP="00000000" w:rsidRDefault="00000000" w:rsidRPr="00000000" w14:paraId="0000001D">
      <w:pPr>
        <w:pageBreakBefore w:val="0"/>
        <w:spacing w:after="160" w:line="276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scl_sum(TipoSCL scl);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160" w:line="276" w:lineRule="auto"/>
        <w:rPr/>
      </w:pPr>
      <w:r w:rsidDel="00000000" w:rsidR="00000000" w:rsidRPr="00000000">
        <w:rPr>
          <w:rtl w:val="0"/>
        </w:rPr>
        <w:t xml:space="preserve">che calcola la somma degli elementi contenuti nella lista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ageBreakBefore w:val="0"/>
        <w:spacing w:line="276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Esercizio 7.3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160" w:line="276" w:lineRule="auto"/>
        <w:rPr/>
      </w:pPr>
      <w:r w:rsidDel="00000000" w:rsidR="00000000" w:rsidRPr="00000000">
        <w:rPr>
          <w:rtl w:val="0"/>
        </w:rPr>
        <w:t xml:space="preserve">Implementare la funzione:</w:t>
      </w:r>
    </w:p>
    <w:p w:rsidR="00000000" w:rsidDel="00000000" w:rsidP="00000000" w:rsidRDefault="00000000" w:rsidRPr="00000000" w14:paraId="00000026">
      <w:pPr>
        <w:pageBreakBefore w:val="0"/>
        <w:spacing w:after="160" w:line="276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scl_media(TipoSCL scl);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160" w:line="276" w:lineRule="auto"/>
        <w:rPr/>
      </w:pPr>
      <w:r w:rsidDel="00000000" w:rsidR="00000000" w:rsidRPr="00000000">
        <w:rPr>
          <w:rtl w:val="0"/>
        </w:rPr>
        <w:t xml:space="preserve">che restituisce il valore medio degli elementi della lista. L’esercizio deve essere svolto </w:t>
      </w:r>
      <w:r w:rsidDel="00000000" w:rsidR="00000000" w:rsidRPr="00000000">
        <w:rPr>
          <w:b w:val="1"/>
          <w:rtl w:val="0"/>
        </w:rPr>
        <w:t xml:space="preserve">senza</w:t>
      </w:r>
      <w:r w:rsidDel="00000000" w:rsidR="00000000" w:rsidRPr="00000000">
        <w:rPr>
          <w:rtl w:val="0"/>
        </w:rPr>
        <w:t xml:space="preserve"> l’ausilio delle precedenti due funzioni.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ageBreakBefore w:val="0"/>
        <w:spacing w:line="276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Esercizio 7.4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  <w:t xml:space="preserve">Implementare la funzione: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scl_dot(TipoSCL scl1, TipoSCL scl2);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  <w:t xml:space="preserve">che ritorna il prodotto scalare, risultato della moltiplicazione degli elementi delle due liste.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ageBreakBefore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Esercizio 7.5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Scrivere una funzione: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scl_duplicate_pos(TipoSCL scl, int pos);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che modifichi la SCL in input duplicando l’elemento in posizione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</w:t>
      </w:r>
      <w:r w:rsidDel="00000000" w:rsidR="00000000" w:rsidRPr="00000000">
        <w:rPr>
          <w:rtl w:val="0"/>
        </w:rPr>
        <w:t xml:space="preserve"> (si inserisca un nuovo nodo un nodo nella posizione successiva).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Ex:</w:t>
      </w:r>
    </w:p>
    <w:p w:rsidR="00000000" w:rsidDel="00000000" w:rsidP="00000000" w:rsidRDefault="00000000" w:rsidRPr="00000000" w14:paraId="0000003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Scl: [1,2,3,4,5]</w:t>
      </w:r>
    </w:p>
    <w:p w:rsidR="00000000" w:rsidDel="00000000" w:rsidP="00000000" w:rsidRDefault="00000000" w:rsidRPr="00000000" w14:paraId="0000003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 : 2</w:t>
      </w:r>
    </w:p>
    <w:p w:rsidR="00000000" w:rsidDel="00000000" w:rsidP="00000000" w:rsidRDefault="00000000" w:rsidRPr="00000000" w14:paraId="0000003B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Risultato : [1,2,3,3,4,5]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ageBreakBefore w:val="0"/>
        <w:shd w:fill="ffffff" w:val="clear"/>
        <w:spacing w:after="0" w:before="2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ageBreakBefore w:val="0"/>
        <w:shd w:fill="ffffff" w:val="clear"/>
        <w:spacing w:after="0" w:before="2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Esercizio 7.6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  <w:t xml:space="preserve">Scrivere una funzione: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  <w:t xml:space="preserve">(versione con side-effect)</w:t>
      </w:r>
    </w:p>
    <w:p w:rsidR="00000000" w:rsidDel="00000000" w:rsidP="00000000" w:rsidRDefault="00000000" w:rsidRPr="00000000" w14:paraId="00000049">
      <w:pPr>
        <w:shd w:fill="ffffff" w:val="clear"/>
        <w:spacing w:before="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scl_positives(TipoSCL scl, TipoSCL *ris);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(versione funzionale)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TipoSCL scl_positives(TipoSCL scl);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  <w:t xml:space="preserve">che ritorna una nuova SCL contenente solo gli elementi con valori maggiori o uguali di zero di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ageBreakBefore w:val="0"/>
        <w:shd w:fill="ffffff" w:val="clear"/>
        <w:spacing w:after="0" w:before="20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SCL char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  <w:t xml:space="preserve">Sia data una struttura collegata lineare definita come nella Parte 1, in cui ora il tipo di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</w:t>
      </w:r>
      <w:r w:rsidDel="00000000" w:rsidR="00000000" w:rsidRPr="00000000">
        <w:rPr>
          <w:rtl w:val="0"/>
        </w:rPr>
        <w:t xml:space="preserve"> è definito: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char TipoInfoSCL;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ageBreakBefore w:val="0"/>
        <w:spacing w:line="276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 Esercizio 7.7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0" w:before="2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Scrivere la funzione: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sclstring_print(TipoSCL s);</w:t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  <w:t xml:space="preserve">che data in input la struttura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tl w:val="0"/>
        </w:rPr>
        <w:t xml:space="preserve">, ne stampi a schermo tutti i caratteri. Una SCL vuota corrisponderà alla stringa vuota “”.</w:t>
      </w:r>
    </w:p>
    <w:p w:rsidR="00000000" w:rsidDel="00000000" w:rsidP="00000000" w:rsidRDefault="00000000" w:rsidRPr="00000000" w14:paraId="0000005F">
      <w:pPr>
        <w:pStyle w:val="Heading3"/>
        <w:pageBreakBefore w:val="0"/>
        <w:spacing w:line="276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Esercizio 7.8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after="0" w:before="2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Scrivere la funzione: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before="20" w:lineRule="auto"/>
        <w:rPr/>
      </w:pPr>
      <w:r w:rsidDel="00000000" w:rsidR="00000000" w:rsidRPr="00000000">
        <w:rPr>
          <w:rtl w:val="0"/>
        </w:rPr>
        <w:t xml:space="preserve">(versione con side-effect)</w:t>
      </w:r>
    </w:p>
    <w:p w:rsidR="00000000" w:rsidDel="00000000" w:rsidP="00000000" w:rsidRDefault="00000000" w:rsidRPr="00000000" w14:paraId="00000064">
      <w:pPr>
        <w:shd w:fill="ffffff" w:val="clear"/>
        <w:spacing w:before="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sclstring_create(const char *s, TipoSCL *ris);</w:t>
      </w:r>
    </w:p>
    <w:p w:rsidR="00000000" w:rsidDel="00000000" w:rsidP="00000000" w:rsidRDefault="00000000" w:rsidRPr="00000000" w14:paraId="00000065">
      <w:pPr>
        <w:shd w:fill="ffffff" w:val="clear"/>
        <w:spacing w:before="2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before="20" w:lineRule="auto"/>
        <w:rPr/>
      </w:pPr>
      <w:r w:rsidDel="00000000" w:rsidR="00000000" w:rsidRPr="00000000">
        <w:rPr>
          <w:rtl w:val="0"/>
        </w:rPr>
        <w:t xml:space="preserve">(versione funzionale)</w:t>
      </w:r>
    </w:p>
    <w:p w:rsidR="00000000" w:rsidDel="00000000" w:rsidP="00000000" w:rsidRDefault="00000000" w:rsidRPr="00000000" w14:paraId="00000067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TipoSCL sclstring_create(const char *s);</w:t>
      </w:r>
    </w:p>
    <w:p w:rsidR="00000000" w:rsidDel="00000000" w:rsidP="00000000" w:rsidRDefault="00000000" w:rsidRPr="00000000" w14:paraId="00000068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che data in input una stringa, generi una struttura SCL che la rappresenti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6A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Es:</w:t>
      </w:r>
    </w:p>
    <w:p w:rsidR="00000000" w:rsidDel="00000000" w:rsidP="00000000" w:rsidRDefault="00000000" w:rsidRPr="00000000" w14:paraId="0000006D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Input: “SCL”</w:t>
      </w:r>
    </w:p>
    <w:p w:rsidR="00000000" w:rsidDel="00000000" w:rsidP="00000000" w:rsidRDefault="00000000" w:rsidRPr="00000000" w14:paraId="0000006E">
      <w:pPr>
        <w:pageBreakBefore w:val="0"/>
        <w:shd w:fill="ffffff" w:val="clear"/>
        <w:spacing w:after="0" w:before="2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 ‘S’-&gt;’C’-&gt;’L’</w:t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after="0" w:before="2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ageBreakBefore w:val="0"/>
        <w:spacing w:line="276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Esercizio 7.9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Scrivere una funzione: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 sclstring_equals(TipoSCL scl, const char *s);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che restituisca true se e solo se la stringa rappresentata 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scl</w:t>
      </w:r>
      <w:r w:rsidDel="00000000" w:rsidR="00000000" w:rsidRPr="00000000">
        <w:rPr>
          <w:rtl w:val="0"/>
        </w:rPr>
        <w:t xml:space="preserve"> è uguale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  <w:br w:type="textWrapping"/>
        <w:t xml:space="preserve">Nota: </w:t>
      </w:r>
      <w:r w:rsidDel="00000000" w:rsidR="00000000" w:rsidRPr="00000000">
        <w:rPr>
          <w:i w:val="1"/>
          <w:rtl w:val="0"/>
        </w:rPr>
        <w:t xml:space="preserve">non</w:t>
      </w:r>
      <w:r w:rsidDel="00000000" w:rsidR="00000000" w:rsidRPr="00000000">
        <w:rPr>
          <w:rtl w:val="0"/>
        </w:rPr>
        <w:t xml:space="preserve"> utilizzare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strcmp</w:t>
      </w:r>
      <w:r w:rsidDel="00000000" w:rsidR="00000000" w:rsidRPr="00000000">
        <w:rPr>
          <w:rtl w:val="0"/>
        </w:rPr>
        <w:t xml:space="preserve">.</w:t>
        <w:br w:type="textWrapping"/>
        <w:t xml:space="preserve">Nel main, utilizzare questa funzione come ulteriore controllo per il funzionamento di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sclstring_create.</w:t>
      </w:r>
    </w:p>
    <w:p w:rsidR="00000000" w:rsidDel="00000000" w:rsidP="00000000" w:rsidRDefault="00000000" w:rsidRPr="00000000" w14:paraId="00000077">
      <w:pPr>
        <w:pStyle w:val="Heading3"/>
        <w:pageBreakBefore w:val="0"/>
        <w:spacing w:line="276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ageBreakBefore w:val="0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Esercizio 7.10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Scrivere una funzione: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sclstring_remove(TipoSCL *scl_p, char val);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che modifichi la struttura puntata 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scl_p</w:t>
      </w:r>
      <w:r w:rsidDel="00000000" w:rsidR="00000000" w:rsidRPr="00000000">
        <w:rPr>
          <w:rtl w:val="0"/>
        </w:rPr>
        <w:t xml:space="preserve">, eliminando tutti gli elementi con valore uguale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</w:t>
      </w:r>
      <w:r w:rsidDel="00000000" w:rsidR="00000000" w:rsidRPr="00000000">
        <w:rPr>
          <w:rtl w:val="0"/>
        </w:rPr>
        <w:t xml:space="preserve">. 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</w:t>
      </w:r>
      <w:r w:rsidDel="00000000" w:rsidR="00000000" w:rsidRPr="00000000">
        <w:rPr>
          <w:rtl w:val="0"/>
        </w:rPr>
        <w:t xml:space="preserve"> non è presente, non va fatta alcuna modifica.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Si usi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sclstring_equals</w:t>
      </w:r>
      <w:r w:rsidDel="00000000" w:rsidR="00000000" w:rsidRPr="00000000">
        <w:rPr>
          <w:rtl w:val="0"/>
        </w:rPr>
        <w:t xml:space="preserve"> per verificare il corretto funzionamento.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Nota: attenzione a liberare correttamente la memoria.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